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636D5" w14:textId="11091968" w:rsidR="00BD6231" w:rsidRPr="00931E94" w:rsidRDefault="00BD6231" w:rsidP="00BD6231">
      <w:pPr>
        <w:rPr>
          <w:rFonts w:ascii="Calibri" w:hAnsi="Calibri"/>
          <w:i/>
        </w:rPr>
      </w:pPr>
      <w:bookmarkStart w:id="0" w:name="_Hlk12973040"/>
      <w:bookmarkEnd w:id="0"/>
      <w:r w:rsidRPr="00931E94">
        <w:rPr>
          <w:rFonts w:ascii="Calibri" w:hAnsi="Calibri"/>
          <w:b/>
          <w:i/>
        </w:rPr>
        <w:t>Project Title</w:t>
      </w:r>
      <w:r w:rsidRPr="00931E94">
        <w:rPr>
          <w:rFonts w:ascii="Calibri" w:hAnsi="Calibri"/>
          <w:i/>
        </w:rPr>
        <w:t>:</w:t>
      </w:r>
      <w:r w:rsidR="00A77F0C" w:rsidRPr="00A77F0C">
        <w:rPr>
          <w:rFonts w:cstheme="minorHAnsi"/>
        </w:rPr>
        <w:t xml:space="preserve"> </w:t>
      </w:r>
      <w:r w:rsidR="00A77F0C" w:rsidRPr="00A77F0C">
        <w:rPr>
          <w:rFonts w:ascii="Calibri" w:hAnsi="Calibri" w:cs="Calibri"/>
        </w:rPr>
        <w:t>Enable and Manage more Beneficial Civil Society Environment</w:t>
      </w:r>
      <w:r w:rsidR="003E5ABA">
        <w:rPr>
          <w:rFonts w:ascii="Calibri" w:hAnsi="Calibri" w:cs="Calibri"/>
        </w:rPr>
        <w:t xml:space="preserve"> - </w:t>
      </w:r>
      <w:r w:rsidR="003E5ABA" w:rsidRPr="00A77F0C">
        <w:rPr>
          <w:rFonts w:ascii="Calibri" w:hAnsi="Calibri" w:cs="Calibri"/>
        </w:rPr>
        <w:t>EMBRACE</w:t>
      </w:r>
    </w:p>
    <w:p w14:paraId="2D327B59" w14:textId="40DF9CF0" w:rsidR="00BD6231" w:rsidRPr="00931E94" w:rsidRDefault="00BD6231" w:rsidP="00BD6231">
      <w:pPr>
        <w:rPr>
          <w:rFonts w:ascii="Calibri" w:hAnsi="Calibri"/>
          <w:b/>
          <w:i/>
        </w:rPr>
      </w:pPr>
      <w:r w:rsidRPr="00931E94">
        <w:rPr>
          <w:rFonts w:ascii="Calibri" w:hAnsi="Calibri"/>
          <w:b/>
          <w:i/>
        </w:rPr>
        <w:t xml:space="preserve">Project </w:t>
      </w:r>
      <w:r w:rsidR="00EA0502">
        <w:rPr>
          <w:rFonts w:ascii="Calibri" w:hAnsi="Calibri"/>
          <w:b/>
          <w:i/>
        </w:rPr>
        <w:t xml:space="preserve">(Award) </w:t>
      </w:r>
      <w:r w:rsidRPr="00931E94">
        <w:rPr>
          <w:rFonts w:ascii="Calibri" w:hAnsi="Calibri"/>
          <w:b/>
          <w:i/>
        </w:rPr>
        <w:t>Number:</w:t>
      </w:r>
      <w:r w:rsidR="00A77F0C">
        <w:rPr>
          <w:rFonts w:ascii="Calibri" w:hAnsi="Calibri"/>
          <w:b/>
          <w:i/>
        </w:rPr>
        <w:t xml:space="preserve"> </w:t>
      </w:r>
      <w:r w:rsidR="007C3A1C" w:rsidRPr="0068196E">
        <w:rPr>
          <w:rFonts w:ascii="Calibri" w:hAnsi="Calibri" w:cs="Calibri"/>
        </w:rPr>
        <w:t>BIH10/00120690</w:t>
      </w:r>
    </w:p>
    <w:p w14:paraId="04B2C374" w14:textId="4CF83682" w:rsidR="00BD6231" w:rsidRPr="00931E94" w:rsidRDefault="00BD6231" w:rsidP="00BD6231">
      <w:pPr>
        <w:rPr>
          <w:rFonts w:ascii="Calibri" w:hAnsi="Calibri"/>
          <w:b/>
          <w:i/>
        </w:rPr>
      </w:pPr>
      <w:r w:rsidRPr="00931E94">
        <w:rPr>
          <w:rFonts w:ascii="Calibri" w:hAnsi="Calibri"/>
          <w:b/>
          <w:i/>
        </w:rPr>
        <w:t>Implementing Partner:</w:t>
      </w:r>
      <w:r w:rsidR="00150294" w:rsidRPr="00150294">
        <w:rPr>
          <w:rFonts w:ascii="Calibri" w:hAnsi="Calibri"/>
          <w:sz w:val="20"/>
          <w:szCs w:val="20"/>
        </w:rPr>
        <w:t xml:space="preserve"> </w:t>
      </w:r>
      <w:r w:rsidR="00150294" w:rsidRPr="00150294">
        <w:rPr>
          <w:rFonts w:ascii="Calibri" w:hAnsi="Calibri" w:cs="Calibri"/>
        </w:rPr>
        <w:t>United Nations Development Programme (UNDP) in Bosnia and Herzegovina</w:t>
      </w:r>
    </w:p>
    <w:p w14:paraId="5900DC81" w14:textId="5D946E7D" w:rsidR="00BD6231" w:rsidRPr="00931E94" w:rsidRDefault="00BD6231" w:rsidP="00BD6231">
      <w:pPr>
        <w:rPr>
          <w:rFonts w:ascii="Calibri" w:hAnsi="Calibri"/>
          <w:i/>
        </w:rPr>
      </w:pPr>
      <w:r w:rsidRPr="00931E94">
        <w:rPr>
          <w:rFonts w:ascii="Calibri" w:hAnsi="Calibri"/>
          <w:b/>
          <w:i/>
        </w:rPr>
        <w:t>Start Date:</w:t>
      </w:r>
      <w:r w:rsidR="00150294">
        <w:rPr>
          <w:rFonts w:ascii="Calibri" w:hAnsi="Calibri"/>
          <w:i/>
        </w:rPr>
        <w:t xml:space="preserve"> </w:t>
      </w:r>
      <w:r w:rsidR="004F7153">
        <w:rPr>
          <w:rFonts w:ascii="Calibri" w:hAnsi="Calibri"/>
          <w:i/>
        </w:rPr>
        <w:t>November</w:t>
      </w:r>
      <w:r w:rsidR="00150294">
        <w:rPr>
          <w:rFonts w:ascii="Calibri" w:hAnsi="Calibri"/>
          <w:i/>
        </w:rPr>
        <w:t xml:space="preserve"> 1, 2019</w:t>
      </w:r>
      <w:r w:rsidR="00150294">
        <w:rPr>
          <w:rFonts w:ascii="Calibri" w:hAnsi="Calibri"/>
          <w:i/>
        </w:rPr>
        <w:tab/>
      </w:r>
      <w:r w:rsidRPr="00931E94">
        <w:rPr>
          <w:rFonts w:ascii="Calibri" w:hAnsi="Calibri"/>
          <w:b/>
          <w:i/>
        </w:rPr>
        <w:t>End Date:</w:t>
      </w:r>
      <w:r w:rsidR="00754886">
        <w:rPr>
          <w:rFonts w:ascii="Calibri" w:hAnsi="Calibri"/>
          <w:b/>
          <w:i/>
        </w:rPr>
        <w:t xml:space="preserve"> </w:t>
      </w:r>
      <w:r w:rsidR="004F7153">
        <w:rPr>
          <w:rFonts w:ascii="Calibri" w:hAnsi="Calibri"/>
          <w:i/>
        </w:rPr>
        <w:t>October</w:t>
      </w:r>
      <w:r w:rsidR="00754886" w:rsidRPr="00754886">
        <w:rPr>
          <w:rFonts w:ascii="Calibri" w:hAnsi="Calibri"/>
          <w:i/>
        </w:rPr>
        <w:t xml:space="preserve"> 31, 2020</w:t>
      </w:r>
      <w:r w:rsidRPr="00931E94">
        <w:rPr>
          <w:rFonts w:ascii="Calibri" w:hAnsi="Calibri"/>
          <w:i/>
        </w:rPr>
        <w:t xml:space="preserve"> </w:t>
      </w:r>
      <w:r w:rsidR="00754886">
        <w:rPr>
          <w:rFonts w:ascii="Calibri" w:hAnsi="Calibri"/>
          <w:i/>
        </w:rPr>
        <w:tab/>
      </w:r>
      <w:r w:rsidRPr="00931E94">
        <w:rPr>
          <w:rFonts w:ascii="Calibri" w:hAnsi="Calibri"/>
          <w:b/>
          <w:i/>
        </w:rPr>
        <w:t>LPAC Meeting date:</w:t>
      </w:r>
      <w:r w:rsidRPr="00931E94">
        <w:rPr>
          <w:rFonts w:ascii="Calibri" w:hAnsi="Calibri"/>
          <w:i/>
        </w:rPr>
        <w:t xml:space="preserve"> </w:t>
      </w:r>
      <w:r w:rsidR="00B00D0A" w:rsidRPr="0068196E">
        <w:rPr>
          <w:rFonts w:ascii="Calibri" w:hAnsi="Calibri"/>
          <w:i/>
        </w:rPr>
        <w:t>August 9, 2019</w:t>
      </w:r>
    </w:p>
    <w:p w14:paraId="111836E1" w14:textId="5AAD6BCB" w:rsidR="00BD6231" w:rsidRPr="00931E94" w:rsidRDefault="00BD6231" w:rsidP="00BD6231">
      <w:pPr>
        <w:rPr>
          <w:rFonts w:ascii="Calibri" w:hAnsi="Calibri"/>
          <w:b/>
          <w:i/>
        </w:rPr>
      </w:pPr>
      <w:r w:rsidRPr="00931E94">
        <w:rPr>
          <w:rFonts w:ascii="Calibri" w:hAnsi="Calibri"/>
          <w:b/>
          <w:i/>
        </w:rPr>
        <w:t>Implementation modality:</w:t>
      </w:r>
      <w:r w:rsidR="00DF1B3E" w:rsidRPr="00DF1B3E">
        <w:rPr>
          <w:rFonts w:ascii="Calibri" w:hAnsi="Calibri"/>
          <w:sz w:val="20"/>
          <w:szCs w:val="20"/>
        </w:rPr>
        <w:t xml:space="preserve"> </w:t>
      </w:r>
      <w:r w:rsidR="00DF1B3E" w:rsidRPr="00C7310F">
        <w:rPr>
          <w:rFonts w:ascii="Calibri" w:hAnsi="Calibri"/>
          <w:szCs w:val="20"/>
        </w:rPr>
        <w:t>Direct Implementation Modality</w:t>
      </w: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BD6231" w:rsidRPr="00931E94" w14:paraId="4AF42D5B" w14:textId="77777777" w:rsidTr="00095A1E">
        <w:trPr>
          <w:trHeight w:val="361"/>
        </w:trPr>
        <w:tc>
          <w:tcPr>
            <w:tcW w:w="9592" w:type="dxa"/>
            <w:shd w:val="clear" w:color="auto" w:fill="auto"/>
            <w:vAlign w:val="center"/>
          </w:tcPr>
          <w:p w14:paraId="752FEF17" w14:textId="77777777" w:rsidR="00BD6231" w:rsidRPr="00931E94" w:rsidRDefault="00BD6231" w:rsidP="00E734C3">
            <w:pPr>
              <w:spacing w:after="0"/>
              <w:jc w:val="center"/>
              <w:rPr>
                <w:rFonts w:ascii="Calibri" w:hAnsi="Calibri"/>
                <w:b/>
                <w:i/>
              </w:rPr>
            </w:pPr>
            <w:r w:rsidRPr="00931E94">
              <w:rPr>
                <w:rFonts w:ascii="Calibri" w:hAnsi="Calibri"/>
                <w:b/>
                <w:i/>
              </w:rPr>
              <w:t>Brief Description</w:t>
            </w:r>
          </w:p>
        </w:tc>
      </w:tr>
      <w:tr w:rsidR="00BD6231" w:rsidRPr="00931E94" w14:paraId="424EA853" w14:textId="77777777" w:rsidTr="00013E53">
        <w:trPr>
          <w:trHeight w:val="4121"/>
        </w:trPr>
        <w:tc>
          <w:tcPr>
            <w:tcW w:w="9592" w:type="dxa"/>
            <w:shd w:val="clear" w:color="auto" w:fill="auto"/>
          </w:tcPr>
          <w:p w14:paraId="4B96D337" w14:textId="6E452652" w:rsidR="002E4CB3" w:rsidRDefault="003E5ABA" w:rsidP="0001429F">
            <w:pPr>
              <w:pStyle w:val="BodyText"/>
              <w:jc w:val="both"/>
              <w:rPr>
                <w:rFonts w:asciiTheme="minorHAnsi" w:hAnsiTheme="minorHAnsi"/>
                <w:b w:val="0"/>
                <w:sz w:val="22"/>
                <w:lang w:val="en-GB"/>
              </w:rPr>
            </w:pPr>
            <w:r>
              <w:rPr>
                <w:rFonts w:asciiTheme="minorHAnsi" w:hAnsiTheme="minorHAnsi"/>
                <w:b w:val="0"/>
                <w:sz w:val="22"/>
                <w:lang w:val="en-GB"/>
              </w:rPr>
              <w:t>The overall objective of EMBRACE</w:t>
            </w:r>
            <w:r w:rsidR="0001429F" w:rsidRPr="008A315F">
              <w:rPr>
                <w:rFonts w:asciiTheme="minorHAnsi" w:hAnsiTheme="minorHAnsi"/>
                <w:b w:val="0"/>
                <w:sz w:val="22"/>
                <w:lang w:val="en-GB"/>
              </w:rPr>
              <w:t xml:space="preserve"> </w:t>
            </w:r>
            <w:r>
              <w:rPr>
                <w:rFonts w:asciiTheme="minorHAnsi" w:hAnsiTheme="minorHAnsi"/>
                <w:b w:val="0"/>
                <w:sz w:val="22"/>
                <w:lang w:val="en-GB"/>
              </w:rPr>
              <w:t xml:space="preserve">project is </w:t>
            </w:r>
            <w:r w:rsidR="0001429F" w:rsidRPr="008A315F">
              <w:rPr>
                <w:rFonts w:asciiTheme="minorHAnsi" w:hAnsiTheme="minorHAnsi"/>
                <w:b w:val="0"/>
                <w:sz w:val="22"/>
                <w:lang w:val="en-GB"/>
              </w:rPr>
              <w:t>to support social development through improved</w:t>
            </w:r>
            <w:r w:rsidR="00392CB8">
              <w:rPr>
                <w:rFonts w:asciiTheme="minorHAnsi" w:hAnsiTheme="minorHAnsi"/>
                <w:b w:val="0"/>
                <w:sz w:val="22"/>
                <w:lang w:val="en-GB"/>
              </w:rPr>
              <w:t xml:space="preserve"> civil society organisations (</w:t>
            </w:r>
            <w:r w:rsidR="0001429F" w:rsidRPr="008A315F">
              <w:rPr>
                <w:rFonts w:asciiTheme="minorHAnsi" w:hAnsiTheme="minorHAnsi"/>
                <w:b w:val="0"/>
                <w:sz w:val="22"/>
                <w:lang w:val="en-GB"/>
              </w:rPr>
              <w:t>CSO</w:t>
            </w:r>
            <w:r w:rsidR="00392CB8">
              <w:rPr>
                <w:rFonts w:asciiTheme="minorHAnsi" w:hAnsiTheme="minorHAnsi"/>
                <w:b w:val="0"/>
                <w:sz w:val="22"/>
                <w:lang w:val="en-GB"/>
              </w:rPr>
              <w:t>)</w:t>
            </w:r>
            <w:r w:rsidR="0001429F" w:rsidRPr="008A315F">
              <w:rPr>
                <w:rFonts w:asciiTheme="minorHAnsi" w:hAnsiTheme="minorHAnsi"/>
                <w:b w:val="0"/>
                <w:sz w:val="22"/>
                <w:lang w:val="en-GB"/>
              </w:rPr>
              <w:t xml:space="preserve"> service delivery</w:t>
            </w:r>
            <w:r>
              <w:rPr>
                <w:rFonts w:asciiTheme="minorHAnsi" w:hAnsiTheme="minorHAnsi"/>
                <w:b w:val="0"/>
                <w:sz w:val="22"/>
                <w:lang w:val="en-GB"/>
              </w:rPr>
              <w:t>. T</w:t>
            </w:r>
            <w:r w:rsidR="0001429F" w:rsidRPr="008A315F">
              <w:rPr>
                <w:rFonts w:asciiTheme="minorHAnsi" w:hAnsiTheme="minorHAnsi"/>
                <w:b w:val="0"/>
                <w:sz w:val="22"/>
                <w:lang w:val="en-GB"/>
              </w:rPr>
              <w:t xml:space="preserve">he project </w:t>
            </w:r>
            <w:r w:rsidR="00D84DF4">
              <w:rPr>
                <w:rFonts w:asciiTheme="minorHAnsi" w:hAnsiTheme="minorHAnsi"/>
                <w:b w:val="0"/>
                <w:sz w:val="22"/>
                <w:lang w:val="en-GB"/>
              </w:rPr>
              <w:t xml:space="preserve">will </w:t>
            </w:r>
            <w:r w:rsidR="0001429F" w:rsidRPr="008A315F">
              <w:rPr>
                <w:rFonts w:asciiTheme="minorHAnsi" w:hAnsiTheme="minorHAnsi"/>
                <w:b w:val="0"/>
                <w:sz w:val="22"/>
                <w:lang w:val="en-GB"/>
              </w:rPr>
              <w:t xml:space="preserve">work along two tracks: </w:t>
            </w:r>
            <w:proofErr w:type="spellStart"/>
            <w:r w:rsidR="0001429F" w:rsidRPr="008A315F">
              <w:rPr>
                <w:rFonts w:asciiTheme="minorHAnsi" w:hAnsiTheme="minorHAnsi"/>
                <w:b w:val="0"/>
                <w:sz w:val="22"/>
                <w:lang w:val="en-GB"/>
              </w:rPr>
              <w:t>i</w:t>
            </w:r>
            <w:proofErr w:type="spellEnd"/>
            <w:r w:rsidR="0001429F" w:rsidRPr="008A315F">
              <w:rPr>
                <w:rFonts w:asciiTheme="minorHAnsi" w:hAnsiTheme="minorHAnsi"/>
                <w:b w:val="0"/>
                <w:sz w:val="22"/>
                <w:lang w:val="en-GB"/>
              </w:rPr>
              <w:t>) enhancing CSO’s organisational capacities for service provision</w:t>
            </w:r>
            <w:r>
              <w:rPr>
                <w:rFonts w:asciiTheme="minorHAnsi" w:hAnsiTheme="minorHAnsi"/>
                <w:b w:val="0"/>
                <w:sz w:val="22"/>
                <w:lang w:val="en-GB"/>
              </w:rPr>
              <w:t xml:space="preserve"> and</w:t>
            </w:r>
            <w:r w:rsidR="0001429F" w:rsidRPr="008A315F">
              <w:rPr>
                <w:rFonts w:asciiTheme="minorHAnsi" w:hAnsiTheme="minorHAnsi"/>
                <w:b w:val="0"/>
                <w:sz w:val="22"/>
                <w:lang w:val="en-GB"/>
              </w:rPr>
              <w:t xml:space="preserve"> ii) creation of an enabling environment through interventions in the regulatory framework.</w:t>
            </w:r>
          </w:p>
          <w:p w14:paraId="116E7BB8" w14:textId="1434BC7F" w:rsidR="003E5ABA" w:rsidRPr="000547B0" w:rsidRDefault="0001429F" w:rsidP="0001429F">
            <w:pPr>
              <w:pStyle w:val="BodyText"/>
              <w:jc w:val="both"/>
              <w:rPr>
                <w:rFonts w:asciiTheme="minorHAnsi" w:hAnsiTheme="minorHAnsi"/>
                <w:b w:val="0"/>
                <w:sz w:val="22"/>
                <w:lang w:val="en-GB"/>
              </w:rPr>
            </w:pPr>
            <w:r w:rsidRPr="008A315F">
              <w:rPr>
                <w:rFonts w:asciiTheme="minorHAnsi" w:hAnsiTheme="minorHAnsi"/>
                <w:b w:val="0"/>
                <w:sz w:val="22"/>
                <w:lang w:val="en-GB"/>
              </w:rPr>
              <w:t xml:space="preserve">CSO capacities will be </w:t>
            </w:r>
            <w:r w:rsidR="003E5ABA">
              <w:rPr>
                <w:rFonts w:asciiTheme="minorHAnsi" w:hAnsiTheme="minorHAnsi"/>
                <w:b w:val="0"/>
                <w:sz w:val="22"/>
                <w:lang w:val="en-GB"/>
              </w:rPr>
              <w:t>supported</w:t>
            </w:r>
            <w:r w:rsidR="00272432">
              <w:rPr>
                <w:rFonts w:asciiTheme="minorHAnsi" w:hAnsiTheme="minorHAnsi"/>
                <w:b w:val="0"/>
                <w:sz w:val="22"/>
                <w:lang w:val="en-GB"/>
              </w:rPr>
              <w:t xml:space="preserve"> </w:t>
            </w:r>
            <w:r w:rsidR="002C488A">
              <w:rPr>
                <w:rFonts w:asciiTheme="minorHAnsi" w:hAnsiTheme="minorHAnsi"/>
                <w:b w:val="0"/>
                <w:sz w:val="22"/>
                <w:lang w:val="en-GB"/>
              </w:rPr>
              <w:t xml:space="preserve">through a </w:t>
            </w:r>
            <w:r w:rsidR="00272432">
              <w:rPr>
                <w:rFonts w:asciiTheme="minorHAnsi" w:hAnsiTheme="minorHAnsi"/>
                <w:b w:val="0"/>
                <w:sz w:val="22"/>
                <w:lang w:val="en-GB"/>
              </w:rPr>
              <w:t>grant scheme</w:t>
            </w:r>
            <w:r w:rsidR="002C488A">
              <w:rPr>
                <w:rFonts w:asciiTheme="minorHAnsi" w:hAnsiTheme="minorHAnsi"/>
                <w:b w:val="0"/>
                <w:sz w:val="22"/>
                <w:lang w:val="en-GB"/>
              </w:rPr>
              <w:t xml:space="preserve"> for CSOs as well as </w:t>
            </w:r>
            <w:r w:rsidR="002C488A" w:rsidRPr="008A315F">
              <w:rPr>
                <w:rFonts w:asciiTheme="minorHAnsi" w:hAnsiTheme="minorHAnsi"/>
                <w:b w:val="0"/>
                <w:sz w:val="22"/>
                <w:lang w:val="en-GB"/>
              </w:rPr>
              <w:t xml:space="preserve">technical assistance to improve </w:t>
            </w:r>
            <w:r w:rsidR="002C488A">
              <w:rPr>
                <w:rFonts w:asciiTheme="minorHAnsi" w:hAnsiTheme="minorHAnsi"/>
                <w:b w:val="0"/>
                <w:sz w:val="22"/>
                <w:lang w:val="en-GB"/>
              </w:rPr>
              <w:t xml:space="preserve">CSO </w:t>
            </w:r>
            <w:r w:rsidR="002C488A" w:rsidRPr="008A315F">
              <w:rPr>
                <w:rFonts w:asciiTheme="minorHAnsi" w:hAnsiTheme="minorHAnsi"/>
                <w:b w:val="0"/>
                <w:sz w:val="22"/>
                <w:lang w:val="en-GB"/>
              </w:rPr>
              <w:t xml:space="preserve">capacities for management, PR, accountability, etc. </w:t>
            </w:r>
            <w:r w:rsidR="00FA7D52">
              <w:rPr>
                <w:rFonts w:asciiTheme="minorHAnsi" w:hAnsiTheme="minorHAnsi"/>
                <w:b w:val="0"/>
                <w:sz w:val="22"/>
                <w:lang w:val="en-GB"/>
              </w:rPr>
              <w:t xml:space="preserve">at least 20 </w:t>
            </w:r>
            <w:r w:rsidR="003E5ABA">
              <w:rPr>
                <w:rFonts w:asciiTheme="minorHAnsi" w:hAnsiTheme="minorHAnsi"/>
                <w:b w:val="0"/>
                <w:sz w:val="22"/>
                <w:lang w:val="en-GB"/>
              </w:rPr>
              <w:t>CSO projects</w:t>
            </w:r>
            <w:r w:rsidR="00FA7D52">
              <w:rPr>
                <w:rFonts w:asciiTheme="minorHAnsi" w:hAnsiTheme="minorHAnsi"/>
                <w:b w:val="0"/>
                <w:sz w:val="22"/>
                <w:lang w:val="en-GB"/>
              </w:rPr>
              <w:t>,</w:t>
            </w:r>
            <w:r w:rsidRPr="008A315F">
              <w:rPr>
                <w:rFonts w:asciiTheme="minorHAnsi" w:hAnsiTheme="minorHAnsi"/>
                <w:b w:val="0"/>
                <w:sz w:val="22"/>
                <w:lang w:val="en-GB"/>
              </w:rPr>
              <w:t xml:space="preserve"> selected through a competitive and open call</w:t>
            </w:r>
            <w:r w:rsidR="003E5ABA">
              <w:rPr>
                <w:rFonts w:asciiTheme="minorHAnsi" w:hAnsiTheme="minorHAnsi"/>
                <w:b w:val="0"/>
                <w:sz w:val="22"/>
                <w:lang w:val="en-GB"/>
              </w:rPr>
              <w:t xml:space="preserve"> </w:t>
            </w:r>
            <w:r w:rsidR="00585B71">
              <w:rPr>
                <w:rFonts w:asciiTheme="minorHAnsi" w:hAnsiTheme="minorHAnsi"/>
                <w:b w:val="0"/>
                <w:sz w:val="22"/>
                <w:lang w:val="en-GB"/>
              </w:rPr>
              <w:t>for CSOs</w:t>
            </w:r>
            <w:r w:rsidR="00FA7D52">
              <w:rPr>
                <w:rFonts w:asciiTheme="minorHAnsi" w:hAnsiTheme="minorHAnsi"/>
                <w:b w:val="0"/>
                <w:sz w:val="22"/>
                <w:lang w:val="en-GB"/>
              </w:rPr>
              <w:t>,</w:t>
            </w:r>
            <w:r w:rsidR="00585B71">
              <w:rPr>
                <w:rFonts w:asciiTheme="minorHAnsi" w:hAnsiTheme="minorHAnsi"/>
                <w:b w:val="0"/>
                <w:sz w:val="22"/>
                <w:lang w:val="en-GB"/>
              </w:rPr>
              <w:t xml:space="preserve"> </w:t>
            </w:r>
            <w:r w:rsidR="00E73B27">
              <w:rPr>
                <w:rFonts w:asciiTheme="minorHAnsi" w:hAnsiTheme="minorHAnsi"/>
                <w:b w:val="0"/>
                <w:sz w:val="22"/>
                <w:lang w:val="en-GB"/>
              </w:rPr>
              <w:t xml:space="preserve">will </w:t>
            </w:r>
            <w:r w:rsidR="00FA7D52">
              <w:rPr>
                <w:rFonts w:asciiTheme="minorHAnsi" w:hAnsiTheme="minorHAnsi"/>
                <w:b w:val="0"/>
                <w:sz w:val="22"/>
                <w:lang w:val="en-GB"/>
              </w:rPr>
              <w:t xml:space="preserve">provide </w:t>
            </w:r>
            <w:r w:rsidRPr="008A315F">
              <w:rPr>
                <w:rFonts w:asciiTheme="minorHAnsi" w:hAnsiTheme="minorHAnsi"/>
                <w:b w:val="0"/>
                <w:sz w:val="22"/>
                <w:lang w:val="en-GB"/>
              </w:rPr>
              <w:t>support across the areas</w:t>
            </w:r>
            <w:r w:rsidR="00FA7D52">
              <w:rPr>
                <w:rFonts w:asciiTheme="minorHAnsi" w:hAnsiTheme="minorHAnsi"/>
                <w:b w:val="0"/>
                <w:sz w:val="22"/>
                <w:lang w:val="en-GB"/>
              </w:rPr>
              <w:t xml:space="preserve"> of </w:t>
            </w:r>
            <w:r w:rsidRPr="008A315F">
              <w:rPr>
                <w:rFonts w:asciiTheme="minorHAnsi" w:hAnsiTheme="minorHAnsi"/>
                <w:b w:val="0"/>
                <w:sz w:val="22"/>
                <w:lang w:val="en-GB"/>
              </w:rPr>
              <w:t>social services for the most vulnerable</w:t>
            </w:r>
            <w:r w:rsidR="00FA7D52">
              <w:rPr>
                <w:rFonts w:asciiTheme="minorHAnsi" w:hAnsiTheme="minorHAnsi"/>
                <w:b w:val="0"/>
                <w:sz w:val="22"/>
                <w:lang w:val="en-GB"/>
              </w:rPr>
              <w:t xml:space="preserve">, </w:t>
            </w:r>
            <w:r w:rsidRPr="008A315F">
              <w:rPr>
                <w:rFonts w:asciiTheme="minorHAnsi" w:hAnsiTheme="minorHAnsi"/>
                <w:b w:val="0"/>
                <w:sz w:val="22"/>
                <w:lang w:val="en-GB"/>
              </w:rPr>
              <w:t>inclusion</w:t>
            </w:r>
            <w:r w:rsidR="00FA7D52">
              <w:rPr>
                <w:rFonts w:asciiTheme="minorHAnsi" w:hAnsiTheme="minorHAnsi"/>
                <w:b w:val="0"/>
                <w:sz w:val="22"/>
                <w:lang w:val="en-GB"/>
              </w:rPr>
              <w:t>,</w:t>
            </w:r>
            <w:r w:rsidRPr="008A315F">
              <w:rPr>
                <w:rFonts w:asciiTheme="minorHAnsi" w:hAnsiTheme="minorHAnsi"/>
                <w:b w:val="0"/>
                <w:sz w:val="22"/>
                <w:lang w:val="en-GB"/>
              </w:rPr>
              <w:t xml:space="preserve"> youth, activism and volunteerism</w:t>
            </w:r>
            <w:r w:rsidR="00FA7D52">
              <w:rPr>
                <w:rFonts w:asciiTheme="minorHAnsi" w:hAnsiTheme="minorHAnsi"/>
                <w:b w:val="0"/>
                <w:sz w:val="22"/>
                <w:lang w:val="en-GB"/>
              </w:rPr>
              <w:t>,</w:t>
            </w:r>
            <w:r w:rsidRPr="008A315F">
              <w:rPr>
                <w:rFonts w:asciiTheme="minorHAnsi" w:hAnsiTheme="minorHAnsi"/>
                <w:b w:val="0"/>
                <w:sz w:val="22"/>
                <w:lang w:val="en-GB"/>
              </w:rPr>
              <w:t xml:space="preserve"> gender equality</w:t>
            </w:r>
            <w:r w:rsidR="00FA7D52">
              <w:rPr>
                <w:rFonts w:asciiTheme="minorHAnsi" w:hAnsiTheme="minorHAnsi"/>
                <w:b w:val="0"/>
                <w:sz w:val="22"/>
                <w:lang w:val="en-GB"/>
              </w:rPr>
              <w:t>,</w:t>
            </w:r>
            <w:r w:rsidRPr="008A315F">
              <w:rPr>
                <w:rFonts w:asciiTheme="minorHAnsi" w:hAnsiTheme="minorHAnsi"/>
                <w:b w:val="0"/>
                <w:sz w:val="22"/>
                <w:lang w:val="en-GB"/>
              </w:rPr>
              <w:t xml:space="preserve"> environmental protection and human rights.</w:t>
            </w:r>
            <w:r w:rsidR="003E5ABA" w:rsidRPr="008A315F">
              <w:rPr>
                <w:rFonts w:asciiTheme="minorHAnsi" w:hAnsiTheme="minorHAnsi"/>
                <w:b w:val="0"/>
                <w:sz w:val="22"/>
              </w:rPr>
              <w:t xml:space="preserve"> </w:t>
            </w:r>
          </w:p>
          <w:p w14:paraId="2B56CBC2" w14:textId="2B909B46" w:rsidR="00356C7D" w:rsidRDefault="003E5ABA" w:rsidP="00356C7D">
            <w:pPr>
              <w:pStyle w:val="BodyText"/>
              <w:jc w:val="both"/>
              <w:rPr>
                <w:rFonts w:asciiTheme="minorHAnsi" w:hAnsiTheme="minorHAnsi"/>
                <w:b w:val="0"/>
                <w:sz w:val="22"/>
                <w:lang w:val="en-GB"/>
              </w:rPr>
            </w:pPr>
            <w:r w:rsidRPr="000547B0">
              <w:rPr>
                <w:rFonts w:asciiTheme="minorHAnsi" w:hAnsiTheme="minorHAnsi"/>
                <w:b w:val="0"/>
                <w:sz w:val="22"/>
                <w:lang w:val="en-GB"/>
              </w:rPr>
              <w:t xml:space="preserve">In parallel, the project will work with entity </w:t>
            </w:r>
            <w:r w:rsidR="000E0B6E" w:rsidRPr="000547B0">
              <w:rPr>
                <w:rFonts w:asciiTheme="minorHAnsi" w:hAnsiTheme="minorHAnsi"/>
                <w:b w:val="0"/>
                <w:sz w:val="22"/>
                <w:lang w:val="en-GB"/>
              </w:rPr>
              <w:t xml:space="preserve">authorities </w:t>
            </w:r>
            <w:r w:rsidRPr="000547B0">
              <w:rPr>
                <w:rFonts w:asciiTheme="minorHAnsi" w:hAnsiTheme="minorHAnsi"/>
                <w:b w:val="0"/>
                <w:sz w:val="22"/>
                <w:lang w:val="en-GB"/>
              </w:rPr>
              <w:t>(</w:t>
            </w:r>
            <w:r w:rsidR="003B53E7" w:rsidRPr="000547B0">
              <w:rPr>
                <w:rFonts w:asciiTheme="minorHAnsi" w:hAnsiTheme="minorHAnsi"/>
                <w:b w:val="0"/>
                <w:sz w:val="22"/>
                <w:lang w:val="en-GB"/>
              </w:rPr>
              <w:t xml:space="preserve">Federation of </w:t>
            </w:r>
            <w:proofErr w:type="spellStart"/>
            <w:r w:rsidR="003B53E7" w:rsidRPr="000547B0">
              <w:rPr>
                <w:rFonts w:asciiTheme="minorHAnsi" w:hAnsiTheme="minorHAnsi"/>
                <w:b w:val="0"/>
                <w:sz w:val="22"/>
                <w:lang w:val="en-GB"/>
              </w:rPr>
              <w:t>BiH</w:t>
            </w:r>
            <w:proofErr w:type="spellEnd"/>
            <w:r w:rsidR="003B53E7" w:rsidRPr="000547B0">
              <w:rPr>
                <w:rFonts w:asciiTheme="minorHAnsi" w:hAnsiTheme="minorHAnsi"/>
                <w:b w:val="0"/>
                <w:sz w:val="22"/>
                <w:lang w:val="en-GB"/>
              </w:rPr>
              <w:t xml:space="preserve"> </w:t>
            </w:r>
            <w:r w:rsidR="003B53E7">
              <w:rPr>
                <w:rFonts w:asciiTheme="minorHAnsi" w:hAnsiTheme="minorHAnsi"/>
                <w:b w:val="0"/>
                <w:sz w:val="22"/>
                <w:lang w:val="en-GB"/>
              </w:rPr>
              <w:t xml:space="preserve">and </w:t>
            </w:r>
            <w:proofErr w:type="spellStart"/>
            <w:r w:rsidRPr="000547B0">
              <w:rPr>
                <w:rFonts w:asciiTheme="minorHAnsi" w:hAnsiTheme="minorHAnsi"/>
                <w:b w:val="0"/>
                <w:sz w:val="22"/>
                <w:lang w:val="en-GB"/>
              </w:rPr>
              <w:t>Republika</w:t>
            </w:r>
            <w:proofErr w:type="spellEnd"/>
            <w:r w:rsidRPr="000547B0">
              <w:rPr>
                <w:rFonts w:asciiTheme="minorHAnsi" w:hAnsiTheme="minorHAnsi"/>
                <w:b w:val="0"/>
                <w:sz w:val="22"/>
                <w:lang w:val="en-GB"/>
              </w:rPr>
              <w:t xml:space="preserve"> Srpska) </w:t>
            </w:r>
            <w:r w:rsidR="003B53E7">
              <w:rPr>
                <w:rFonts w:asciiTheme="minorHAnsi" w:hAnsiTheme="minorHAnsi"/>
                <w:b w:val="0"/>
                <w:sz w:val="22"/>
                <w:lang w:val="en-GB"/>
              </w:rPr>
              <w:t>as well as with</w:t>
            </w:r>
            <w:r w:rsidRPr="000547B0">
              <w:rPr>
                <w:rFonts w:asciiTheme="minorHAnsi" w:hAnsiTheme="minorHAnsi"/>
                <w:b w:val="0"/>
                <w:sz w:val="22"/>
                <w:lang w:val="en-GB"/>
              </w:rPr>
              <w:t xml:space="preserve"> </w:t>
            </w:r>
            <w:r w:rsidR="00800AE0">
              <w:rPr>
                <w:rFonts w:asciiTheme="minorHAnsi" w:hAnsiTheme="minorHAnsi"/>
                <w:b w:val="0"/>
                <w:sz w:val="22"/>
                <w:lang w:val="en-GB"/>
              </w:rPr>
              <w:t>state</w:t>
            </w:r>
            <w:r w:rsidR="00823D35" w:rsidRPr="000547B0">
              <w:rPr>
                <w:rFonts w:asciiTheme="minorHAnsi" w:hAnsiTheme="minorHAnsi"/>
                <w:b w:val="0"/>
                <w:sz w:val="22"/>
                <w:lang w:val="en-GB"/>
              </w:rPr>
              <w:t xml:space="preserve"> </w:t>
            </w:r>
            <w:r w:rsidRPr="000547B0">
              <w:rPr>
                <w:rFonts w:asciiTheme="minorHAnsi" w:hAnsiTheme="minorHAnsi"/>
                <w:b w:val="0"/>
                <w:sz w:val="22"/>
                <w:lang w:val="en-GB"/>
              </w:rPr>
              <w:t xml:space="preserve">authorities </w:t>
            </w:r>
            <w:r w:rsidR="000547B0" w:rsidRPr="000547B0">
              <w:rPr>
                <w:rFonts w:asciiTheme="minorHAnsi" w:hAnsiTheme="minorHAnsi"/>
                <w:b w:val="0"/>
                <w:sz w:val="22"/>
              </w:rPr>
              <w:t>w</w:t>
            </w:r>
            <w:proofErr w:type="spellStart"/>
            <w:r w:rsidR="000547B0" w:rsidRPr="000547B0">
              <w:rPr>
                <w:rFonts w:asciiTheme="minorHAnsi" w:hAnsiTheme="minorHAnsi"/>
                <w:b w:val="0"/>
                <w:sz w:val="22"/>
                <w:lang w:val="en-GB"/>
              </w:rPr>
              <w:t>ith</w:t>
            </w:r>
            <w:proofErr w:type="spellEnd"/>
            <w:r w:rsidR="000547B0" w:rsidRPr="000547B0">
              <w:rPr>
                <w:rFonts w:asciiTheme="minorHAnsi" w:hAnsiTheme="minorHAnsi"/>
                <w:b w:val="0"/>
                <w:sz w:val="22"/>
                <w:lang w:val="en-GB"/>
              </w:rPr>
              <w:t xml:space="preserve"> purpose to create</w:t>
            </w:r>
            <w:r w:rsidRPr="000547B0">
              <w:rPr>
                <w:rFonts w:asciiTheme="minorHAnsi" w:hAnsiTheme="minorHAnsi"/>
                <w:b w:val="0"/>
                <w:sz w:val="22"/>
                <w:lang w:val="en-GB"/>
              </w:rPr>
              <w:t xml:space="preserve"> improvements to the policy environment governing CSO funding.</w:t>
            </w:r>
            <w:r w:rsidR="0001429F" w:rsidRPr="008A315F">
              <w:rPr>
                <w:rFonts w:asciiTheme="minorHAnsi" w:hAnsiTheme="minorHAnsi"/>
                <w:b w:val="0"/>
                <w:sz w:val="22"/>
                <w:lang w:val="en-GB"/>
              </w:rPr>
              <w:t xml:space="preserve"> </w:t>
            </w:r>
          </w:p>
          <w:p w14:paraId="602AC4D2" w14:textId="2E6D0E14" w:rsidR="007F2CE8" w:rsidRDefault="00EB1874" w:rsidP="00356C7D">
            <w:pPr>
              <w:pStyle w:val="BodyText"/>
              <w:jc w:val="both"/>
              <w:rPr>
                <w:rFonts w:asciiTheme="minorHAnsi" w:hAnsiTheme="minorHAnsi"/>
                <w:b w:val="0"/>
                <w:sz w:val="22"/>
              </w:rPr>
            </w:pPr>
            <w:r w:rsidRPr="000547B0">
              <w:rPr>
                <w:rFonts w:asciiTheme="minorHAnsi" w:hAnsiTheme="minorHAnsi"/>
                <w:b w:val="0"/>
                <w:sz w:val="22"/>
                <w:lang w:val="en-GB"/>
              </w:rPr>
              <w:t>Direct project beneficiaries include 3,100 citizens</w:t>
            </w:r>
            <w:r w:rsidRPr="003E5ABA">
              <w:rPr>
                <w:rFonts w:asciiTheme="minorHAnsi" w:hAnsiTheme="minorHAnsi"/>
                <w:b w:val="0"/>
                <w:sz w:val="22"/>
              </w:rPr>
              <w:t xml:space="preserve"> </w:t>
            </w:r>
            <w:r w:rsidR="003E5ABA">
              <w:rPr>
                <w:rFonts w:asciiTheme="minorHAnsi" w:hAnsiTheme="minorHAnsi"/>
                <w:b w:val="0"/>
                <w:sz w:val="22"/>
              </w:rPr>
              <w:t xml:space="preserve">directly </w:t>
            </w:r>
            <w:r w:rsidRPr="003E5ABA">
              <w:rPr>
                <w:rFonts w:asciiTheme="minorHAnsi" w:hAnsiTheme="minorHAnsi"/>
                <w:b w:val="0"/>
                <w:sz w:val="22"/>
              </w:rPr>
              <w:t xml:space="preserve">benefiting from </w:t>
            </w:r>
            <w:r w:rsidR="003E5ABA">
              <w:rPr>
                <w:rFonts w:asciiTheme="minorHAnsi" w:hAnsiTheme="minorHAnsi"/>
                <w:b w:val="0"/>
                <w:sz w:val="22"/>
              </w:rPr>
              <w:t>awarded CSO projects</w:t>
            </w:r>
            <w:r w:rsidR="0032373C">
              <w:rPr>
                <w:rFonts w:asciiTheme="minorHAnsi" w:hAnsiTheme="minorHAnsi"/>
                <w:b w:val="0"/>
                <w:sz w:val="22"/>
              </w:rPr>
              <w:t xml:space="preserve"> in min</w:t>
            </w:r>
            <w:r w:rsidR="00553786">
              <w:rPr>
                <w:rFonts w:asciiTheme="minorHAnsi" w:hAnsiTheme="minorHAnsi"/>
                <w:b w:val="0"/>
                <w:sz w:val="22"/>
              </w:rPr>
              <w:t>imum</w:t>
            </w:r>
            <w:r w:rsidR="0032373C">
              <w:rPr>
                <w:rFonts w:asciiTheme="minorHAnsi" w:hAnsiTheme="minorHAnsi"/>
                <w:b w:val="0"/>
                <w:sz w:val="22"/>
              </w:rPr>
              <w:t xml:space="preserve">10 localities in </w:t>
            </w:r>
            <w:r w:rsidR="007F2CE8">
              <w:rPr>
                <w:rFonts w:asciiTheme="minorHAnsi" w:hAnsiTheme="minorHAnsi"/>
                <w:b w:val="0"/>
                <w:sz w:val="22"/>
              </w:rPr>
              <w:t>Bosnia and Herzegovina (</w:t>
            </w:r>
            <w:proofErr w:type="spellStart"/>
            <w:r w:rsidR="0032373C">
              <w:rPr>
                <w:rFonts w:asciiTheme="minorHAnsi" w:hAnsiTheme="minorHAnsi"/>
                <w:b w:val="0"/>
                <w:sz w:val="22"/>
              </w:rPr>
              <w:t>BiH</w:t>
            </w:r>
            <w:proofErr w:type="spellEnd"/>
            <w:r w:rsidR="007F2CE8">
              <w:rPr>
                <w:rFonts w:asciiTheme="minorHAnsi" w:hAnsiTheme="minorHAnsi"/>
                <w:b w:val="0"/>
                <w:sz w:val="22"/>
              </w:rPr>
              <w:t>)</w:t>
            </w:r>
            <w:r w:rsidR="00356C7D">
              <w:rPr>
                <w:rFonts w:asciiTheme="minorHAnsi" w:hAnsiTheme="minorHAnsi"/>
                <w:b w:val="0"/>
                <w:sz w:val="22"/>
              </w:rPr>
              <w:t xml:space="preserve">. </w:t>
            </w:r>
          </w:p>
          <w:p w14:paraId="61C0F39D" w14:textId="28C1D7F4" w:rsidR="00BD6231" w:rsidRPr="007F2CE8" w:rsidRDefault="00EB1874" w:rsidP="007F2CE8">
            <w:pPr>
              <w:pStyle w:val="BodyText"/>
              <w:jc w:val="both"/>
              <w:rPr>
                <w:rFonts w:asciiTheme="minorHAnsi" w:hAnsiTheme="minorHAnsi"/>
                <w:b w:val="0"/>
                <w:sz w:val="22"/>
              </w:rPr>
            </w:pPr>
            <w:r w:rsidRPr="003E5ABA">
              <w:rPr>
                <w:rFonts w:asciiTheme="minorHAnsi" w:hAnsiTheme="minorHAnsi"/>
                <w:b w:val="0"/>
                <w:sz w:val="22"/>
              </w:rPr>
              <w:t xml:space="preserve">Project partners: </w:t>
            </w:r>
            <w:r w:rsidR="007F2CE8" w:rsidRPr="003E5ABA">
              <w:rPr>
                <w:rFonts w:asciiTheme="minorHAnsi" w:hAnsiTheme="minorHAnsi"/>
                <w:b w:val="0"/>
                <w:sz w:val="22"/>
              </w:rPr>
              <w:t>CSOs</w:t>
            </w:r>
            <w:r w:rsidR="007F2CE8">
              <w:rPr>
                <w:rFonts w:asciiTheme="minorHAnsi" w:hAnsiTheme="minorHAnsi"/>
                <w:b w:val="0"/>
                <w:sz w:val="22"/>
              </w:rPr>
              <w:t xml:space="preserve">, </w:t>
            </w:r>
            <w:r w:rsidR="007F2CE8" w:rsidRPr="00A22131">
              <w:rPr>
                <w:rFonts w:asciiTheme="minorHAnsi" w:hAnsiTheme="minorHAnsi"/>
                <w:b w:val="0"/>
                <w:sz w:val="22"/>
              </w:rPr>
              <w:t xml:space="preserve">central </w:t>
            </w:r>
            <w:r w:rsidRPr="00A22131">
              <w:rPr>
                <w:rFonts w:asciiTheme="minorHAnsi" w:hAnsiTheme="minorHAnsi"/>
                <w:b w:val="0"/>
                <w:sz w:val="22"/>
              </w:rPr>
              <w:t>and entity ministries (</w:t>
            </w:r>
            <w:proofErr w:type="spellStart"/>
            <w:r w:rsidRPr="00A22131">
              <w:rPr>
                <w:rFonts w:asciiTheme="minorHAnsi" w:hAnsiTheme="minorHAnsi"/>
                <w:b w:val="0"/>
                <w:sz w:val="22"/>
              </w:rPr>
              <w:t>BiH</w:t>
            </w:r>
            <w:proofErr w:type="spellEnd"/>
            <w:r w:rsidRPr="00A22131">
              <w:rPr>
                <w:rFonts w:asciiTheme="minorHAnsi" w:hAnsiTheme="minorHAnsi"/>
                <w:b w:val="0"/>
                <w:sz w:val="22"/>
              </w:rPr>
              <w:t xml:space="preserve"> Ministry of Justice, FBiH Ministry of Justice</w:t>
            </w:r>
            <w:r w:rsidR="006B5FE8" w:rsidRPr="00A22131">
              <w:rPr>
                <w:rFonts w:asciiTheme="minorHAnsi" w:hAnsiTheme="minorHAnsi"/>
                <w:b w:val="0"/>
                <w:sz w:val="22"/>
              </w:rPr>
              <w:t>,</w:t>
            </w:r>
            <w:r w:rsidR="007B1C86">
              <w:rPr>
                <w:rFonts w:asciiTheme="minorHAnsi" w:hAnsiTheme="minorHAnsi"/>
                <w:b w:val="0"/>
                <w:sz w:val="22"/>
              </w:rPr>
              <w:t xml:space="preserve"> </w:t>
            </w:r>
            <w:r w:rsidR="00602A25" w:rsidRPr="00602A25">
              <w:rPr>
                <w:rFonts w:asciiTheme="minorHAnsi" w:hAnsiTheme="minorHAnsi"/>
                <w:b w:val="0"/>
                <w:sz w:val="22"/>
              </w:rPr>
              <w:t xml:space="preserve">Ministry of </w:t>
            </w:r>
            <w:r w:rsidR="00346DED" w:rsidRPr="00A22131">
              <w:rPr>
                <w:rFonts w:asciiTheme="minorHAnsi" w:hAnsiTheme="minorHAnsi"/>
                <w:b w:val="0"/>
                <w:sz w:val="22"/>
              </w:rPr>
              <w:t>Public Administration and Local Self-Government</w:t>
            </w:r>
            <w:r w:rsidR="00602A25">
              <w:rPr>
                <w:rFonts w:asciiTheme="minorHAnsi" w:hAnsiTheme="minorHAnsi"/>
                <w:b w:val="0"/>
                <w:sz w:val="22"/>
              </w:rPr>
              <w:t xml:space="preserve"> </w:t>
            </w:r>
            <w:r w:rsidR="00602A25" w:rsidRPr="00602A25">
              <w:rPr>
                <w:rFonts w:asciiTheme="minorHAnsi" w:hAnsiTheme="minorHAnsi"/>
                <w:b w:val="0"/>
                <w:sz w:val="22"/>
              </w:rPr>
              <w:t xml:space="preserve">of </w:t>
            </w:r>
            <w:proofErr w:type="spellStart"/>
            <w:r w:rsidR="00602A25" w:rsidRPr="00602A25">
              <w:rPr>
                <w:rFonts w:asciiTheme="minorHAnsi" w:hAnsiTheme="minorHAnsi"/>
                <w:b w:val="0"/>
                <w:sz w:val="22"/>
              </w:rPr>
              <w:t>Republika</w:t>
            </w:r>
            <w:proofErr w:type="spellEnd"/>
            <w:r w:rsidR="00602A25" w:rsidRPr="00602A25">
              <w:rPr>
                <w:rFonts w:asciiTheme="minorHAnsi" w:hAnsiTheme="minorHAnsi"/>
                <w:b w:val="0"/>
                <w:sz w:val="22"/>
              </w:rPr>
              <w:t xml:space="preserve"> Srpska</w:t>
            </w:r>
            <w:r w:rsidRPr="00A22131">
              <w:rPr>
                <w:rFonts w:asciiTheme="minorHAnsi" w:hAnsiTheme="minorHAnsi"/>
                <w:b w:val="0"/>
                <w:sz w:val="22"/>
              </w:rPr>
              <w:t>).</w:t>
            </w:r>
          </w:p>
        </w:tc>
      </w:tr>
    </w:tbl>
    <w:p w14:paraId="5E9C4D45" w14:textId="77777777" w:rsidR="00BD6231" w:rsidRPr="001E52F5" w:rsidRDefault="00BD6231" w:rsidP="00BD6231">
      <w:pPr>
        <w:rPr>
          <w:rFonts w:ascii="Calibri" w:hAnsi="Calibri"/>
          <w:i/>
          <w:sz w:val="8"/>
        </w:rPr>
      </w:pPr>
      <w:r w:rsidRPr="00931E94">
        <w:rPr>
          <w:rFonts w:ascii="Calibri" w:hAnsi="Calibri"/>
          <w:i/>
        </w:rPr>
        <w:tab/>
      </w:r>
      <w:r w:rsidRPr="00931E94">
        <w:rPr>
          <w:rFonts w:ascii="Calibri" w:hAnsi="Calibri"/>
          <w:b/>
          <w:i/>
        </w:rPr>
        <w:tab/>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6"/>
        <w:gridCol w:w="1415"/>
        <w:gridCol w:w="1440"/>
        <w:gridCol w:w="1890"/>
      </w:tblGrid>
      <w:tr w:rsidR="0018633C" w:rsidRPr="00C303A7" w14:paraId="27C21EA2" w14:textId="6AE0B615" w:rsidTr="00AC5967">
        <w:trPr>
          <w:jc w:val="center"/>
        </w:trPr>
        <w:tc>
          <w:tcPr>
            <w:tcW w:w="4644" w:type="dxa"/>
            <w:vMerge w:val="restart"/>
            <w:shd w:val="clear" w:color="auto" w:fill="auto"/>
          </w:tcPr>
          <w:p w14:paraId="2D4D3718" w14:textId="74C0B596" w:rsidR="0018633C" w:rsidRPr="005668E5" w:rsidRDefault="0018633C" w:rsidP="00013E53">
            <w:pPr>
              <w:spacing w:after="0"/>
              <w:rPr>
                <w:rFonts w:asciiTheme="minorHAnsi" w:hAnsiTheme="minorHAnsi" w:cstheme="minorHAnsi"/>
                <w:i/>
                <w:sz w:val="20"/>
                <w:szCs w:val="20"/>
              </w:rPr>
            </w:pPr>
            <w:r w:rsidRPr="005668E5">
              <w:rPr>
                <w:rFonts w:asciiTheme="minorHAnsi" w:hAnsiTheme="minorHAnsi" w:cstheme="minorHAnsi"/>
                <w:b/>
                <w:i/>
                <w:sz w:val="20"/>
                <w:szCs w:val="20"/>
              </w:rPr>
              <w:t>Linkage with SDGs:</w:t>
            </w:r>
            <w:r w:rsidRPr="005668E5">
              <w:rPr>
                <w:rFonts w:asciiTheme="minorHAnsi" w:hAnsiTheme="minorHAnsi" w:cstheme="minorHAnsi"/>
                <w:sz w:val="20"/>
                <w:szCs w:val="20"/>
              </w:rPr>
              <w:t xml:space="preserve"> SDG 16</w:t>
            </w:r>
          </w:p>
          <w:p w14:paraId="06476432" w14:textId="1E437342" w:rsidR="0018633C" w:rsidRPr="00B80AD6" w:rsidRDefault="0018633C" w:rsidP="00013E53">
            <w:pPr>
              <w:spacing w:after="0"/>
              <w:rPr>
                <w:rFonts w:asciiTheme="minorHAnsi" w:hAnsiTheme="minorHAnsi" w:cstheme="minorHAnsi"/>
                <w:sz w:val="20"/>
                <w:szCs w:val="20"/>
              </w:rPr>
            </w:pPr>
            <w:r w:rsidRPr="00B80AD6">
              <w:rPr>
                <w:rFonts w:asciiTheme="minorHAnsi" w:hAnsiTheme="minorHAnsi" w:cstheme="minorHAnsi"/>
                <w:b/>
                <w:i/>
                <w:sz w:val="20"/>
                <w:szCs w:val="20"/>
              </w:rPr>
              <w:t>Linkage with EU accession agenda:</w:t>
            </w:r>
            <w:r w:rsidRPr="00B80AD6">
              <w:rPr>
                <w:rFonts w:asciiTheme="minorHAnsi" w:hAnsiTheme="minorHAnsi" w:cstheme="minorHAnsi"/>
                <w:i/>
                <w:sz w:val="20"/>
                <w:szCs w:val="20"/>
              </w:rPr>
              <w:t xml:space="preserve"> </w:t>
            </w:r>
            <w:r w:rsidR="002F34A5" w:rsidRPr="00B80AD6">
              <w:rPr>
                <w:rFonts w:asciiTheme="minorHAnsi" w:hAnsiTheme="minorHAnsi" w:cstheme="minorHAnsi"/>
                <w:sz w:val="20"/>
                <w:szCs w:val="20"/>
              </w:rPr>
              <w:t>Direct contribution to strengthening public administration and institutional building at subnational government levels</w:t>
            </w:r>
          </w:p>
          <w:p w14:paraId="7BDB88C9" w14:textId="46103EDA" w:rsidR="0018633C" w:rsidRPr="00B80AD6" w:rsidRDefault="0018633C" w:rsidP="00013E53">
            <w:pPr>
              <w:spacing w:after="0"/>
              <w:rPr>
                <w:rFonts w:asciiTheme="minorHAnsi" w:hAnsiTheme="minorHAnsi" w:cstheme="minorHAnsi"/>
                <w:b/>
                <w:i/>
                <w:sz w:val="20"/>
                <w:szCs w:val="20"/>
              </w:rPr>
            </w:pPr>
            <w:r w:rsidRPr="00B80AD6">
              <w:rPr>
                <w:rFonts w:asciiTheme="minorHAnsi" w:hAnsiTheme="minorHAnsi" w:cstheme="minorHAnsi"/>
                <w:b/>
                <w:i/>
                <w:sz w:val="20"/>
                <w:szCs w:val="20"/>
              </w:rPr>
              <w:t>Linkage with UNDP Strategic Plan</w:t>
            </w:r>
            <w:r w:rsidR="00F475AE" w:rsidRPr="00B80AD6">
              <w:rPr>
                <w:rFonts w:asciiTheme="minorHAnsi" w:hAnsiTheme="minorHAnsi" w:cstheme="minorHAnsi"/>
                <w:b/>
                <w:i/>
                <w:sz w:val="20"/>
                <w:szCs w:val="20"/>
              </w:rPr>
              <w:t xml:space="preserve"> 2018-2021</w:t>
            </w:r>
            <w:r w:rsidRPr="00B80AD6">
              <w:rPr>
                <w:rFonts w:asciiTheme="minorHAnsi" w:hAnsiTheme="minorHAnsi" w:cstheme="minorHAnsi"/>
                <w:b/>
                <w:i/>
                <w:sz w:val="20"/>
                <w:szCs w:val="20"/>
              </w:rPr>
              <w:t>:</w:t>
            </w:r>
          </w:p>
          <w:p w14:paraId="21D1A8DF" w14:textId="7848148C" w:rsidR="00CF6848" w:rsidRPr="00B80AD6" w:rsidRDefault="00CF6848" w:rsidP="00013E53">
            <w:pPr>
              <w:autoSpaceDE w:val="0"/>
              <w:autoSpaceDN w:val="0"/>
              <w:adjustRightInd w:val="0"/>
              <w:spacing w:after="0"/>
              <w:rPr>
                <w:rFonts w:asciiTheme="minorHAnsi" w:hAnsiTheme="minorHAnsi" w:cstheme="minorHAnsi"/>
                <w:sz w:val="20"/>
                <w:szCs w:val="20"/>
              </w:rPr>
            </w:pPr>
            <w:r w:rsidRPr="00B80AD6">
              <w:rPr>
                <w:rFonts w:asciiTheme="minorHAnsi" w:hAnsiTheme="minorHAnsi" w:cstheme="minorHAnsi"/>
                <w:sz w:val="20"/>
                <w:szCs w:val="20"/>
              </w:rPr>
              <w:t xml:space="preserve">Signature solution 2: Strengthen effective, inclusive and accountable governance. </w:t>
            </w:r>
          </w:p>
          <w:p w14:paraId="00493985" w14:textId="11AB86B3" w:rsidR="00F475AE" w:rsidRPr="00B80AD6" w:rsidRDefault="00F475AE" w:rsidP="00013E53">
            <w:pPr>
              <w:autoSpaceDE w:val="0"/>
              <w:autoSpaceDN w:val="0"/>
              <w:adjustRightInd w:val="0"/>
              <w:spacing w:after="0"/>
              <w:rPr>
                <w:rFonts w:asciiTheme="minorHAnsi" w:hAnsiTheme="minorHAnsi" w:cstheme="minorHAnsi"/>
                <w:sz w:val="20"/>
                <w:szCs w:val="20"/>
              </w:rPr>
            </w:pPr>
            <w:r w:rsidRPr="00B80AD6">
              <w:rPr>
                <w:rFonts w:asciiTheme="minorHAnsi" w:hAnsiTheme="minorHAnsi" w:cstheme="minorHAnsi"/>
                <w:sz w:val="20"/>
                <w:szCs w:val="20"/>
              </w:rPr>
              <w:t>Strategic Plan Outcome 1:  Advance poverty eradication in all its forms and dimensions</w:t>
            </w:r>
          </w:p>
          <w:p w14:paraId="2CB1CAFE" w14:textId="77777777" w:rsidR="00F475AE" w:rsidRPr="00B80AD6" w:rsidRDefault="00F475AE" w:rsidP="00013E53">
            <w:pPr>
              <w:autoSpaceDE w:val="0"/>
              <w:autoSpaceDN w:val="0"/>
              <w:adjustRightInd w:val="0"/>
              <w:spacing w:after="0"/>
              <w:rPr>
                <w:rFonts w:asciiTheme="minorHAnsi" w:hAnsiTheme="minorHAnsi" w:cstheme="minorHAnsi"/>
                <w:sz w:val="20"/>
                <w:szCs w:val="20"/>
              </w:rPr>
            </w:pPr>
          </w:p>
          <w:p w14:paraId="27C3EE0D" w14:textId="77777777" w:rsidR="0018633C" w:rsidRPr="00B80AD6" w:rsidRDefault="0018633C" w:rsidP="00013E53">
            <w:pPr>
              <w:spacing w:after="0"/>
              <w:rPr>
                <w:rFonts w:asciiTheme="minorHAnsi" w:hAnsiTheme="minorHAnsi" w:cstheme="minorHAnsi"/>
                <w:b/>
                <w:i/>
                <w:sz w:val="20"/>
                <w:szCs w:val="20"/>
              </w:rPr>
            </w:pPr>
            <w:r w:rsidRPr="00B80AD6">
              <w:rPr>
                <w:rFonts w:asciiTheme="minorHAnsi" w:hAnsiTheme="minorHAnsi" w:cstheme="minorHAnsi"/>
                <w:b/>
                <w:i/>
                <w:sz w:val="20"/>
                <w:szCs w:val="20"/>
              </w:rPr>
              <w:t>Contributing Outcome (UNDAF/CPD):</w:t>
            </w:r>
          </w:p>
          <w:p w14:paraId="4F24C753" w14:textId="74C12E33" w:rsidR="005D436B" w:rsidRPr="00B80AD6" w:rsidRDefault="00D30F7B" w:rsidP="003B53E7">
            <w:pPr>
              <w:spacing w:after="0"/>
              <w:rPr>
                <w:rFonts w:asciiTheme="minorHAnsi" w:hAnsiTheme="minorHAnsi" w:cstheme="minorHAnsi"/>
                <w:sz w:val="20"/>
                <w:szCs w:val="20"/>
              </w:rPr>
            </w:pPr>
            <w:r w:rsidRPr="00B80AD6">
              <w:rPr>
                <w:rFonts w:asciiTheme="minorHAnsi" w:hAnsiTheme="minorHAnsi" w:cstheme="minorHAnsi"/>
                <w:i/>
                <w:sz w:val="20"/>
                <w:szCs w:val="20"/>
              </w:rPr>
              <w:t xml:space="preserve">UNDAF outcome 4. </w:t>
            </w:r>
            <w:r w:rsidRPr="00B80AD6">
              <w:rPr>
                <w:rFonts w:asciiTheme="minorHAnsi" w:hAnsiTheme="minorHAnsi" w:cstheme="minorHAnsi"/>
                <w:sz w:val="20"/>
                <w:szCs w:val="20"/>
              </w:rPr>
              <w:t>By 2019, economic, social and territorial disparities are decreased through coordinated approach by national and subnational actors.</w:t>
            </w:r>
          </w:p>
          <w:p w14:paraId="7073DBBF" w14:textId="2F867872" w:rsidR="004A2F69" w:rsidRPr="005668E5" w:rsidRDefault="0018633C">
            <w:pPr>
              <w:spacing w:after="0"/>
              <w:rPr>
                <w:rFonts w:ascii="Calibri" w:hAnsi="Calibri"/>
                <w:b/>
                <w:i/>
                <w:sz w:val="20"/>
                <w:szCs w:val="20"/>
              </w:rPr>
            </w:pPr>
            <w:r w:rsidRPr="00B80AD6">
              <w:rPr>
                <w:rFonts w:asciiTheme="minorHAnsi" w:hAnsiTheme="minorHAnsi" w:cstheme="minorHAnsi"/>
                <w:b/>
                <w:i/>
                <w:sz w:val="20"/>
                <w:szCs w:val="20"/>
              </w:rPr>
              <w:t>Output/s ID (with gender marker):</w:t>
            </w:r>
            <w:r w:rsidR="005668E5" w:rsidRPr="00B80AD6">
              <w:rPr>
                <w:rFonts w:asciiTheme="minorHAnsi" w:hAnsiTheme="minorHAnsi" w:cstheme="minorHAnsi"/>
                <w:b/>
                <w:i/>
                <w:sz w:val="20"/>
                <w:szCs w:val="20"/>
              </w:rPr>
              <w:t xml:space="preserve"> </w:t>
            </w:r>
            <w:r w:rsidR="00147456" w:rsidRPr="00B80AD6">
              <w:rPr>
                <w:rFonts w:asciiTheme="minorHAnsi" w:hAnsiTheme="minorHAnsi" w:cstheme="minorHAnsi"/>
                <w:i/>
                <w:sz w:val="20"/>
                <w:szCs w:val="20"/>
              </w:rPr>
              <w:t xml:space="preserve">Output 4. </w:t>
            </w:r>
            <w:r w:rsidR="00147456" w:rsidRPr="00B80AD6">
              <w:rPr>
                <w:rFonts w:asciiTheme="minorHAnsi" w:hAnsiTheme="minorHAnsi" w:cstheme="minorHAnsi"/>
                <w:sz w:val="20"/>
                <w:szCs w:val="20"/>
              </w:rPr>
              <w:t>Frameworks and dialogue processes in place for effective civil society engagement in development</w:t>
            </w:r>
            <w:r w:rsidR="000578AF" w:rsidRPr="00B80AD6">
              <w:rPr>
                <w:rFonts w:asciiTheme="minorHAnsi" w:hAnsiTheme="minorHAnsi" w:cstheme="minorHAnsi"/>
                <w:sz w:val="20"/>
                <w:szCs w:val="20"/>
              </w:rPr>
              <w:t>/</w:t>
            </w:r>
            <w:r w:rsidR="00147456" w:rsidRPr="00B80AD6">
              <w:rPr>
                <w:rFonts w:asciiTheme="minorHAnsi" w:hAnsiTheme="minorHAnsi" w:cstheme="minorHAnsi"/>
                <w:i/>
                <w:sz w:val="20"/>
                <w:szCs w:val="20"/>
              </w:rPr>
              <w:t xml:space="preserve"> </w:t>
            </w:r>
            <w:r w:rsidR="006B49E4" w:rsidRPr="00B80AD6">
              <w:rPr>
                <w:rFonts w:asciiTheme="minorHAnsi" w:hAnsiTheme="minorHAnsi" w:cstheme="minorHAnsi"/>
                <w:b/>
                <w:i/>
                <w:sz w:val="20"/>
                <w:szCs w:val="20"/>
              </w:rPr>
              <w:t>GEN</w:t>
            </w:r>
            <w:r w:rsidR="00F475AE" w:rsidRPr="00B80AD6">
              <w:rPr>
                <w:rFonts w:asciiTheme="minorHAnsi" w:hAnsiTheme="minorHAnsi" w:cstheme="minorHAnsi"/>
                <w:b/>
                <w:i/>
                <w:sz w:val="20"/>
                <w:szCs w:val="20"/>
              </w:rPr>
              <w:t>2</w:t>
            </w:r>
            <w:r w:rsidR="005668E5" w:rsidRPr="00B80AD6">
              <w:rPr>
                <w:rFonts w:asciiTheme="minorHAnsi" w:hAnsiTheme="minorHAnsi" w:cstheme="minorHAnsi"/>
                <w:b/>
                <w:i/>
                <w:sz w:val="20"/>
                <w:szCs w:val="20"/>
              </w:rPr>
              <w:t xml:space="preserve"> </w:t>
            </w:r>
          </w:p>
        </w:tc>
        <w:tc>
          <w:tcPr>
            <w:tcW w:w="236" w:type="dxa"/>
            <w:tcBorders>
              <w:top w:val="nil"/>
              <w:bottom w:val="nil"/>
            </w:tcBorders>
          </w:tcPr>
          <w:p w14:paraId="1686D266" w14:textId="77777777" w:rsidR="0018633C" w:rsidRPr="00931E94" w:rsidRDefault="0018633C" w:rsidP="00E734C3">
            <w:pPr>
              <w:jc w:val="left"/>
              <w:rPr>
                <w:rFonts w:ascii="Calibri" w:hAnsi="Calibri"/>
                <w:i/>
                <w:sz w:val="20"/>
                <w:szCs w:val="20"/>
              </w:rPr>
            </w:pPr>
          </w:p>
        </w:tc>
        <w:tc>
          <w:tcPr>
            <w:tcW w:w="1415" w:type="dxa"/>
            <w:vMerge w:val="restart"/>
          </w:tcPr>
          <w:p w14:paraId="4BA54EA5" w14:textId="456023F5" w:rsidR="0018633C" w:rsidRPr="00931E94" w:rsidRDefault="0018633C" w:rsidP="00E734C3">
            <w:pPr>
              <w:jc w:val="left"/>
              <w:rPr>
                <w:rFonts w:ascii="Calibri" w:hAnsi="Calibri"/>
                <w:i/>
                <w:sz w:val="20"/>
                <w:szCs w:val="20"/>
              </w:rPr>
            </w:pPr>
            <w:r w:rsidRPr="00931E94">
              <w:rPr>
                <w:rFonts w:ascii="Calibri" w:hAnsi="Calibri"/>
                <w:b/>
                <w:i/>
                <w:sz w:val="20"/>
                <w:szCs w:val="20"/>
              </w:rPr>
              <w:t>Total resources required:</w:t>
            </w:r>
          </w:p>
        </w:tc>
        <w:tc>
          <w:tcPr>
            <w:tcW w:w="3330" w:type="dxa"/>
            <w:gridSpan w:val="2"/>
            <w:tcBorders>
              <w:bottom w:val="nil"/>
            </w:tcBorders>
          </w:tcPr>
          <w:p w14:paraId="49B62C01" w14:textId="73AF6A5E" w:rsidR="0018633C" w:rsidRPr="00C303A7" w:rsidRDefault="00C303A7" w:rsidP="00C707F4">
            <w:pPr>
              <w:jc w:val="right"/>
              <w:rPr>
                <w:rFonts w:ascii="Calibri" w:hAnsi="Calibri"/>
                <w:i/>
                <w:sz w:val="20"/>
                <w:szCs w:val="20"/>
              </w:rPr>
            </w:pPr>
            <w:r w:rsidRPr="00C303A7">
              <w:rPr>
                <w:rFonts w:ascii="Calibri" w:hAnsi="Calibri"/>
                <w:i/>
                <w:sz w:val="20"/>
                <w:szCs w:val="16"/>
              </w:rPr>
              <w:t>5</w:t>
            </w:r>
            <w:r w:rsidR="002B21DF">
              <w:rPr>
                <w:rFonts w:ascii="Calibri" w:hAnsi="Calibri"/>
                <w:i/>
                <w:sz w:val="20"/>
                <w:szCs w:val="16"/>
              </w:rPr>
              <w:t>8</w:t>
            </w:r>
            <w:r w:rsidR="00966C66">
              <w:rPr>
                <w:rFonts w:ascii="Calibri" w:hAnsi="Calibri"/>
                <w:i/>
                <w:sz w:val="20"/>
                <w:szCs w:val="16"/>
              </w:rPr>
              <w:t>6</w:t>
            </w:r>
            <w:r w:rsidRPr="00C303A7">
              <w:rPr>
                <w:rFonts w:ascii="Calibri" w:hAnsi="Calibri"/>
                <w:i/>
                <w:sz w:val="20"/>
                <w:szCs w:val="16"/>
              </w:rPr>
              <w:t>,</w:t>
            </w:r>
            <w:r w:rsidR="00966C66">
              <w:rPr>
                <w:rFonts w:ascii="Calibri" w:hAnsi="Calibri"/>
                <w:i/>
                <w:sz w:val="20"/>
                <w:szCs w:val="16"/>
              </w:rPr>
              <w:t>716</w:t>
            </w:r>
            <w:r w:rsidRPr="00C303A7">
              <w:rPr>
                <w:rFonts w:ascii="Calibri" w:hAnsi="Calibri"/>
                <w:i/>
                <w:sz w:val="20"/>
                <w:szCs w:val="16"/>
              </w:rPr>
              <w:t>.</w:t>
            </w:r>
            <w:r w:rsidR="00966C66">
              <w:rPr>
                <w:rFonts w:ascii="Calibri" w:hAnsi="Calibri"/>
                <w:i/>
                <w:sz w:val="20"/>
                <w:szCs w:val="16"/>
              </w:rPr>
              <w:t>73</w:t>
            </w:r>
            <w:r w:rsidR="00E94EB1" w:rsidRPr="00C303A7">
              <w:rPr>
                <w:rFonts w:ascii="Calibri" w:hAnsi="Calibri"/>
                <w:i/>
                <w:sz w:val="20"/>
                <w:szCs w:val="20"/>
              </w:rPr>
              <w:t xml:space="preserve"> USD</w:t>
            </w:r>
          </w:p>
        </w:tc>
      </w:tr>
      <w:tr w:rsidR="0018633C" w:rsidRPr="00C303A7" w14:paraId="5756223B" w14:textId="77777777" w:rsidTr="00AC5967">
        <w:trPr>
          <w:jc w:val="center"/>
        </w:trPr>
        <w:tc>
          <w:tcPr>
            <w:tcW w:w="4644" w:type="dxa"/>
            <w:vMerge/>
            <w:shd w:val="clear" w:color="auto" w:fill="auto"/>
          </w:tcPr>
          <w:p w14:paraId="159243FE" w14:textId="77777777" w:rsidR="0018633C" w:rsidRPr="00931E94" w:rsidRDefault="0018633C" w:rsidP="00E734C3">
            <w:pPr>
              <w:jc w:val="left"/>
              <w:rPr>
                <w:rFonts w:ascii="Calibri" w:hAnsi="Calibri"/>
                <w:i/>
                <w:sz w:val="20"/>
                <w:szCs w:val="20"/>
              </w:rPr>
            </w:pPr>
          </w:p>
        </w:tc>
        <w:tc>
          <w:tcPr>
            <w:tcW w:w="236" w:type="dxa"/>
            <w:tcBorders>
              <w:top w:val="nil"/>
              <w:bottom w:val="nil"/>
            </w:tcBorders>
          </w:tcPr>
          <w:p w14:paraId="274735BA" w14:textId="77777777" w:rsidR="0018633C" w:rsidRPr="00931E94" w:rsidRDefault="0018633C" w:rsidP="00E734C3">
            <w:pPr>
              <w:jc w:val="left"/>
              <w:rPr>
                <w:rFonts w:ascii="Calibri" w:hAnsi="Calibri"/>
                <w:i/>
                <w:sz w:val="20"/>
                <w:szCs w:val="20"/>
              </w:rPr>
            </w:pPr>
          </w:p>
        </w:tc>
        <w:tc>
          <w:tcPr>
            <w:tcW w:w="1415" w:type="dxa"/>
            <w:vMerge/>
          </w:tcPr>
          <w:p w14:paraId="71E4DADD" w14:textId="77777777" w:rsidR="0018633C" w:rsidRPr="00931E94" w:rsidRDefault="0018633C" w:rsidP="00E734C3">
            <w:pPr>
              <w:jc w:val="left"/>
              <w:rPr>
                <w:rFonts w:ascii="Calibri" w:hAnsi="Calibri"/>
                <w:i/>
                <w:sz w:val="20"/>
                <w:szCs w:val="20"/>
              </w:rPr>
            </w:pPr>
          </w:p>
        </w:tc>
        <w:tc>
          <w:tcPr>
            <w:tcW w:w="3330" w:type="dxa"/>
            <w:gridSpan w:val="2"/>
            <w:tcBorders>
              <w:top w:val="nil"/>
            </w:tcBorders>
          </w:tcPr>
          <w:p w14:paraId="57078A6B" w14:textId="2E8EF5AD" w:rsidR="0018633C" w:rsidRPr="00C303A7" w:rsidRDefault="00C707F4" w:rsidP="00C707F4">
            <w:pPr>
              <w:jc w:val="right"/>
              <w:rPr>
                <w:rFonts w:ascii="Calibri" w:hAnsi="Calibri"/>
                <w:i/>
                <w:sz w:val="20"/>
                <w:szCs w:val="20"/>
              </w:rPr>
            </w:pPr>
            <w:r w:rsidRPr="00C303A7">
              <w:rPr>
                <w:rFonts w:ascii="Calibri" w:hAnsi="Calibri"/>
                <w:i/>
                <w:sz w:val="20"/>
                <w:szCs w:val="20"/>
              </w:rPr>
              <w:t>(5,000,000.00 NOK)</w:t>
            </w:r>
          </w:p>
        </w:tc>
      </w:tr>
      <w:tr w:rsidR="00944697" w:rsidRPr="00931E94" w14:paraId="5E4A827D" w14:textId="77777777" w:rsidTr="00AC5967">
        <w:trPr>
          <w:jc w:val="center"/>
        </w:trPr>
        <w:tc>
          <w:tcPr>
            <w:tcW w:w="4644" w:type="dxa"/>
            <w:vMerge/>
            <w:shd w:val="clear" w:color="auto" w:fill="auto"/>
          </w:tcPr>
          <w:p w14:paraId="7E816890" w14:textId="77777777" w:rsidR="00944697" w:rsidRPr="00931E94" w:rsidRDefault="00944697" w:rsidP="00944697">
            <w:pPr>
              <w:jc w:val="left"/>
              <w:rPr>
                <w:rFonts w:ascii="Calibri" w:hAnsi="Calibri"/>
                <w:i/>
                <w:sz w:val="20"/>
                <w:szCs w:val="20"/>
              </w:rPr>
            </w:pPr>
          </w:p>
        </w:tc>
        <w:tc>
          <w:tcPr>
            <w:tcW w:w="236" w:type="dxa"/>
            <w:tcBorders>
              <w:top w:val="nil"/>
              <w:bottom w:val="nil"/>
            </w:tcBorders>
          </w:tcPr>
          <w:p w14:paraId="459545BD" w14:textId="77777777" w:rsidR="00944697" w:rsidRPr="00931E94" w:rsidRDefault="00944697" w:rsidP="00944697">
            <w:pPr>
              <w:jc w:val="left"/>
              <w:rPr>
                <w:rFonts w:ascii="Calibri" w:hAnsi="Calibri"/>
                <w:i/>
                <w:sz w:val="20"/>
                <w:szCs w:val="20"/>
              </w:rPr>
            </w:pPr>
          </w:p>
        </w:tc>
        <w:tc>
          <w:tcPr>
            <w:tcW w:w="1415" w:type="dxa"/>
            <w:vMerge w:val="restart"/>
          </w:tcPr>
          <w:p w14:paraId="0AA12D05" w14:textId="20B9EE23" w:rsidR="00944697" w:rsidRPr="00931E94" w:rsidRDefault="00944697" w:rsidP="00944697">
            <w:pPr>
              <w:jc w:val="left"/>
              <w:rPr>
                <w:rFonts w:ascii="Calibri" w:hAnsi="Calibri"/>
                <w:i/>
                <w:sz w:val="20"/>
                <w:szCs w:val="20"/>
              </w:rPr>
            </w:pPr>
            <w:r w:rsidRPr="00931E94">
              <w:rPr>
                <w:rFonts w:ascii="Calibri" w:hAnsi="Calibri"/>
                <w:b/>
                <w:i/>
                <w:sz w:val="20"/>
                <w:szCs w:val="20"/>
              </w:rPr>
              <w:t>Total resources allocated:</w:t>
            </w:r>
          </w:p>
        </w:tc>
        <w:tc>
          <w:tcPr>
            <w:tcW w:w="1440" w:type="dxa"/>
            <w:vAlign w:val="center"/>
          </w:tcPr>
          <w:p w14:paraId="6448C59F" w14:textId="5F65058F" w:rsidR="00944697" w:rsidRPr="00931E94" w:rsidRDefault="00944697" w:rsidP="00944697">
            <w:pPr>
              <w:jc w:val="left"/>
              <w:rPr>
                <w:rFonts w:ascii="Calibri" w:hAnsi="Calibri"/>
                <w:i/>
                <w:sz w:val="20"/>
                <w:szCs w:val="20"/>
              </w:rPr>
            </w:pPr>
            <w:r w:rsidRPr="00931E94">
              <w:rPr>
                <w:rFonts w:ascii="Calibri" w:hAnsi="Calibri"/>
                <w:b/>
                <w:i/>
                <w:sz w:val="20"/>
                <w:szCs w:val="20"/>
              </w:rPr>
              <w:t>UNDP TRAC:</w:t>
            </w:r>
          </w:p>
        </w:tc>
        <w:tc>
          <w:tcPr>
            <w:tcW w:w="1890" w:type="dxa"/>
          </w:tcPr>
          <w:p w14:paraId="56D2566D" w14:textId="38D72564" w:rsidR="00944697" w:rsidRPr="00931E94" w:rsidRDefault="0083453D" w:rsidP="00944697">
            <w:pPr>
              <w:jc w:val="left"/>
              <w:rPr>
                <w:rFonts w:ascii="Calibri" w:hAnsi="Calibri"/>
                <w:i/>
                <w:sz w:val="20"/>
                <w:szCs w:val="20"/>
              </w:rPr>
            </w:pPr>
            <w:r>
              <w:rPr>
                <w:rFonts w:ascii="Calibri" w:hAnsi="Calibri"/>
                <w:i/>
                <w:sz w:val="20"/>
                <w:szCs w:val="20"/>
              </w:rPr>
              <w:t>0</w:t>
            </w:r>
          </w:p>
        </w:tc>
      </w:tr>
      <w:tr w:rsidR="00944697" w:rsidRPr="00931E94" w14:paraId="76C19404" w14:textId="77777777" w:rsidTr="00AC5967">
        <w:trPr>
          <w:jc w:val="center"/>
        </w:trPr>
        <w:tc>
          <w:tcPr>
            <w:tcW w:w="4644" w:type="dxa"/>
            <w:vMerge/>
            <w:shd w:val="clear" w:color="auto" w:fill="auto"/>
          </w:tcPr>
          <w:p w14:paraId="27B028DB" w14:textId="77777777" w:rsidR="00944697" w:rsidRPr="00931E94" w:rsidRDefault="00944697" w:rsidP="00944697">
            <w:pPr>
              <w:jc w:val="left"/>
              <w:rPr>
                <w:rFonts w:ascii="Calibri" w:hAnsi="Calibri"/>
                <w:i/>
                <w:sz w:val="20"/>
                <w:szCs w:val="20"/>
              </w:rPr>
            </w:pPr>
          </w:p>
        </w:tc>
        <w:tc>
          <w:tcPr>
            <w:tcW w:w="236" w:type="dxa"/>
            <w:tcBorders>
              <w:top w:val="nil"/>
              <w:bottom w:val="nil"/>
            </w:tcBorders>
          </w:tcPr>
          <w:p w14:paraId="2C1C32CD" w14:textId="77777777" w:rsidR="00944697" w:rsidRPr="00931E94" w:rsidRDefault="00944697" w:rsidP="00944697">
            <w:pPr>
              <w:jc w:val="left"/>
              <w:rPr>
                <w:rFonts w:ascii="Calibri" w:hAnsi="Calibri"/>
                <w:i/>
                <w:sz w:val="20"/>
                <w:szCs w:val="20"/>
              </w:rPr>
            </w:pPr>
          </w:p>
        </w:tc>
        <w:tc>
          <w:tcPr>
            <w:tcW w:w="1415" w:type="dxa"/>
            <w:vMerge/>
          </w:tcPr>
          <w:p w14:paraId="50D5A2C3" w14:textId="77777777" w:rsidR="00944697" w:rsidRPr="00931E94" w:rsidRDefault="00944697" w:rsidP="00944697">
            <w:pPr>
              <w:jc w:val="left"/>
              <w:rPr>
                <w:rFonts w:ascii="Calibri" w:hAnsi="Calibri"/>
                <w:i/>
                <w:sz w:val="20"/>
                <w:szCs w:val="20"/>
              </w:rPr>
            </w:pPr>
          </w:p>
        </w:tc>
        <w:tc>
          <w:tcPr>
            <w:tcW w:w="1440" w:type="dxa"/>
            <w:vAlign w:val="center"/>
          </w:tcPr>
          <w:p w14:paraId="2ED1E6D6" w14:textId="1D3DCA6E" w:rsidR="00944697" w:rsidRPr="00931E94" w:rsidRDefault="00FC0C73" w:rsidP="00944697">
            <w:pPr>
              <w:jc w:val="left"/>
              <w:rPr>
                <w:rFonts w:ascii="Calibri" w:hAnsi="Calibri"/>
                <w:i/>
                <w:sz w:val="20"/>
                <w:szCs w:val="20"/>
              </w:rPr>
            </w:pPr>
            <w:r w:rsidRPr="00F30862">
              <w:rPr>
                <w:rFonts w:ascii="Calibri" w:hAnsi="Calibri"/>
                <w:b/>
                <w:i/>
                <w:sz w:val="20"/>
                <w:szCs w:val="20"/>
              </w:rPr>
              <w:t xml:space="preserve">The </w:t>
            </w:r>
            <w:r w:rsidR="0083453D" w:rsidRPr="00F30862">
              <w:rPr>
                <w:rFonts w:ascii="Calibri" w:hAnsi="Calibri"/>
                <w:b/>
                <w:i/>
                <w:sz w:val="20"/>
                <w:szCs w:val="20"/>
              </w:rPr>
              <w:t>Norwegian ministry of foreign affairs</w:t>
            </w:r>
            <w:r w:rsidR="00007E7B" w:rsidRPr="00F30862">
              <w:rPr>
                <w:rFonts w:ascii="Calibri" w:hAnsi="Calibri"/>
                <w:b/>
                <w:i/>
                <w:sz w:val="20"/>
                <w:szCs w:val="20"/>
              </w:rPr>
              <w:t>- Royal Norwegian Embassy Sarajevo</w:t>
            </w:r>
            <w:r w:rsidR="0083453D">
              <w:rPr>
                <w:rFonts w:ascii="Calibri" w:hAnsi="Calibri"/>
                <w:b/>
                <w:i/>
                <w:sz w:val="20"/>
                <w:szCs w:val="20"/>
              </w:rPr>
              <w:t xml:space="preserve"> </w:t>
            </w:r>
          </w:p>
        </w:tc>
        <w:tc>
          <w:tcPr>
            <w:tcW w:w="1890" w:type="dxa"/>
            <w:vAlign w:val="center"/>
          </w:tcPr>
          <w:p w14:paraId="5A19416A" w14:textId="04FE5117" w:rsidR="00944697" w:rsidRDefault="004622D3" w:rsidP="00944697">
            <w:pPr>
              <w:jc w:val="left"/>
              <w:rPr>
                <w:rFonts w:ascii="Calibri" w:hAnsi="Calibri"/>
                <w:i/>
                <w:sz w:val="20"/>
                <w:szCs w:val="20"/>
              </w:rPr>
            </w:pPr>
            <w:r>
              <w:rPr>
                <w:rFonts w:ascii="Calibri" w:hAnsi="Calibri"/>
                <w:i/>
                <w:sz w:val="20"/>
                <w:szCs w:val="20"/>
              </w:rPr>
              <w:t>5</w:t>
            </w:r>
            <w:r w:rsidR="005741D8">
              <w:rPr>
                <w:rFonts w:ascii="Calibri" w:hAnsi="Calibri"/>
                <w:i/>
                <w:sz w:val="20"/>
                <w:szCs w:val="20"/>
              </w:rPr>
              <w:t>8</w:t>
            </w:r>
            <w:r w:rsidR="0032726B">
              <w:rPr>
                <w:rFonts w:ascii="Calibri" w:hAnsi="Calibri"/>
                <w:i/>
                <w:sz w:val="20"/>
                <w:szCs w:val="20"/>
              </w:rPr>
              <w:t>6</w:t>
            </w:r>
            <w:r>
              <w:rPr>
                <w:rFonts w:ascii="Calibri" w:hAnsi="Calibri"/>
                <w:i/>
                <w:sz w:val="20"/>
                <w:szCs w:val="20"/>
              </w:rPr>
              <w:t>,</w:t>
            </w:r>
            <w:r w:rsidR="0032726B">
              <w:rPr>
                <w:rFonts w:ascii="Calibri" w:hAnsi="Calibri"/>
                <w:i/>
                <w:sz w:val="20"/>
                <w:szCs w:val="20"/>
              </w:rPr>
              <w:t>716</w:t>
            </w:r>
            <w:r>
              <w:rPr>
                <w:rFonts w:ascii="Calibri" w:hAnsi="Calibri"/>
                <w:i/>
                <w:sz w:val="20"/>
                <w:szCs w:val="20"/>
              </w:rPr>
              <w:t>.</w:t>
            </w:r>
            <w:r w:rsidR="00043612">
              <w:rPr>
                <w:rFonts w:ascii="Calibri" w:hAnsi="Calibri"/>
                <w:i/>
                <w:sz w:val="20"/>
                <w:szCs w:val="20"/>
              </w:rPr>
              <w:t>73</w:t>
            </w:r>
            <w:r>
              <w:rPr>
                <w:rFonts w:ascii="Calibri" w:hAnsi="Calibri"/>
                <w:i/>
                <w:sz w:val="20"/>
                <w:szCs w:val="20"/>
              </w:rPr>
              <w:t xml:space="preserve"> USD</w:t>
            </w:r>
          </w:p>
          <w:p w14:paraId="45916AF8" w14:textId="4254F723" w:rsidR="00BE5CAA" w:rsidRPr="00931E94" w:rsidRDefault="00BE5CAA" w:rsidP="00944697">
            <w:pPr>
              <w:jc w:val="left"/>
              <w:rPr>
                <w:rFonts w:ascii="Calibri" w:hAnsi="Calibri"/>
                <w:i/>
                <w:sz w:val="20"/>
                <w:szCs w:val="20"/>
              </w:rPr>
            </w:pPr>
            <w:r>
              <w:rPr>
                <w:rFonts w:ascii="Calibri" w:hAnsi="Calibri"/>
                <w:i/>
                <w:sz w:val="20"/>
                <w:szCs w:val="20"/>
              </w:rPr>
              <w:t>(5,000,000.00 NOK)</w:t>
            </w:r>
          </w:p>
        </w:tc>
      </w:tr>
      <w:tr w:rsidR="00944697" w:rsidRPr="00931E94" w14:paraId="2B4D03AF" w14:textId="77777777" w:rsidTr="00AC5967">
        <w:trPr>
          <w:jc w:val="center"/>
        </w:trPr>
        <w:tc>
          <w:tcPr>
            <w:tcW w:w="4644" w:type="dxa"/>
            <w:vMerge/>
            <w:shd w:val="clear" w:color="auto" w:fill="auto"/>
          </w:tcPr>
          <w:p w14:paraId="6FD6B141" w14:textId="77777777" w:rsidR="00944697" w:rsidRPr="00931E94" w:rsidRDefault="00944697" w:rsidP="00944697">
            <w:pPr>
              <w:jc w:val="left"/>
              <w:rPr>
                <w:rFonts w:ascii="Calibri" w:hAnsi="Calibri"/>
                <w:i/>
                <w:sz w:val="20"/>
                <w:szCs w:val="20"/>
              </w:rPr>
            </w:pPr>
          </w:p>
        </w:tc>
        <w:tc>
          <w:tcPr>
            <w:tcW w:w="236" w:type="dxa"/>
            <w:tcBorders>
              <w:top w:val="nil"/>
              <w:bottom w:val="nil"/>
            </w:tcBorders>
          </w:tcPr>
          <w:p w14:paraId="1A5AFC6F" w14:textId="77777777" w:rsidR="00944697" w:rsidRPr="00931E94" w:rsidRDefault="00944697" w:rsidP="00944697">
            <w:pPr>
              <w:jc w:val="left"/>
              <w:rPr>
                <w:rFonts w:ascii="Calibri" w:hAnsi="Calibri"/>
                <w:i/>
                <w:sz w:val="20"/>
                <w:szCs w:val="20"/>
              </w:rPr>
            </w:pPr>
          </w:p>
        </w:tc>
        <w:tc>
          <w:tcPr>
            <w:tcW w:w="1415" w:type="dxa"/>
            <w:vMerge/>
          </w:tcPr>
          <w:p w14:paraId="2F92DE81" w14:textId="77777777" w:rsidR="00944697" w:rsidRPr="00931E94" w:rsidRDefault="00944697" w:rsidP="00944697">
            <w:pPr>
              <w:jc w:val="left"/>
              <w:rPr>
                <w:rFonts w:ascii="Calibri" w:hAnsi="Calibri"/>
                <w:i/>
                <w:sz w:val="20"/>
                <w:szCs w:val="20"/>
              </w:rPr>
            </w:pPr>
          </w:p>
        </w:tc>
        <w:tc>
          <w:tcPr>
            <w:tcW w:w="1440" w:type="dxa"/>
            <w:vAlign w:val="center"/>
          </w:tcPr>
          <w:p w14:paraId="306ECCD6" w14:textId="462A4C86" w:rsidR="00944697" w:rsidRPr="00931E94" w:rsidRDefault="00944697" w:rsidP="00944697">
            <w:pPr>
              <w:jc w:val="left"/>
              <w:rPr>
                <w:rFonts w:ascii="Calibri" w:hAnsi="Calibri"/>
                <w:i/>
                <w:sz w:val="20"/>
                <w:szCs w:val="20"/>
              </w:rPr>
            </w:pPr>
            <w:r w:rsidRPr="00931E94">
              <w:rPr>
                <w:rFonts w:ascii="Calibri" w:hAnsi="Calibri"/>
                <w:b/>
                <w:i/>
                <w:sz w:val="20"/>
                <w:szCs w:val="20"/>
              </w:rPr>
              <w:t>Donor:</w:t>
            </w:r>
          </w:p>
        </w:tc>
        <w:tc>
          <w:tcPr>
            <w:tcW w:w="1890" w:type="dxa"/>
          </w:tcPr>
          <w:p w14:paraId="25B4FCA5" w14:textId="30C24B97" w:rsidR="00944697" w:rsidRPr="00931E94" w:rsidRDefault="0083453D" w:rsidP="00944697">
            <w:pPr>
              <w:jc w:val="left"/>
              <w:rPr>
                <w:rFonts w:ascii="Calibri" w:hAnsi="Calibri"/>
                <w:i/>
                <w:sz w:val="20"/>
                <w:szCs w:val="20"/>
              </w:rPr>
            </w:pPr>
            <w:r>
              <w:rPr>
                <w:rFonts w:ascii="Calibri" w:hAnsi="Calibri"/>
                <w:i/>
                <w:sz w:val="20"/>
                <w:szCs w:val="20"/>
              </w:rPr>
              <w:t>0</w:t>
            </w:r>
          </w:p>
        </w:tc>
      </w:tr>
      <w:tr w:rsidR="00944697" w:rsidRPr="00931E94" w14:paraId="5C1D576E" w14:textId="77777777" w:rsidTr="00AC5967">
        <w:trPr>
          <w:jc w:val="center"/>
        </w:trPr>
        <w:tc>
          <w:tcPr>
            <w:tcW w:w="4644" w:type="dxa"/>
            <w:vMerge/>
            <w:shd w:val="clear" w:color="auto" w:fill="auto"/>
          </w:tcPr>
          <w:p w14:paraId="1236FA21" w14:textId="77777777" w:rsidR="00944697" w:rsidRPr="00931E94" w:rsidRDefault="00944697" w:rsidP="00944697">
            <w:pPr>
              <w:jc w:val="left"/>
              <w:rPr>
                <w:rFonts w:ascii="Calibri" w:hAnsi="Calibri"/>
                <w:i/>
                <w:sz w:val="20"/>
                <w:szCs w:val="20"/>
              </w:rPr>
            </w:pPr>
          </w:p>
        </w:tc>
        <w:tc>
          <w:tcPr>
            <w:tcW w:w="236" w:type="dxa"/>
            <w:tcBorders>
              <w:top w:val="nil"/>
              <w:bottom w:val="nil"/>
            </w:tcBorders>
          </w:tcPr>
          <w:p w14:paraId="62267E22" w14:textId="77777777" w:rsidR="00944697" w:rsidRPr="00931E94" w:rsidRDefault="00944697" w:rsidP="00944697">
            <w:pPr>
              <w:jc w:val="left"/>
              <w:rPr>
                <w:rFonts w:ascii="Calibri" w:hAnsi="Calibri"/>
                <w:i/>
                <w:sz w:val="20"/>
                <w:szCs w:val="20"/>
              </w:rPr>
            </w:pPr>
          </w:p>
        </w:tc>
        <w:tc>
          <w:tcPr>
            <w:tcW w:w="1415" w:type="dxa"/>
            <w:vMerge/>
          </w:tcPr>
          <w:p w14:paraId="79C1B664" w14:textId="77777777" w:rsidR="00944697" w:rsidRPr="00931E94" w:rsidRDefault="00944697" w:rsidP="00944697">
            <w:pPr>
              <w:jc w:val="left"/>
              <w:rPr>
                <w:rFonts w:ascii="Calibri" w:hAnsi="Calibri"/>
                <w:i/>
                <w:sz w:val="20"/>
                <w:szCs w:val="20"/>
              </w:rPr>
            </w:pPr>
          </w:p>
        </w:tc>
        <w:tc>
          <w:tcPr>
            <w:tcW w:w="1440" w:type="dxa"/>
            <w:vAlign w:val="center"/>
          </w:tcPr>
          <w:p w14:paraId="177F0494" w14:textId="5FC69648" w:rsidR="00944697" w:rsidRPr="00931E94" w:rsidRDefault="00944697" w:rsidP="00944697">
            <w:pPr>
              <w:jc w:val="left"/>
              <w:rPr>
                <w:rFonts w:ascii="Calibri" w:hAnsi="Calibri"/>
                <w:i/>
                <w:sz w:val="20"/>
                <w:szCs w:val="20"/>
              </w:rPr>
            </w:pPr>
            <w:r w:rsidRPr="00931E94">
              <w:rPr>
                <w:rFonts w:ascii="Calibri" w:hAnsi="Calibri"/>
                <w:b/>
                <w:i/>
                <w:sz w:val="20"/>
                <w:szCs w:val="20"/>
              </w:rPr>
              <w:t>Government:</w:t>
            </w:r>
          </w:p>
        </w:tc>
        <w:tc>
          <w:tcPr>
            <w:tcW w:w="1890" w:type="dxa"/>
          </w:tcPr>
          <w:p w14:paraId="7EDF6B1E" w14:textId="28DAA6AA" w:rsidR="00944697" w:rsidRPr="00931E94" w:rsidRDefault="0083453D" w:rsidP="00944697">
            <w:pPr>
              <w:jc w:val="left"/>
              <w:rPr>
                <w:rFonts w:ascii="Calibri" w:hAnsi="Calibri"/>
                <w:i/>
                <w:sz w:val="20"/>
                <w:szCs w:val="20"/>
              </w:rPr>
            </w:pPr>
            <w:r>
              <w:rPr>
                <w:rFonts w:ascii="Calibri" w:hAnsi="Calibri"/>
                <w:i/>
                <w:sz w:val="20"/>
                <w:szCs w:val="20"/>
              </w:rPr>
              <w:t>0</w:t>
            </w:r>
          </w:p>
        </w:tc>
      </w:tr>
      <w:tr w:rsidR="00944697" w:rsidRPr="00931E94" w14:paraId="410E13F3" w14:textId="77777777" w:rsidTr="00AC5967">
        <w:trPr>
          <w:jc w:val="center"/>
        </w:trPr>
        <w:tc>
          <w:tcPr>
            <w:tcW w:w="4644" w:type="dxa"/>
            <w:vMerge/>
            <w:shd w:val="clear" w:color="auto" w:fill="auto"/>
          </w:tcPr>
          <w:p w14:paraId="7DD7118E" w14:textId="77777777" w:rsidR="00944697" w:rsidRPr="00931E94" w:rsidRDefault="00944697" w:rsidP="00944697">
            <w:pPr>
              <w:jc w:val="left"/>
              <w:rPr>
                <w:rFonts w:ascii="Calibri" w:hAnsi="Calibri"/>
                <w:i/>
                <w:sz w:val="20"/>
                <w:szCs w:val="20"/>
              </w:rPr>
            </w:pPr>
          </w:p>
        </w:tc>
        <w:tc>
          <w:tcPr>
            <w:tcW w:w="236" w:type="dxa"/>
            <w:tcBorders>
              <w:top w:val="nil"/>
              <w:bottom w:val="nil"/>
            </w:tcBorders>
          </w:tcPr>
          <w:p w14:paraId="3EC95D43" w14:textId="77777777" w:rsidR="00944697" w:rsidRPr="00931E94" w:rsidRDefault="00944697" w:rsidP="00944697">
            <w:pPr>
              <w:jc w:val="left"/>
              <w:rPr>
                <w:rFonts w:ascii="Calibri" w:hAnsi="Calibri"/>
                <w:i/>
                <w:sz w:val="20"/>
                <w:szCs w:val="20"/>
              </w:rPr>
            </w:pPr>
          </w:p>
        </w:tc>
        <w:tc>
          <w:tcPr>
            <w:tcW w:w="1415" w:type="dxa"/>
            <w:vMerge/>
          </w:tcPr>
          <w:p w14:paraId="4E0BA3BD" w14:textId="77777777" w:rsidR="00944697" w:rsidRPr="00931E94" w:rsidRDefault="00944697" w:rsidP="00944697">
            <w:pPr>
              <w:jc w:val="left"/>
              <w:rPr>
                <w:rFonts w:ascii="Calibri" w:hAnsi="Calibri"/>
                <w:i/>
                <w:sz w:val="20"/>
                <w:szCs w:val="20"/>
              </w:rPr>
            </w:pPr>
          </w:p>
        </w:tc>
        <w:tc>
          <w:tcPr>
            <w:tcW w:w="1440" w:type="dxa"/>
            <w:vAlign w:val="center"/>
          </w:tcPr>
          <w:p w14:paraId="2F955FAE" w14:textId="60802DAF" w:rsidR="00944697" w:rsidRPr="00931E94" w:rsidRDefault="00944697" w:rsidP="00944697">
            <w:pPr>
              <w:jc w:val="left"/>
              <w:rPr>
                <w:rFonts w:ascii="Calibri" w:hAnsi="Calibri"/>
                <w:i/>
                <w:sz w:val="20"/>
                <w:szCs w:val="20"/>
              </w:rPr>
            </w:pPr>
            <w:r w:rsidRPr="00931E94">
              <w:rPr>
                <w:rFonts w:ascii="Calibri" w:hAnsi="Calibri"/>
                <w:b/>
                <w:i/>
                <w:sz w:val="20"/>
                <w:szCs w:val="20"/>
              </w:rPr>
              <w:t>In-Kind:</w:t>
            </w:r>
          </w:p>
        </w:tc>
        <w:tc>
          <w:tcPr>
            <w:tcW w:w="1890" w:type="dxa"/>
          </w:tcPr>
          <w:p w14:paraId="10845DC5" w14:textId="6738942F" w:rsidR="00944697" w:rsidRPr="00931E94" w:rsidRDefault="0083453D" w:rsidP="00944697">
            <w:pPr>
              <w:jc w:val="left"/>
              <w:rPr>
                <w:rFonts w:ascii="Calibri" w:hAnsi="Calibri"/>
                <w:i/>
                <w:sz w:val="20"/>
                <w:szCs w:val="20"/>
              </w:rPr>
            </w:pPr>
            <w:r>
              <w:rPr>
                <w:rFonts w:ascii="Calibri" w:hAnsi="Calibri"/>
                <w:i/>
                <w:sz w:val="20"/>
                <w:szCs w:val="20"/>
              </w:rPr>
              <w:t>0</w:t>
            </w:r>
          </w:p>
        </w:tc>
      </w:tr>
      <w:tr w:rsidR="00944697" w:rsidRPr="00931E94" w14:paraId="2477054B" w14:textId="77777777" w:rsidTr="00AC5967">
        <w:trPr>
          <w:trHeight w:val="287"/>
          <w:jc w:val="center"/>
        </w:trPr>
        <w:tc>
          <w:tcPr>
            <w:tcW w:w="4644" w:type="dxa"/>
            <w:vMerge/>
            <w:shd w:val="clear" w:color="auto" w:fill="auto"/>
          </w:tcPr>
          <w:p w14:paraId="4F62DA6E" w14:textId="77777777" w:rsidR="00944697" w:rsidRPr="00931E94" w:rsidRDefault="00944697" w:rsidP="00944697">
            <w:pPr>
              <w:jc w:val="left"/>
              <w:rPr>
                <w:rFonts w:ascii="Calibri" w:hAnsi="Calibri"/>
                <w:i/>
                <w:sz w:val="20"/>
                <w:szCs w:val="20"/>
              </w:rPr>
            </w:pPr>
          </w:p>
        </w:tc>
        <w:tc>
          <w:tcPr>
            <w:tcW w:w="236" w:type="dxa"/>
            <w:tcBorders>
              <w:top w:val="nil"/>
              <w:bottom w:val="nil"/>
            </w:tcBorders>
          </w:tcPr>
          <w:p w14:paraId="1E628362" w14:textId="77777777" w:rsidR="00944697" w:rsidRPr="00931E94" w:rsidRDefault="00944697" w:rsidP="00944697">
            <w:pPr>
              <w:jc w:val="left"/>
              <w:rPr>
                <w:rFonts w:ascii="Calibri" w:hAnsi="Calibri"/>
                <w:i/>
                <w:sz w:val="20"/>
                <w:szCs w:val="20"/>
              </w:rPr>
            </w:pPr>
          </w:p>
        </w:tc>
        <w:tc>
          <w:tcPr>
            <w:tcW w:w="1415" w:type="dxa"/>
          </w:tcPr>
          <w:p w14:paraId="4456FCC6" w14:textId="55E07989" w:rsidR="00944697" w:rsidRPr="00931E94" w:rsidRDefault="00944697" w:rsidP="00944697">
            <w:pPr>
              <w:jc w:val="left"/>
              <w:rPr>
                <w:rFonts w:ascii="Calibri" w:hAnsi="Calibri"/>
                <w:i/>
                <w:sz w:val="20"/>
                <w:szCs w:val="20"/>
              </w:rPr>
            </w:pPr>
            <w:r w:rsidRPr="00931E94">
              <w:rPr>
                <w:rFonts w:ascii="Calibri" w:hAnsi="Calibri"/>
                <w:b/>
                <w:i/>
                <w:sz w:val="20"/>
                <w:szCs w:val="20"/>
              </w:rPr>
              <w:t>Unfunded:</w:t>
            </w:r>
          </w:p>
        </w:tc>
        <w:tc>
          <w:tcPr>
            <w:tcW w:w="3330" w:type="dxa"/>
            <w:gridSpan w:val="2"/>
          </w:tcPr>
          <w:p w14:paraId="2F928EA4" w14:textId="0099B368" w:rsidR="00944697" w:rsidRPr="00931E94" w:rsidRDefault="0083453D" w:rsidP="00944697">
            <w:pPr>
              <w:jc w:val="left"/>
              <w:rPr>
                <w:rFonts w:ascii="Calibri" w:hAnsi="Calibri"/>
                <w:i/>
                <w:sz w:val="20"/>
                <w:szCs w:val="20"/>
              </w:rPr>
            </w:pPr>
            <w:r>
              <w:rPr>
                <w:rFonts w:ascii="Calibri" w:hAnsi="Calibri"/>
                <w:i/>
                <w:sz w:val="20"/>
                <w:szCs w:val="20"/>
              </w:rPr>
              <w:t>0</w:t>
            </w:r>
          </w:p>
        </w:tc>
      </w:tr>
    </w:tbl>
    <w:p w14:paraId="40C4361C" w14:textId="77777777" w:rsidR="00800AE0" w:rsidRDefault="00800AE0" w:rsidP="00BD6231">
      <w:pPr>
        <w:spacing w:after="0"/>
        <w:rPr>
          <w:rFonts w:ascii="Calibri" w:hAnsi="Calibri"/>
          <w:i/>
        </w:rPr>
      </w:pPr>
    </w:p>
    <w:p w14:paraId="0CEF157F" w14:textId="7DF1CFF7" w:rsidR="00BD6231" w:rsidRPr="00931E94" w:rsidRDefault="00BD6231" w:rsidP="00BD6231">
      <w:pPr>
        <w:spacing w:after="0"/>
        <w:rPr>
          <w:rFonts w:ascii="Calibri" w:hAnsi="Calibri"/>
          <w:i/>
        </w:rPr>
      </w:pPr>
      <w:r w:rsidRPr="00931E94">
        <w:rPr>
          <w:rFonts w:ascii="Calibri" w:hAnsi="Calibri"/>
          <w:i/>
        </w:rPr>
        <w:t>Agreed by (signatures):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DE433C" w:rsidRPr="00931E94" w14:paraId="5318AEAB" w14:textId="77777777" w:rsidTr="00DE433C">
        <w:tc>
          <w:tcPr>
            <w:tcW w:w="9625" w:type="dxa"/>
            <w:shd w:val="clear" w:color="auto" w:fill="auto"/>
          </w:tcPr>
          <w:p w14:paraId="031588A6" w14:textId="77777777" w:rsidR="00DE433C" w:rsidRPr="00931E94" w:rsidRDefault="00DE433C" w:rsidP="00E734C3">
            <w:pPr>
              <w:spacing w:after="0"/>
              <w:jc w:val="center"/>
              <w:rPr>
                <w:rFonts w:ascii="Calibri" w:hAnsi="Calibri"/>
                <w:i/>
              </w:rPr>
            </w:pPr>
            <w:r w:rsidRPr="00931E94">
              <w:rPr>
                <w:rFonts w:ascii="Calibri" w:hAnsi="Calibri"/>
                <w:i/>
              </w:rPr>
              <w:t>UNDP</w:t>
            </w:r>
          </w:p>
        </w:tc>
      </w:tr>
      <w:tr w:rsidR="00DE433C" w:rsidRPr="00931E94" w14:paraId="2C4CF6A1" w14:textId="77777777" w:rsidTr="00800AE0">
        <w:trPr>
          <w:trHeight w:val="611"/>
        </w:trPr>
        <w:tc>
          <w:tcPr>
            <w:tcW w:w="9625" w:type="dxa"/>
            <w:shd w:val="clear" w:color="auto" w:fill="auto"/>
          </w:tcPr>
          <w:p w14:paraId="0314756C" w14:textId="49A94611" w:rsidR="00DE433C" w:rsidRPr="00A31009" w:rsidRDefault="00DE433C" w:rsidP="005668E5">
            <w:pPr>
              <w:spacing w:after="0"/>
              <w:rPr>
                <w:rFonts w:ascii="Calibri" w:hAnsi="Calibri"/>
                <w:color w:val="1F497D"/>
                <w:szCs w:val="22"/>
                <w:lang w:val="en-US"/>
              </w:rPr>
            </w:pPr>
            <w:r w:rsidRPr="00931E94">
              <w:rPr>
                <w:rFonts w:ascii="Calibri" w:hAnsi="Calibri"/>
                <w:i/>
                <w:sz w:val="20"/>
                <w:szCs w:val="20"/>
              </w:rPr>
              <w:t>Print Name</w:t>
            </w:r>
            <w:r>
              <w:rPr>
                <w:rFonts w:ascii="Calibri" w:hAnsi="Calibri"/>
                <w:i/>
                <w:sz w:val="20"/>
                <w:szCs w:val="20"/>
              </w:rPr>
              <w:t>:</w:t>
            </w:r>
            <w:r w:rsidRPr="00A31009">
              <w:rPr>
                <w:rFonts w:ascii="Calibri" w:hAnsi="Calibri"/>
                <w:b/>
                <w:i/>
                <w:sz w:val="20"/>
                <w:szCs w:val="20"/>
              </w:rPr>
              <w:t xml:space="preserve"> </w:t>
            </w:r>
            <w:r w:rsidR="00A31009" w:rsidRPr="00A31009">
              <w:rPr>
                <w:rFonts w:ascii="Calibri" w:hAnsi="Calibri"/>
                <w:b/>
                <w:i/>
                <w:sz w:val="20"/>
                <w:szCs w:val="20"/>
              </w:rPr>
              <w:t>Steliana Nedera</w:t>
            </w:r>
            <w:r w:rsidR="00667CC3">
              <w:rPr>
                <w:rFonts w:ascii="Calibri" w:hAnsi="Calibri"/>
                <w:b/>
                <w:i/>
                <w:sz w:val="20"/>
                <w:szCs w:val="20"/>
              </w:rPr>
              <w:t xml:space="preserve">, Resident </w:t>
            </w:r>
            <w:r w:rsidR="00800AE0">
              <w:rPr>
                <w:rFonts w:ascii="Calibri" w:hAnsi="Calibri"/>
                <w:b/>
                <w:i/>
                <w:sz w:val="20"/>
                <w:szCs w:val="20"/>
              </w:rPr>
              <w:t>R</w:t>
            </w:r>
            <w:r w:rsidR="00667CC3">
              <w:rPr>
                <w:rFonts w:ascii="Calibri" w:hAnsi="Calibri"/>
                <w:b/>
                <w:i/>
                <w:sz w:val="20"/>
                <w:szCs w:val="20"/>
              </w:rPr>
              <w:t>epresentative</w:t>
            </w:r>
          </w:p>
        </w:tc>
      </w:tr>
      <w:tr w:rsidR="00DE433C" w:rsidRPr="00931E94" w14:paraId="48338B82" w14:textId="77777777" w:rsidTr="00DE433C">
        <w:tc>
          <w:tcPr>
            <w:tcW w:w="9625" w:type="dxa"/>
            <w:shd w:val="clear" w:color="auto" w:fill="auto"/>
          </w:tcPr>
          <w:p w14:paraId="18256666" w14:textId="54AD4924" w:rsidR="00DE433C" w:rsidRPr="00931E94" w:rsidRDefault="00DE433C" w:rsidP="005668E5">
            <w:pPr>
              <w:spacing w:after="0"/>
              <w:jc w:val="left"/>
              <w:rPr>
                <w:rFonts w:ascii="Calibri" w:hAnsi="Calibri"/>
                <w:i/>
              </w:rPr>
            </w:pPr>
            <w:r w:rsidRPr="00931E94">
              <w:rPr>
                <w:rFonts w:ascii="Calibri" w:hAnsi="Calibri"/>
                <w:i/>
              </w:rPr>
              <w:t xml:space="preserve">Date: </w:t>
            </w:r>
            <w:r w:rsidR="00BF5E3B">
              <w:rPr>
                <w:rFonts w:ascii="Calibri" w:hAnsi="Calibri"/>
                <w:i/>
              </w:rPr>
              <w:t>October 17, 2019</w:t>
            </w:r>
          </w:p>
        </w:tc>
      </w:tr>
    </w:tbl>
    <w:sdt>
      <w:sdtPr>
        <w:rPr>
          <w:rFonts w:asciiTheme="minorHAnsi" w:eastAsia="Times New Roman" w:hAnsiTheme="minorHAnsi" w:cs="Times New Roman"/>
          <w:color w:val="auto"/>
          <w:sz w:val="20"/>
          <w:szCs w:val="20"/>
          <w:lang w:val="en-GB"/>
        </w:rPr>
        <w:id w:val="-160858132"/>
        <w:docPartObj>
          <w:docPartGallery w:val="Table of Contents"/>
          <w:docPartUnique/>
        </w:docPartObj>
      </w:sdtPr>
      <w:sdtEndPr>
        <w:rPr>
          <w:rFonts w:cstheme="minorHAnsi"/>
          <w:b/>
          <w:bCs/>
          <w:noProof/>
        </w:rPr>
      </w:sdtEndPr>
      <w:sdtContent>
        <w:p w14:paraId="50AB6F4C" w14:textId="75DA7D59" w:rsidR="00BF0B5F" w:rsidRPr="00013E53" w:rsidRDefault="00BF0B5F">
          <w:pPr>
            <w:pStyle w:val="TOCHeading"/>
            <w:rPr>
              <w:rFonts w:asciiTheme="minorHAnsi" w:hAnsiTheme="minorHAnsi"/>
              <w:b/>
              <w:bCs/>
              <w:color w:val="auto"/>
              <w:sz w:val="24"/>
              <w:szCs w:val="24"/>
            </w:rPr>
          </w:pPr>
          <w:r w:rsidRPr="00013E53">
            <w:rPr>
              <w:rFonts w:asciiTheme="minorHAnsi" w:hAnsiTheme="minorHAnsi"/>
              <w:b/>
              <w:bCs/>
              <w:color w:val="auto"/>
              <w:sz w:val="24"/>
              <w:szCs w:val="24"/>
            </w:rPr>
            <w:t>Contents</w:t>
          </w:r>
        </w:p>
        <w:p w14:paraId="1E44960F" w14:textId="0DACFBB1" w:rsidR="00F809B6" w:rsidRPr="00F809B6" w:rsidRDefault="00BF0B5F">
          <w:pPr>
            <w:pStyle w:val="TOC1"/>
            <w:tabs>
              <w:tab w:val="left" w:pos="440"/>
              <w:tab w:val="right" w:leader="dot" w:pos="9592"/>
            </w:tabs>
            <w:rPr>
              <w:rFonts w:asciiTheme="minorHAnsi" w:eastAsiaTheme="minorEastAsia" w:hAnsiTheme="minorHAnsi" w:cstheme="minorHAnsi"/>
              <w:noProof/>
              <w:szCs w:val="22"/>
              <w:lang w:val="en-US"/>
            </w:rPr>
          </w:pPr>
          <w:r w:rsidRPr="00013E53">
            <w:rPr>
              <w:rFonts w:asciiTheme="minorHAnsi" w:hAnsiTheme="minorHAnsi" w:cstheme="minorHAnsi"/>
              <w:szCs w:val="22"/>
            </w:rPr>
            <w:fldChar w:fldCharType="begin"/>
          </w:r>
          <w:r w:rsidRPr="00013E53">
            <w:rPr>
              <w:rFonts w:asciiTheme="minorHAnsi" w:hAnsiTheme="minorHAnsi" w:cstheme="minorHAnsi"/>
              <w:szCs w:val="22"/>
            </w:rPr>
            <w:instrText xml:space="preserve"> TOC \o "1-3" \h \z \u </w:instrText>
          </w:r>
          <w:r w:rsidRPr="00013E53">
            <w:rPr>
              <w:rFonts w:asciiTheme="minorHAnsi" w:hAnsiTheme="minorHAnsi" w:cstheme="minorHAnsi"/>
              <w:szCs w:val="22"/>
            </w:rPr>
            <w:fldChar w:fldCharType="separate"/>
          </w:r>
          <w:hyperlink w:anchor="_Toc23150560" w:history="1">
            <w:r w:rsidR="00F809B6" w:rsidRPr="00F809B6">
              <w:rPr>
                <w:rStyle w:val="Hyperlink"/>
                <w:rFonts w:asciiTheme="minorHAnsi" w:hAnsiTheme="minorHAnsi" w:cstheme="minorHAnsi"/>
                <w:i/>
                <w:noProof/>
              </w:rPr>
              <w:t xml:space="preserve">1. </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i/>
                <w:noProof/>
              </w:rPr>
              <w:t xml:space="preserve"> Development Challenge</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_Toc23150560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3</w:t>
            </w:r>
            <w:r w:rsidR="00F809B6" w:rsidRPr="00F809B6">
              <w:rPr>
                <w:rFonts w:asciiTheme="minorHAnsi" w:hAnsiTheme="minorHAnsi" w:cstheme="minorHAnsi"/>
                <w:noProof/>
                <w:webHidden/>
              </w:rPr>
              <w:fldChar w:fldCharType="end"/>
            </w:r>
          </w:hyperlink>
        </w:p>
        <w:p w14:paraId="483D8335" w14:textId="17CF7F7B"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61" w:history="1">
            <w:r w:rsidR="00F809B6" w:rsidRPr="00F809B6">
              <w:rPr>
                <w:rStyle w:val="Hyperlink"/>
                <w:rFonts w:asciiTheme="minorHAnsi" w:hAnsiTheme="minorHAnsi" w:cstheme="minorHAnsi"/>
                <w:noProof/>
              </w:rPr>
              <w:t>1.1</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Wider country context and sector specific analysis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_Toc23150561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3</w:t>
            </w:r>
            <w:r w:rsidR="00F809B6" w:rsidRPr="00F809B6">
              <w:rPr>
                <w:rFonts w:asciiTheme="minorHAnsi" w:hAnsiTheme="minorHAnsi" w:cstheme="minorHAnsi"/>
                <w:noProof/>
                <w:webHidden/>
              </w:rPr>
              <w:fldChar w:fldCharType="end"/>
            </w:r>
          </w:hyperlink>
        </w:p>
        <w:p w14:paraId="7ADF6636" w14:textId="64DE88F8"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62" w:history="1">
            <w:r w:rsidR="00F809B6" w:rsidRPr="00F809B6">
              <w:rPr>
                <w:rStyle w:val="Hyperlink"/>
                <w:rFonts w:asciiTheme="minorHAnsi" w:hAnsiTheme="minorHAnsi" w:cstheme="minorHAnsi"/>
                <w:noProof/>
              </w:rPr>
              <w:t>1.2</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Target groups and their specific needs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_Toc23150562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3</w:t>
            </w:r>
            <w:r w:rsidR="00F809B6" w:rsidRPr="00F809B6">
              <w:rPr>
                <w:rFonts w:asciiTheme="minorHAnsi" w:hAnsiTheme="minorHAnsi" w:cstheme="minorHAnsi"/>
                <w:noProof/>
                <w:webHidden/>
              </w:rPr>
              <w:fldChar w:fldCharType="end"/>
            </w:r>
          </w:hyperlink>
        </w:p>
        <w:p w14:paraId="67611D47" w14:textId="4FCFBBF1"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63" w:history="1">
            <w:r w:rsidR="00F809B6" w:rsidRPr="00F809B6">
              <w:rPr>
                <w:rStyle w:val="Hyperlink"/>
                <w:rFonts w:asciiTheme="minorHAnsi" w:hAnsiTheme="minorHAnsi" w:cstheme="minorHAnsi"/>
                <w:noProof/>
              </w:rPr>
              <w:t>1.3</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Lessons learnt from previous experiences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_Toc23150563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3</w:t>
            </w:r>
            <w:r w:rsidR="00F809B6" w:rsidRPr="00F809B6">
              <w:rPr>
                <w:rFonts w:asciiTheme="minorHAnsi" w:hAnsiTheme="minorHAnsi" w:cstheme="minorHAnsi"/>
                <w:noProof/>
                <w:webHidden/>
              </w:rPr>
              <w:fldChar w:fldCharType="end"/>
            </w:r>
          </w:hyperlink>
        </w:p>
        <w:p w14:paraId="13AD09C8" w14:textId="3E09A687" w:rsidR="00F809B6" w:rsidRPr="00F809B6" w:rsidRDefault="00C411A7">
          <w:pPr>
            <w:pStyle w:val="TOC1"/>
            <w:tabs>
              <w:tab w:val="left" w:pos="440"/>
              <w:tab w:val="right" w:leader="dot" w:pos="9592"/>
            </w:tabs>
            <w:rPr>
              <w:rFonts w:asciiTheme="minorHAnsi" w:eastAsiaTheme="minorEastAsia" w:hAnsiTheme="minorHAnsi" w:cstheme="minorHAnsi"/>
              <w:noProof/>
              <w:szCs w:val="22"/>
              <w:lang w:val="en-US"/>
            </w:rPr>
          </w:pPr>
          <w:hyperlink w:anchor="_Toc23150564" w:history="1">
            <w:r w:rsidR="00F809B6" w:rsidRPr="00F809B6">
              <w:rPr>
                <w:rStyle w:val="Hyperlink"/>
                <w:rFonts w:asciiTheme="minorHAnsi" w:hAnsiTheme="minorHAnsi" w:cstheme="minorHAnsi"/>
                <w:i/>
                <w:noProof/>
              </w:rPr>
              <w:t xml:space="preserve">2. </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i/>
                <w:noProof/>
              </w:rPr>
              <w:t xml:space="preserve"> Strategy</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_Toc23150564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5</w:t>
            </w:r>
            <w:r w:rsidR="00F809B6" w:rsidRPr="00F809B6">
              <w:rPr>
                <w:rFonts w:asciiTheme="minorHAnsi" w:hAnsiTheme="minorHAnsi" w:cstheme="minorHAnsi"/>
                <w:noProof/>
                <w:webHidden/>
              </w:rPr>
              <w:fldChar w:fldCharType="end"/>
            </w:r>
          </w:hyperlink>
        </w:p>
        <w:p w14:paraId="705D0117" w14:textId="2CB58E03"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65" w:history="1">
            <w:r w:rsidR="00F809B6" w:rsidRPr="00F809B6">
              <w:rPr>
                <w:rStyle w:val="Hyperlink"/>
                <w:rFonts w:asciiTheme="minorHAnsi" w:hAnsiTheme="minorHAnsi" w:cstheme="minorHAnsi"/>
                <w:noProof/>
              </w:rPr>
              <w:t>2.1</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Impact hypothesis/theory of change</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_Toc23150565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5</w:t>
            </w:r>
            <w:r w:rsidR="00F809B6" w:rsidRPr="00F809B6">
              <w:rPr>
                <w:rFonts w:asciiTheme="minorHAnsi" w:hAnsiTheme="minorHAnsi" w:cstheme="minorHAnsi"/>
                <w:noProof/>
                <w:webHidden/>
              </w:rPr>
              <w:fldChar w:fldCharType="end"/>
            </w:r>
          </w:hyperlink>
        </w:p>
        <w:p w14:paraId="3AFFBB7A" w14:textId="5D01742C"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66" w:history="1">
            <w:r w:rsidR="00F809B6" w:rsidRPr="00F809B6">
              <w:rPr>
                <w:rStyle w:val="Hyperlink"/>
                <w:rFonts w:asciiTheme="minorHAnsi" w:hAnsiTheme="minorHAnsi" w:cstheme="minorHAnsi"/>
                <w:noProof/>
              </w:rPr>
              <w:t>2.2</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Hierarchy of objectives (including a visual snapshot)</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_Toc23150566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6</w:t>
            </w:r>
            <w:r w:rsidR="00F809B6" w:rsidRPr="00F809B6">
              <w:rPr>
                <w:rFonts w:asciiTheme="minorHAnsi" w:hAnsiTheme="minorHAnsi" w:cstheme="minorHAnsi"/>
                <w:noProof/>
                <w:webHidden/>
              </w:rPr>
              <w:fldChar w:fldCharType="end"/>
            </w:r>
          </w:hyperlink>
        </w:p>
        <w:p w14:paraId="7FC8155A" w14:textId="0080F4B9" w:rsidR="00F809B6" w:rsidRPr="00F809B6" w:rsidRDefault="00C411A7">
          <w:pPr>
            <w:pStyle w:val="TOC2"/>
            <w:tabs>
              <w:tab w:val="left" w:pos="1100"/>
              <w:tab w:val="right" w:leader="dot" w:pos="9592"/>
            </w:tabs>
            <w:rPr>
              <w:rFonts w:asciiTheme="minorHAnsi" w:eastAsiaTheme="minorEastAsia" w:hAnsiTheme="minorHAnsi" w:cstheme="minorHAnsi"/>
              <w:noProof/>
              <w:szCs w:val="22"/>
              <w:lang w:val="en-US"/>
            </w:rPr>
          </w:pPr>
          <w:hyperlink w:anchor="_Toc23150567" w:history="1">
            <w:r w:rsidR="00F809B6" w:rsidRPr="00F809B6">
              <w:rPr>
                <w:rStyle w:val="Hyperlink"/>
                <w:rFonts w:asciiTheme="minorHAnsi" w:hAnsiTheme="minorHAnsi" w:cstheme="minorHAnsi"/>
                <w:noProof/>
              </w:rPr>
              <w:t>2.2.1</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Relevance to international and national policies/strategies and frameworks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_Toc23150567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6</w:t>
            </w:r>
            <w:r w:rsidR="00F809B6" w:rsidRPr="00F809B6">
              <w:rPr>
                <w:rFonts w:asciiTheme="minorHAnsi" w:hAnsiTheme="minorHAnsi" w:cstheme="minorHAnsi"/>
                <w:noProof/>
                <w:webHidden/>
              </w:rPr>
              <w:fldChar w:fldCharType="end"/>
            </w:r>
          </w:hyperlink>
        </w:p>
        <w:p w14:paraId="39E81C53" w14:textId="361C66C8" w:rsidR="00F809B6" w:rsidRPr="00F809B6" w:rsidRDefault="00C411A7">
          <w:pPr>
            <w:pStyle w:val="TOC2"/>
            <w:tabs>
              <w:tab w:val="left" w:pos="1100"/>
              <w:tab w:val="right" w:leader="dot" w:pos="9592"/>
            </w:tabs>
            <w:rPr>
              <w:rFonts w:asciiTheme="minorHAnsi" w:eastAsiaTheme="minorEastAsia" w:hAnsiTheme="minorHAnsi" w:cstheme="minorHAnsi"/>
              <w:noProof/>
              <w:szCs w:val="22"/>
              <w:lang w:val="en-US"/>
            </w:rPr>
          </w:pPr>
          <w:hyperlink w:anchor="_Toc23150568" w:history="1">
            <w:r w:rsidR="00F809B6" w:rsidRPr="00F809B6">
              <w:rPr>
                <w:rStyle w:val="Hyperlink"/>
                <w:rFonts w:asciiTheme="minorHAnsi" w:hAnsiTheme="minorHAnsi" w:cstheme="minorHAnsi"/>
                <w:noProof/>
              </w:rPr>
              <w:t>2.2.2</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Linkage with the Agenda 2030 and the SDGs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_Toc23150568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6</w:t>
            </w:r>
            <w:r w:rsidR="00F809B6" w:rsidRPr="00F809B6">
              <w:rPr>
                <w:rFonts w:asciiTheme="minorHAnsi" w:hAnsiTheme="minorHAnsi" w:cstheme="minorHAnsi"/>
                <w:noProof/>
                <w:webHidden/>
              </w:rPr>
              <w:fldChar w:fldCharType="end"/>
            </w:r>
          </w:hyperlink>
        </w:p>
        <w:p w14:paraId="18937518" w14:textId="460762CD" w:rsidR="00F809B6" w:rsidRPr="00F809B6" w:rsidRDefault="00C411A7">
          <w:pPr>
            <w:pStyle w:val="TOC1"/>
            <w:tabs>
              <w:tab w:val="left" w:pos="440"/>
              <w:tab w:val="right" w:leader="dot" w:pos="9592"/>
            </w:tabs>
            <w:rPr>
              <w:rFonts w:asciiTheme="minorHAnsi" w:eastAsiaTheme="minorEastAsia" w:hAnsiTheme="minorHAnsi" w:cstheme="minorHAnsi"/>
              <w:noProof/>
              <w:szCs w:val="22"/>
              <w:lang w:val="en-US"/>
            </w:rPr>
          </w:pPr>
          <w:hyperlink w:anchor="_Toc23150569" w:history="1">
            <w:r w:rsidR="00F809B6" w:rsidRPr="00F809B6">
              <w:rPr>
                <w:rStyle w:val="Hyperlink"/>
                <w:rFonts w:asciiTheme="minorHAnsi" w:hAnsiTheme="minorHAnsi" w:cstheme="minorHAnsi"/>
                <w:i/>
                <w:noProof/>
              </w:rPr>
              <w:t xml:space="preserve">3. </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i/>
                <w:noProof/>
              </w:rPr>
              <w:t xml:space="preserve"> Results and Partnerships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_Toc23150569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7</w:t>
            </w:r>
            <w:r w:rsidR="00F809B6" w:rsidRPr="00F809B6">
              <w:rPr>
                <w:rFonts w:asciiTheme="minorHAnsi" w:hAnsiTheme="minorHAnsi" w:cstheme="minorHAnsi"/>
                <w:noProof/>
                <w:webHidden/>
              </w:rPr>
              <w:fldChar w:fldCharType="end"/>
            </w:r>
          </w:hyperlink>
        </w:p>
        <w:p w14:paraId="6BFFE47F" w14:textId="703F262D"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70" w:history="1">
            <w:r w:rsidR="00F809B6" w:rsidRPr="00F809B6">
              <w:rPr>
                <w:rStyle w:val="Hyperlink"/>
                <w:rFonts w:asciiTheme="minorHAnsi" w:hAnsiTheme="minorHAnsi" w:cstheme="minorHAnsi"/>
                <w:noProof/>
              </w:rPr>
              <w:t>3.1</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Detailed description of output, activities and expected results, project duration</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_Toc23150570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7</w:t>
            </w:r>
            <w:r w:rsidR="00F809B6" w:rsidRPr="00F809B6">
              <w:rPr>
                <w:rFonts w:asciiTheme="minorHAnsi" w:hAnsiTheme="minorHAnsi" w:cstheme="minorHAnsi"/>
                <w:noProof/>
                <w:webHidden/>
              </w:rPr>
              <w:fldChar w:fldCharType="end"/>
            </w:r>
          </w:hyperlink>
        </w:p>
        <w:p w14:paraId="52EDC09D" w14:textId="016B0176"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71" w:history="1">
            <w:r w:rsidR="00F809B6" w:rsidRPr="00F809B6">
              <w:rPr>
                <w:rStyle w:val="Hyperlink"/>
                <w:rFonts w:asciiTheme="minorHAnsi" w:hAnsiTheme="minorHAnsi" w:cstheme="minorHAnsi"/>
                <w:noProof/>
              </w:rPr>
              <w:t>3.2</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Methodological approach</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_Toc23150571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8</w:t>
            </w:r>
            <w:r w:rsidR="00F809B6" w:rsidRPr="00F809B6">
              <w:rPr>
                <w:rFonts w:asciiTheme="minorHAnsi" w:hAnsiTheme="minorHAnsi" w:cstheme="minorHAnsi"/>
                <w:noProof/>
                <w:webHidden/>
              </w:rPr>
              <w:fldChar w:fldCharType="end"/>
            </w:r>
          </w:hyperlink>
        </w:p>
        <w:p w14:paraId="06033735" w14:textId="10EFA533"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72" w:history="1">
            <w:r w:rsidR="00F809B6" w:rsidRPr="00F809B6">
              <w:rPr>
                <w:rStyle w:val="Hyperlink"/>
                <w:rFonts w:asciiTheme="minorHAnsi" w:hAnsiTheme="minorHAnsi" w:cstheme="minorHAnsi"/>
                <w:noProof/>
              </w:rPr>
              <w:t>3.3</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Target groups, beneficiaries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_Toc23150572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8</w:t>
            </w:r>
            <w:r w:rsidR="00F809B6" w:rsidRPr="00F809B6">
              <w:rPr>
                <w:rFonts w:asciiTheme="minorHAnsi" w:hAnsiTheme="minorHAnsi" w:cstheme="minorHAnsi"/>
                <w:noProof/>
                <w:webHidden/>
              </w:rPr>
              <w:fldChar w:fldCharType="end"/>
            </w:r>
          </w:hyperlink>
        </w:p>
        <w:p w14:paraId="44699C82" w14:textId="323CE215"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73" w:history="1">
            <w:r w:rsidR="00F809B6" w:rsidRPr="00F809B6">
              <w:rPr>
                <w:rStyle w:val="Hyperlink"/>
                <w:rFonts w:asciiTheme="minorHAnsi" w:hAnsiTheme="minorHAnsi" w:cstheme="minorHAnsi"/>
                <w:noProof/>
              </w:rPr>
              <w:t>3.4</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Geographical area of intervention and territorial demarcation with other relevant interventions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_Toc23150573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8</w:t>
            </w:r>
            <w:r w:rsidR="00F809B6" w:rsidRPr="00F809B6">
              <w:rPr>
                <w:rFonts w:asciiTheme="minorHAnsi" w:hAnsiTheme="minorHAnsi" w:cstheme="minorHAnsi"/>
                <w:noProof/>
                <w:webHidden/>
              </w:rPr>
              <w:fldChar w:fldCharType="end"/>
            </w:r>
          </w:hyperlink>
        </w:p>
        <w:p w14:paraId="22A6002B" w14:textId="76D41464"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74" w:history="1">
            <w:r w:rsidR="00F809B6" w:rsidRPr="00F809B6">
              <w:rPr>
                <w:rStyle w:val="Hyperlink"/>
                <w:rFonts w:asciiTheme="minorHAnsi" w:hAnsiTheme="minorHAnsi" w:cstheme="minorHAnsi"/>
                <w:noProof/>
              </w:rPr>
              <w:t>3.5</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Resources Required to Achieve the Expected Results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_Toc23150574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9</w:t>
            </w:r>
            <w:r w:rsidR="00F809B6" w:rsidRPr="00F809B6">
              <w:rPr>
                <w:rFonts w:asciiTheme="minorHAnsi" w:hAnsiTheme="minorHAnsi" w:cstheme="minorHAnsi"/>
                <w:noProof/>
                <w:webHidden/>
              </w:rPr>
              <w:fldChar w:fldCharType="end"/>
            </w:r>
          </w:hyperlink>
        </w:p>
        <w:p w14:paraId="55613C66" w14:textId="67F7C064"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75" w:history="1">
            <w:r w:rsidR="00F809B6" w:rsidRPr="00F809B6">
              <w:rPr>
                <w:rStyle w:val="Hyperlink"/>
                <w:rFonts w:asciiTheme="minorHAnsi" w:hAnsiTheme="minorHAnsi" w:cstheme="minorHAnsi"/>
                <w:noProof/>
              </w:rPr>
              <w:t>3.6</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Partnerships (stakeholders’ engagement)</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_Toc23150575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9</w:t>
            </w:r>
            <w:r w:rsidR="00F809B6" w:rsidRPr="00F809B6">
              <w:rPr>
                <w:rFonts w:asciiTheme="minorHAnsi" w:hAnsiTheme="minorHAnsi" w:cstheme="minorHAnsi"/>
                <w:noProof/>
                <w:webHidden/>
              </w:rPr>
              <w:fldChar w:fldCharType="end"/>
            </w:r>
          </w:hyperlink>
        </w:p>
        <w:p w14:paraId="0E56F989" w14:textId="07195A96"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76" w:history="1">
            <w:r w:rsidR="00F809B6" w:rsidRPr="00F809B6">
              <w:rPr>
                <w:rStyle w:val="Hyperlink"/>
                <w:rFonts w:asciiTheme="minorHAnsi" w:hAnsiTheme="minorHAnsi" w:cstheme="minorHAnsi"/>
                <w:noProof/>
              </w:rPr>
              <w:t>3.7</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Transversal themes: gender equality, social inclusion, human rights, disaster risk reduction</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_Toc23150576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9</w:t>
            </w:r>
            <w:r w:rsidR="00F809B6" w:rsidRPr="00F809B6">
              <w:rPr>
                <w:rFonts w:asciiTheme="minorHAnsi" w:hAnsiTheme="minorHAnsi" w:cstheme="minorHAnsi"/>
                <w:noProof/>
                <w:webHidden/>
              </w:rPr>
              <w:fldChar w:fldCharType="end"/>
            </w:r>
          </w:hyperlink>
        </w:p>
        <w:p w14:paraId="39AFC680" w14:textId="79BAC7BC"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77" w:history="1">
            <w:r w:rsidR="00F809B6" w:rsidRPr="00F809B6">
              <w:rPr>
                <w:rStyle w:val="Hyperlink"/>
                <w:rFonts w:asciiTheme="minorHAnsi" w:hAnsiTheme="minorHAnsi" w:cstheme="minorHAnsi"/>
                <w:noProof/>
              </w:rPr>
              <w:t>3.8</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Synergies with other on-going or planned interventions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_Toc23150577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9</w:t>
            </w:r>
            <w:r w:rsidR="00F809B6" w:rsidRPr="00F809B6">
              <w:rPr>
                <w:rFonts w:asciiTheme="minorHAnsi" w:hAnsiTheme="minorHAnsi" w:cstheme="minorHAnsi"/>
                <w:noProof/>
                <w:webHidden/>
              </w:rPr>
              <w:fldChar w:fldCharType="end"/>
            </w:r>
          </w:hyperlink>
        </w:p>
        <w:p w14:paraId="275EEC27" w14:textId="761723CF"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78" w:history="1">
            <w:r w:rsidR="00F809B6" w:rsidRPr="00F809B6">
              <w:rPr>
                <w:rStyle w:val="Hyperlink"/>
                <w:rFonts w:asciiTheme="minorHAnsi" w:hAnsiTheme="minorHAnsi" w:cstheme="minorHAnsi"/>
                <w:noProof/>
              </w:rPr>
              <w:t>3.9</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South-South and Triangular Cooperation (SSC/TrC)</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_Toc23150578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9</w:t>
            </w:r>
            <w:r w:rsidR="00F809B6" w:rsidRPr="00F809B6">
              <w:rPr>
                <w:rFonts w:asciiTheme="minorHAnsi" w:hAnsiTheme="minorHAnsi" w:cstheme="minorHAnsi"/>
                <w:noProof/>
                <w:webHidden/>
              </w:rPr>
              <w:fldChar w:fldCharType="end"/>
            </w:r>
          </w:hyperlink>
        </w:p>
        <w:p w14:paraId="7F964ADD" w14:textId="2F2371C6"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79" w:history="1">
            <w:r w:rsidR="00F809B6" w:rsidRPr="00F809B6">
              <w:rPr>
                <w:rStyle w:val="Hyperlink"/>
                <w:rFonts w:asciiTheme="minorHAnsi" w:hAnsiTheme="minorHAnsi" w:cstheme="minorHAnsi"/>
                <w:noProof/>
              </w:rPr>
              <w:t>3.10</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Knowledge management</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_Toc23150579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10</w:t>
            </w:r>
            <w:r w:rsidR="00F809B6" w:rsidRPr="00F809B6">
              <w:rPr>
                <w:rFonts w:asciiTheme="minorHAnsi" w:hAnsiTheme="minorHAnsi" w:cstheme="minorHAnsi"/>
                <w:noProof/>
                <w:webHidden/>
              </w:rPr>
              <w:fldChar w:fldCharType="end"/>
            </w:r>
          </w:hyperlink>
        </w:p>
        <w:p w14:paraId="43C2F10D" w14:textId="2FC6B541"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80" w:history="1">
            <w:r w:rsidR="00F809B6" w:rsidRPr="00F809B6">
              <w:rPr>
                <w:rStyle w:val="Hyperlink"/>
                <w:rFonts w:asciiTheme="minorHAnsi" w:hAnsiTheme="minorHAnsi" w:cstheme="minorHAnsi"/>
                <w:noProof/>
              </w:rPr>
              <w:t>3.11</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Use of existing country systems, mechanisms and frameworks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_Toc23150580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10</w:t>
            </w:r>
            <w:r w:rsidR="00F809B6" w:rsidRPr="00F809B6">
              <w:rPr>
                <w:rFonts w:asciiTheme="minorHAnsi" w:hAnsiTheme="minorHAnsi" w:cstheme="minorHAnsi"/>
                <w:noProof/>
                <w:webHidden/>
              </w:rPr>
              <w:fldChar w:fldCharType="end"/>
            </w:r>
          </w:hyperlink>
        </w:p>
        <w:p w14:paraId="28A667CD" w14:textId="45148220"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81" w:history="1">
            <w:r w:rsidR="00F809B6" w:rsidRPr="00F809B6">
              <w:rPr>
                <w:rStyle w:val="Hyperlink"/>
                <w:rFonts w:asciiTheme="minorHAnsi" w:hAnsiTheme="minorHAnsi" w:cstheme="minorHAnsi"/>
                <w:noProof/>
              </w:rPr>
              <w:t>3.12</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Sustainability and Scaling Up</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_Toc23150581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10</w:t>
            </w:r>
            <w:r w:rsidR="00F809B6" w:rsidRPr="00F809B6">
              <w:rPr>
                <w:rFonts w:asciiTheme="minorHAnsi" w:hAnsiTheme="minorHAnsi" w:cstheme="minorHAnsi"/>
                <w:noProof/>
                <w:webHidden/>
              </w:rPr>
              <w:fldChar w:fldCharType="end"/>
            </w:r>
          </w:hyperlink>
        </w:p>
        <w:p w14:paraId="12E8E26A" w14:textId="10DA86AF" w:rsidR="00F809B6" w:rsidRPr="00F809B6" w:rsidRDefault="00C411A7">
          <w:pPr>
            <w:pStyle w:val="TOC1"/>
            <w:tabs>
              <w:tab w:val="left" w:pos="440"/>
              <w:tab w:val="right" w:leader="dot" w:pos="9592"/>
            </w:tabs>
            <w:rPr>
              <w:rFonts w:asciiTheme="minorHAnsi" w:eastAsiaTheme="minorEastAsia" w:hAnsiTheme="minorHAnsi" w:cstheme="minorHAnsi"/>
              <w:noProof/>
              <w:szCs w:val="22"/>
              <w:lang w:val="en-US"/>
            </w:rPr>
          </w:pPr>
          <w:hyperlink w:anchor="_Toc23150582" w:history="1">
            <w:r w:rsidR="00F809B6" w:rsidRPr="00F809B6">
              <w:rPr>
                <w:rStyle w:val="Hyperlink"/>
                <w:rFonts w:asciiTheme="minorHAnsi" w:hAnsiTheme="minorHAnsi" w:cstheme="minorHAnsi"/>
                <w:i/>
                <w:noProof/>
              </w:rPr>
              <w:t>4.</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i/>
                <w:noProof/>
              </w:rPr>
              <w:t xml:space="preserve"> Project Management</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_Toc23150582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11</w:t>
            </w:r>
            <w:r w:rsidR="00F809B6" w:rsidRPr="00F809B6">
              <w:rPr>
                <w:rFonts w:asciiTheme="minorHAnsi" w:hAnsiTheme="minorHAnsi" w:cstheme="minorHAnsi"/>
                <w:noProof/>
                <w:webHidden/>
              </w:rPr>
              <w:fldChar w:fldCharType="end"/>
            </w:r>
          </w:hyperlink>
        </w:p>
        <w:p w14:paraId="0B42C62A" w14:textId="76D53CF5"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83" w:history="1">
            <w:r w:rsidR="00F809B6" w:rsidRPr="00F809B6">
              <w:rPr>
                <w:rStyle w:val="Hyperlink"/>
                <w:rFonts w:asciiTheme="minorHAnsi" w:hAnsiTheme="minorHAnsi" w:cstheme="minorHAnsi"/>
                <w:noProof/>
              </w:rPr>
              <w:t>4.1</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Project Management</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_Toc23150583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11</w:t>
            </w:r>
            <w:r w:rsidR="00F809B6" w:rsidRPr="00F809B6">
              <w:rPr>
                <w:rFonts w:asciiTheme="minorHAnsi" w:hAnsiTheme="minorHAnsi" w:cstheme="minorHAnsi"/>
                <w:noProof/>
                <w:webHidden/>
              </w:rPr>
              <w:fldChar w:fldCharType="end"/>
            </w:r>
          </w:hyperlink>
        </w:p>
        <w:p w14:paraId="1BB901F1" w14:textId="6B52CEBE"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84" w:history="1">
            <w:r w:rsidR="00F809B6" w:rsidRPr="00F809B6">
              <w:rPr>
                <w:rStyle w:val="Hyperlink"/>
                <w:rFonts w:asciiTheme="minorHAnsi" w:hAnsiTheme="minorHAnsi" w:cstheme="minorHAnsi"/>
                <w:noProof/>
              </w:rPr>
              <w:t>4.2</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 xml:space="preserve"> Cost Efficiency and Effectiveness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_Toc23150584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11</w:t>
            </w:r>
            <w:r w:rsidR="00F809B6" w:rsidRPr="00F809B6">
              <w:rPr>
                <w:rFonts w:asciiTheme="minorHAnsi" w:hAnsiTheme="minorHAnsi" w:cstheme="minorHAnsi"/>
                <w:noProof/>
                <w:webHidden/>
              </w:rPr>
              <w:fldChar w:fldCharType="end"/>
            </w:r>
          </w:hyperlink>
        </w:p>
        <w:p w14:paraId="238C355F" w14:textId="4C44CCF1"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85" w:history="1">
            <w:r w:rsidR="00F809B6" w:rsidRPr="00F809B6">
              <w:rPr>
                <w:rStyle w:val="Hyperlink"/>
                <w:rFonts w:asciiTheme="minorHAnsi" w:hAnsiTheme="minorHAnsi" w:cstheme="minorHAnsi"/>
                <w:noProof/>
              </w:rPr>
              <w:t>4.3</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Project Monitoring, Evaluation and Reporting</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_Toc23150585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11</w:t>
            </w:r>
            <w:r w:rsidR="00F809B6" w:rsidRPr="00F809B6">
              <w:rPr>
                <w:rFonts w:asciiTheme="minorHAnsi" w:hAnsiTheme="minorHAnsi" w:cstheme="minorHAnsi"/>
                <w:noProof/>
                <w:webHidden/>
              </w:rPr>
              <w:fldChar w:fldCharType="end"/>
            </w:r>
          </w:hyperlink>
        </w:p>
        <w:p w14:paraId="54E8478A" w14:textId="1F440E92" w:rsidR="00F809B6" w:rsidRPr="00F809B6" w:rsidRDefault="00C411A7">
          <w:pPr>
            <w:pStyle w:val="TOC2"/>
            <w:tabs>
              <w:tab w:val="left" w:pos="880"/>
              <w:tab w:val="right" w:leader="dot" w:pos="9592"/>
            </w:tabs>
            <w:rPr>
              <w:rFonts w:asciiTheme="minorHAnsi" w:eastAsiaTheme="minorEastAsia" w:hAnsiTheme="minorHAnsi" w:cstheme="minorHAnsi"/>
              <w:noProof/>
              <w:szCs w:val="22"/>
              <w:lang w:val="en-US"/>
            </w:rPr>
          </w:pPr>
          <w:hyperlink w:anchor="_Toc23150586" w:history="1">
            <w:r w:rsidR="00F809B6" w:rsidRPr="00F809B6">
              <w:rPr>
                <w:rStyle w:val="Hyperlink"/>
                <w:rFonts w:asciiTheme="minorHAnsi" w:hAnsiTheme="minorHAnsi" w:cstheme="minorHAnsi"/>
                <w:noProof/>
              </w:rPr>
              <w:t>4.4</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noProof/>
              </w:rPr>
              <w:t>Visibility and communication</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_Toc23150586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12</w:t>
            </w:r>
            <w:r w:rsidR="00F809B6" w:rsidRPr="00F809B6">
              <w:rPr>
                <w:rFonts w:asciiTheme="minorHAnsi" w:hAnsiTheme="minorHAnsi" w:cstheme="minorHAnsi"/>
                <w:noProof/>
                <w:webHidden/>
              </w:rPr>
              <w:fldChar w:fldCharType="end"/>
            </w:r>
          </w:hyperlink>
        </w:p>
        <w:p w14:paraId="6E0D64A7" w14:textId="1BF8695C" w:rsidR="00F809B6" w:rsidRPr="00F809B6" w:rsidRDefault="00C411A7">
          <w:pPr>
            <w:pStyle w:val="TOC1"/>
            <w:tabs>
              <w:tab w:val="left" w:pos="440"/>
              <w:tab w:val="right" w:leader="dot" w:pos="9592"/>
            </w:tabs>
            <w:rPr>
              <w:rFonts w:asciiTheme="minorHAnsi" w:eastAsiaTheme="minorEastAsia" w:hAnsiTheme="minorHAnsi" w:cstheme="minorHAnsi"/>
              <w:noProof/>
              <w:szCs w:val="22"/>
              <w:lang w:val="en-US"/>
            </w:rPr>
          </w:pPr>
          <w:hyperlink w:anchor="_Toc23150587" w:history="1">
            <w:r w:rsidR="00F809B6" w:rsidRPr="00F809B6">
              <w:rPr>
                <w:rStyle w:val="Hyperlink"/>
                <w:rFonts w:asciiTheme="minorHAnsi" w:hAnsiTheme="minorHAnsi" w:cstheme="minorHAnsi"/>
                <w:i/>
                <w:noProof/>
              </w:rPr>
              <w:t>5.</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i/>
                <w:noProof/>
              </w:rPr>
              <w:t xml:space="preserve"> Results Framework</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_Toc23150587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13</w:t>
            </w:r>
            <w:r w:rsidR="00F809B6" w:rsidRPr="00F809B6">
              <w:rPr>
                <w:rFonts w:asciiTheme="minorHAnsi" w:hAnsiTheme="minorHAnsi" w:cstheme="minorHAnsi"/>
                <w:noProof/>
                <w:webHidden/>
              </w:rPr>
              <w:fldChar w:fldCharType="end"/>
            </w:r>
          </w:hyperlink>
        </w:p>
        <w:p w14:paraId="12DB4D9C" w14:textId="23F9122E" w:rsidR="00F809B6" w:rsidRPr="00F809B6" w:rsidRDefault="00C411A7">
          <w:pPr>
            <w:pStyle w:val="TOC1"/>
            <w:tabs>
              <w:tab w:val="left" w:pos="440"/>
              <w:tab w:val="right" w:leader="dot" w:pos="9592"/>
            </w:tabs>
            <w:rPr>
              <w:rFonts w:asciiTheme="minorHAnsi" w:eastAsiaTheme="minorEastAsia" w:hAnsiTheme="minorHAnsi" w:cstheme="minorHAnsi"/>
              <w:noProof/>
              <w:szCs w:val="22"/>
              <w:lang w:val="en-US"/>
            </w:rPr>
          </w:pPr>
          <w:hyperlink w:anchor="_Toc23150588" w:history="1">
            <w:r w:rsidR="00F809B6" w:rsidRPr="00F809B6">
              <w:rPr>
                <w:rStyle w:val="Hyperlink"/>
                <w:rFonts w:asciiTheme="minorHAnsi" w:hAnsiTheme="minorHAnsi" w:cstheme="minorHAnsi"/>
                <w:i/>
                <w:noProof/>
              </w:rPr>
              <w:t>6.</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i/>
                <w:noProof/>
              </w:rPr>
              <w:t xml:space="preserve"> Monitoring And Evaluation</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_Toc23150588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15</w:t>
            </w:r>
            <w:r w:rsidR="00F809B6" w:rsidRPr="00F809B6">
              <w:rPr>
                <w:rFonts w:asciiTheme="minorHAnsi" w:hAnsiTheme="minorHAnsi" w:cstheme="minorHAnsi"/>
                <w:noProof/>
                <w:webHidden/>
              </w:rPr>
              <w:fldChar w:fldCharType="end"/>
            </w:r>
          </w:hyperlink>
        </w:p>
        <w:p w14:paraId="023D25BA" w14:textId="7E7B60CE" w:rsidR="00F809B6" w:rsidRPr="00F809B6" w:rsidRDefault="00C411A7">
          <w:pPr>
            <w:pStyle w:val="TOC1"/>
            <w:tabs>
              <w:tab w:val="left" w:pos="440"/>
              <w:tab w:val="right" w:leader="dot" w:pos="9592"/>
            </w:tabs>
            <w:rPr>
              <w:rFonts w:asciiTheme="minorHAnsi" w:eastAsiaTheme="minorEastAsia" w:hAnsiTheme="minorHAnsi" w:cstheme="minorHAnsi"/>
              <w:noProof/>
              <w:szCs w:val="22"/>
              <w:lang w:val="en-US"/>
            </w:rPr>
          </w:pPr>
          <w:hyperlink w:anchor="_Toc23150589" w:history="1">
            <w:r w:rsidR="00F809B6" w:rsidRPr="00F809B6">
              <w:rPr>
                <w:rStyle w:val="Hyperlink"/>
                <w:rFonts w:asciiTheme="minorHAnsi" w:hAnsiTheme="minorHAnsi" w:cstheme="minorHAnsi"/>
                <w:i/>
                <w:noProof/>
              </w:rPr>
              <w:t>7.</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i/>
                <w:noProof/>
              </w:rPr>
              <w:t xml:space="preserve"> Multi-Year Work Plan</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_Toc23150589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17</w:t>
            </w:r>
            <w:r w:rsidR="00F809B6" w:rsidRPr="00F809B6">
              <w:rPr>
                <w:rFonts w:asciiTheme="minorHAnsi" w:hAnsiTheme="minorHAnsi" w:cstheme="minorHAnsi"/>
                <w:noProof/>
                <w:webHidden/>
              </w:rPr>
              <w:fldChar w:fldCharType="end"/>
            </w:r>
          </w:hyperlink>
        </w:p>
        <w:p w14:paraId="7EDD120E" w14:textId="29C1389C" w:rsidR="00F809B6" w:rsidRPr="00F809B6" w:rsidRDefault="00C411A7">
          <w:pPr>
            <w:pStyle w:val="TOC1"/>
            <w:tabs>
              <w:tab w:val="left" w:pos="440"/>
              <w:tab w:val="right" w:leader="dot" w:pos="9592"/>
            </w:tabs>
            <w:rPr>
              <w:rFonts w:asciiTheme="minorHAnsi" w:eastAsiaTheme="minorEastAsia" w:hAnsiTheme="minorHAnsi" w:cstheme="minorHAnsi"/>
              <w:noProof/>
              <w:szCs w:val="22"/>
              <w:lang w:val="en-US"/>
            </w:rPr>
          </w:pPr>
          <w:hyperlink w:anchor="_Toc23150590" w:history="1">
            <w:r w:rsidR="00F809B6" w:rsidRPr="00F809B6">
              <w:rPr>
                <w:rStyle w:val="Hyperlink"/>
                <w:rFonts w:asciiTheme="minorHAnsi" w:hAnsiTheme="minorHAnsi" w:cstheme="minorHAnsi"/>
                <w:i/>
                <w:noProof/>
              </w:rPr>
              <w:t xml:space="preserve">8. </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i/>
                <w:noProof/>
              </w:rPr>
              <w:t xml:space="preserve"> Legal Context</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_Toc23150590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18</w:t>
            </w:r>
            <w:r w:rsidR="00F809B6" w:rsidRPr="00F809B6">
              <w:rPr>
                <w:rFonts w:asciiTheme="minorHAnsi" w:hAnsiTheme="minorHAnsi" w:cstheme="minorHAnsi"/>
                <w:noProof/>
                <w:webHidden/>
              </w:rPr>
              <w:fldChar w:fldCharType="end"/>
            </w:r>
          </w:hyperlink>
        </w:p>
        <w:p w14:paraId="020A99DB" w14:textId="5DBCA099" w:rsidR="00F809B6" w:rsidRPr="00F809B6" w:rsidRDefault="00C411A7">
          <w:pPr>
            <w:pStyle w:val="TOC1"/>
            <w:tabs>
              <w:tab w:val="left" w:pos="440"/>
              <w:tab w:val="right" w:leader="dot" w:pos="9592"/>
            </w:tabs>
            <w:rPr>
              <w:rFonts w:asciiTheme="minorHAnsi" w:eastAsiaTheme="minorEastAsia" w:hAnsiTheme="minorHAnsi" w:cstheme="minorHAnsi"/>
              <w:noProof/>
              <w:szCs w:val="22"/>
              <w:lang w:val="en-US"/>
            </w:rPr>
          </w:pPr>
          <w:hyperlink w:anchor="_Toc23150591" w:history="1">
            <w:r w:rsidR="00F809B6" w:rsidRPr="00F809B6">
              <w:rPr>
                <w:rStyle w:val="Hyperlink"/>
                <w:rFonts w:asciiTheme="minorHAnsi" w:hAnsiTheme="minorHAnsi" w:cstheme="minorHAnsi"/>
                <w:i/>
                <w:noProof/>
              </w:rPr>
              <w:t>9.</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i/>
                <w:noProof/>
              </w:rPr>
              <w:t xml:space="preserve"> RISK MANAGEMENT</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_Toc23150591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19</w:t>
            </w:r>
            <w:r w:rsidR="00F809B6" w:rsidRPr="00F809B6">
              <w:rPr>
                <w:rFonts w:asciiTheme="minorHAnsi" w:hAnsiTheme="minorHAnsi" w:cstheme="minorHAnsi"/>
                <w:noProof/>
                <w:webHidden/>
              </w:rPr>
              <w:fldChar w:fldCharType="end"/>
            </w:r>
          </w:hyperlink>
        </w:p>
        <w:p w14:paraId="6BBD06DA" w14:textId="62D8DC3A" w:rsidR="00F809B6" w:rsidRPr="00F809B6" w:rsidRDefault="00C411A7">
          <w:pPr>
            <w:pStyle w:val="TOC1"/>
            <w:tabs>
              <w:tab w:val="left" w:pos="660"/>
              <w:tab w:val="right" w:leader="dot" w:pos="9592"/>
            </w:tabs>
            <w:rPr>
              <w:rFonts w:asciiTheme="minorHAnsi" w:eastAsiaTheme="minorEastAsia" w:hAnsiTheme="minorHAnsi" w:cstheme="minorHAnsi"/>
              <w:noProof/>
              <w:szCs w:val="22"/>
              <w:lang w:val="en-US"/>
            </w:rPr>
          </w:pPr>
          <w:hyperlink w:anchor="_Toc23150592" w:history="1">
            <w:r w:rsidR="00F809B6" w:rsidRPr="00F809B6">
              <w:rPr>
                <w:rStyle w:val="Hyperlink"/>
                <w:rFonts w:asciiTheme="minorHAnsi" w:hAnsiTheme="minorHAnsi" w:cstheme="minorHAnsi"/>
                <w:i/>
                <w:noProof/>
              </w:rPr>
              <w:t>10.</w:t>
            </w:r>
            <w:r w:rsidR="00F809B6" w:rsidRPr="00F809B6">
              <w:rPr>
                <w:rFonts w:asciiTheme="minorHAnsi" w:eastAsiaTheme="minorEastAsia" w:hAnsiTheme="minorHAnsi" w:cstheme="minorHAnsi"/>
                <w:noProof/>
                <w:szCs w:val="22"/>
                <w:lang w:val="en-US"/>
              </w:rPr>
              <w:tab/>
            </w:r>
            <w:r w:rsidR="00F809B6" w:rsidRPr="00F809B6">
              <w:rPr>
                <w:rStyle w:val="Hyperlink"/>
                <w:rFonts w:asciiTheme="minorHAnsi" w:hAnsiTheme="minorHAnsi" w:cstheme="minorHAnsi"/>
                <w:i/>
                <w:noProof/>
              </w:rPr>
              <w:t xml:space="preserve"> ANNEXES</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_Toc23150592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22</w:t>
            </w:r>
            <w:r w:rsidR="00F809B6" w:rsidRPr="00F809B6">
              <w:rPr>
                <w:rFonts w:asciiTheme="minorHAnsi" w:hAnsiTheme="minorHAnsi" w:cstheme="minorHAnsi"/>
                <w:noProof/>
                <w:webHidden/>
              </w:rPr>
              <w:fldChar w:fldCharType="end"/>
            </w:r>
          </w:hyperlink>
        </w:p>
        <w:p w14:paraId="4DBCBE0D" w14:textId="7BA7F10D" w:rsidR="00F809B6" w:rsidRPr="00F809B6" w:rsidRDefault="00C411A7">
          <w:pPr>
            <w:pStyle w:val="TOC2"/>
            <w:tabs>
              <w:tab w:val="right" w:leader="dot" w:pos="9592"/>
            </w:tabs>
            <w:rPr>
              <w:rFonts w:asciiTheme="minorHAnsi" w:eastAsiaTheme="minorEastAsia" w:hAnsiTheme="minorHAnsi" w:cstheme="minorHAnsi"/>
              <w:noProof/>
              <w:szCs w:val="22"/>
              <w:lang w:val="en-US"/>
            </w:rPr>
          </w:pPr>
          <w:hyperlink w:anchor="_Toc23150593" w:history="1">
            <w:r w:rsidR="00F809B6" w:rsidRPr="00F809B6">
              <w:rPr>
                <w:rStyle w:val="Hyperlink"/>
                <w:rFonts w:asciiTheme="minorHAnsi" w:hAnsiTheme="minorHAnsi" w:cstheme="minorHAnsi"/>
                <w:noProof/>
              </w:rPr>
              <w:t>Annex I: Project Quality Assurance Report</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_Toc23150593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22</w:t>
            </w:r>
            <w:r w:rsidR="00F809B6" w:rsidRPr="00F809B6">
              <w:rPr>
                <w:rFonts w:asciiTheme="minorHAnsi" w:hAnsiTheme="minorHAnsi" w:cstheme="minorHAnsi"/>
                <w:noProof/>
                <w:webHidden/>
              </w:rPr>
              <w:fldChar w:fldCharType="end"/>
            </w:r>
          </w:hyperlink>
        </w:p>
        <w:p w14:paraId="5CD3D602" w14:textId="3D27C305" w:rsidR="00F809B6" w:rsidRPr="00F809B6" w:rsidRDefault="00C411A7">
          <w:pPr>
            <w:pStyle w:val="TOC2"/>
            <w:tabs>
              <w:tab w:val="right" w:leader="dot" w:pos="9592"/>
            </w:tabs>
            <w:rPr>
              <w:rFonts w:asciiTheme="minorHAnsi" w:eastAsiaTheme="minorEastAsia" w:hAnsiTheme="minorHAnsi" w:cstheme="minorHAnsi"/>
              <w:noProof/>
              <w:szCs w:val="22"/>
              <w:lang w:val="en-US"/>
            </w:rPr>
          </w:pPr>
          <w:hyperlink w:anchor="_Toc23150594" w:history="1">
            <w:r w:rsidR="00F809B6" w:rsidRPr="00F809B6">
              <w:rPr>
                <w:rStyle w:val="Hyperlink"/>
                <w:rFonts w:asciiTheme="minorHAnsi" w:hAnsiTheme="minorHAnsi" w:cstheme="minorHAnsi"/>
                <w:noProof/>
              </w:rPr>
              <w:t>Annex II: Project budget</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_Toc23150594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23</w:t>
            </w:r>
            <w:r w:rsidR="00F809B6" w:rsidRPr="00F809B6">
              <w:rPr>
                <w:rFonts w:asciiTheme="minorHAnsi" w:hAnsiTheme="minorHAnsi" w:cstheme="minorHAnsi"/>
                <w:noProof/>
                <w:webHidden/>
              </w:rPr>
              <w:fldChar w:fldCharType="end"/>
            </w:r>
          </w:hyperlink>
        </w:p>
        <w:p w14:paraId="45C5EA09" w14:textId="7AE5F70C" w:rsidR="00F809B6" w:rsidRPr="00F809B6" w:rsidRDefault="00C411A7">
          <w:pPr>
            <w:pStyle w:val="TOC2"/>
            <w:tabs>
              <w:tab w:val="right" w:leader="dot" w:pos="9592"/>
            </w:tabs>
            <w:rPr>
              <w:rFonts w:asciiTheme="minorHAnsi" w:eastAsiaTheme="minorEastAsia" w:hAnsiTheme="minorHAnsi" w:cstheme="minorHAnsi"/>
              <w:noProof/>
              <w:szCs w:val="22"/>
              <w:lang w:val="en-US"/>
            </w:rPr>
          </w:pPr>
          <w:hyperlink w:anchor="_Toc23150595" w:history="1">
            <w:r w:rsidR="00F809B6" w:rsidRPr="00F809B6">
              <w:rPr>
                <w:rStyle w:val="Hyperlink"/>
                <w:rFonts w:asciiTheme="minorHAnsi" w:hAnsiTheme="minorHAnsi" w:cstheme="minorHAnsi"/>
                <w:noProof/>
              </w:rPr>
              <w:t xml:space="preserve">Annex III: Social and Environmental Screening </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_Toc23150595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24</w:t>
            </w:r>
            <w:r w:rsidR="00F809B6" w:rsidRPr="00F809B6">
              <w:rPr>
                <w:rFonts w:asciiTheme="minorHAnsi" w:hAnsiTheme="minorHAnsi" w:cstheme="minorHAnsi"/>
                <w:noProof/>
                <w:webHidden/>
              </w:rPr>
              <w:fldChar w:fldCharType="end"/>
            </w:r>
          </w:hyperlink>
        </w:p>
        <w:p w14:paraId="54B036E8" w14:textId="1B1C8005" w:rsidR="00F809B6" w:rsidRPr="00F809B6" w:rsidRDefault="00C411A7">
          <w:pPr>
            <w:pStyle w:val="TOC2"/>
            <w:tabs>
              <w:tab w:val="right" w:leader="dot" w:pos="9592"/>
            </w:tabs>
            <w:rPr>
              <w:rFonts w:asciiTheme="minorHAnsi" w:eastAsiaTheme="minorEastAsia" w:hAnsiTheme="minorHAnsi" w:cstheme="minorHAnsi"/>
              <w:noProof/>
              <w:szCs w:val="22"/>
              <w:lang w:val="en-US"/>
            </w:rPr>
          </w:pPr>
          <w:hyperlink w:anchor="_Toc23150596" w:history="1">
            <w:r w:rsidR="00F809B6" w:rsidRPr="00F809B6">
              <w:rPr>
                <w:rStyle w:val="Hyperlink"/>
                <w:rFonts w:asciiTheme="minorHAnsi" w:hAnsiTheme="minorHAnsi" w:cstheme="minorHAnsi"/>
                <w:noProof/>
              </w:rPr>
              <w:t xml:space="preserve">Annex IV: Risk Analysis </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_Toc23150596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30</w:t>
            </w:r>
            <w:r w:rsidR="00F809B6" w:rsidRPr="00F809B6">
              <w:rPr>
                <w:rFonts w:asciiTheme="minorHAnsi" w:hAnsiTheme="minorHAnsi" w:cstheme="minorHAnsi"/>
                <w:noProof/>
                <w:webHidden/>
              </w:rPr>
              <w:fldChar w:fldCharType="end"/>
            </w:r>
          </w:hyperlink>
        </w:p>
        <w:p w14:paraId="073741BE" w14:textId="2114E415" w:rsidR="00F809B6" w:rsidRPr="00F809B6" w:rsidRDefault="00C411A7">
          <w:pPr>
            <w:pStyle w:val="TOC2"/>
            <w:tabs>
              <w:tab w:val="right" w:leader="dot" w:pos="9592"/>
            </w:tabs>
            <w:rPr>
              <w:rFonts w:asciiTheme="minorHAnsi" w:eastAsiaTheme="minorEastAsia" w:hAnsiTheme="minorHAnsi" w:cstheme="minorHAnsi"/>
              <w:noProof/>
              <w:szCs w:val="22"/>
              <w:lang w:val="en-US"/>
            </w:rPr>
          </w:pPr>
          <w:hyperlink w:anchor="_Toc23150597" w:history="1">
            <w:r w:rsidR="00F809B6" w:rsidRPr="00F809B6">
              <w:rPr>
                <w:rStyle w:val="Hyperlink"/>
                <w:rFonts w:asciiTheme="minorHAnsi" w:hAnsiTheme="minorHAnsi" w:cstheme="minorHAnsi"/>
                <w:noProof/>
              </w:rPr>
              <w:t>Annex V: Project Board Terms of Reference</w:t>
            </w:r>
            <w:r w:rsidR="00F809B6" w:rsidRPr="00F809B6">
              <w:rPr>
                <w:rFonts w:asciiTheme="minorHAnsi" w:hAnsiTheme="minorHAnsi" w:cstheme="minorHAnsi"/>
                <w:noProof/>
                <w:webHidden/>
              </w:rPr>
              <w:tab/>
            </w:r>
            <w:r w:rsidR="00F809B6" w:rsidRPr="00F809B6">
              <w:rPr>
                <w:rFonts w:asciiTheme="minorHAnsi" w:hAnsiTheme="minorHAnsi" w:cstheme="minorHAnsi"/>
                <w:noProof/>
                <w:webHidden/>
              </w:rPr>
              <w:fldChar w:fldCharType="begin"/>
            </w:r>
            <w:r w:rsidR="00F809B6" w:rsidRPr="00F809B6">
              <w:rPr>
                <w:rFonts w:asciiTheme="minorHAnsi" w:hAnsiTheme="minorHAnsi" w:cstheme="minorHAnsi"/>
                <w:noProof/>
                <w:webHidden/>
              </w:rPr>
              <w:instrText xml:space="preserve"> PAGEREF _Toc23150597 \h </w:instrText>
            </w:r>
            <w:r w:rsidR="00F809B6" w:rsidRPr="00F809B6">
              <w:rPr>
                <w:rFonts w:asciiTheme="minorHAnsi" w:hAnsiTheme="minorHAnsi" w:cstheme="minorHAnsi"/>
                <w:noProof/>
                <w:webHidden/>
              </w:rPr>
            </w:r>
            <w:r w:rsidR="00F809B6" w:rsidRPr="00F809B6">
              <w:rPr>
                <w:rFonts w:asciiTheme="minorHAnsi" w:hAnsiTheme="minorHAnsi" w:cstheme="minorHAnsi"/>
                <w:noProof/>
                <w:webHidden/>
              </w:rPr>
              <w:fldChar w:fldCharType="separate"/>
            </w:r>
            <w:r w:rsidR="00F809B6" w:rsidRPr="00F809B6">
              <w:rPr>
                <w:rFonts w:asciiTheme="minorHAnsi" w:hAnsiTheme="minorHAnsi" w:cstheme="minorHAnsi"/>
                <w:noProof/>
                <w:webHidden/>
              </w:rPr>
              <w:t>31</w:t>
            </w:r>
            <w:r w:rsidR="00F809B6" w:rsidRPr="00F809B6">
              <w:rPr>
                <w:rFonts w:asciiTheme="minorHAnsi" w:hAnsiTheme="minorHAnsi" w:cstheme="minorHAnsi"/>
                <w:noProof/>
                <w:webHidden/>
              </w:rPr>
              <w:fldChar w:fldCharType="end"/>
            </w:r>
          </w:hyperlink>
        </w:p>
        <w:p w14:paraId="5C5E8084" w14:textId="6FFED52A" w:rsidR="00AA1A51" w:rsidRPr="00F809B6" w:rsidRDefault="00BF0B5F" w:rsidP="00FB4D89">
          <w:pPr>
            <w:rPr>
              <w:rFonts w:asciiTheme="minorHAnsi" w:hAnsiTheme="minorHAnsi" w:cstheme="minorHAnsi"/>
              <w:b/>
              <w:bCs/>
              <w:noProof/>
              <w:szCs w:val="22"/>
            </w:rPr>
            <w:sectPr w:rsidR="00AA1A51" w:rsidRPr="00F809B6" w:rsidSect="00E734C3">
              <w:footerReference w:type="even" r:id="rId11"/>
              <w:footerReference w:type="default" r:id="rId12"/>
              <w:headerReference w:type="first" r:id="rId13"/>
              <w:footerReference w:type="first" r:id="rId14"/>
              <w:pgSz w:w="11906" w:h="16838" w:code="9"/>
              <w:pgMar w:top="864" w:right="1152" w:bottom="864" w:left="1152" w:header="720" w:footer="432" w:gutter="0"/>
              <w:cols w:space="708"/>
              <w:titlePg/>
              <w:docGrid w:linePitch="360"/>
            </w:sectPr>
          </w:pPr>
          <w:r w:rsidRPr="00013E53">
            <w:rPr>
              <w:rFonts w:asciiTheme="minorHAnsi" w:hAnsiTheme="minorHAnsi" w:cstheme="minorHAnsi"/>
              <w:b/>
              <w:bCs/>
              <w:noProof/>
              <w:szCs w:val="22"/>
            </w:rPr>
            <w:fldChar w:fldCharType="end"/>
          </w:r>
        </w:p>
        <w:p w14:paraId="5CDEB80D" w14:textId="11BB5FFF" w:rsidR="00BB033C" w:rsidRPr="00013E53" w:rsidRDefault="00C411A7" w:rsidP="00013E53">
          <w:pPr>
            <w:rPr>
              <w:rFonts w:asciiTheme="minorHAnsi" w:hAnsiTheme="minorHAnsi" w:cstheme="minorHAnsi"/>
              <w:sz w:val="20"/>
            </w:rPr>
          </w:pPr>
        </w:p>
      </w:sdtContent>
    </w:sdt>
    <w:p w14:paraId="7C7BD590" w14:textId="54C767DB" w:rsidR="00BD6231" w:rsidRPr="00931E94" w:rsidRDefault="00800AE0">
      <w:pPr>
        <w:pStyle w:val="Heading1"/>
        <w:numPr>
          <w:ilvl w:val="0"/>
          <w:numId w:val="0"/>
        </w:numPr>
        <w:rPr>
          <w:rFonts w:ascii="Calibri" w:hAnsi="Calibri"/>
          <w:i/>
        </w:rPr>
      </w:pPr>
      <w:bookmarkStart w:id="1" w:name="_Toc23150560"/>
      <w:r>
        <w:rPr>
          <w:rFonts w:ascii="Calibri" w:hAnsi="Calibri"/>
          <w:i/>
        </w:rPr>
        <w:lastRenderedPageBreak/>
        <w:t xml:space="preserve">1. </w:t>
      </w:r>
      <w:r>
        <w:rPr>
          <w:rFonts w:ascii="Calibri" w:hAnsi="Calibri"/>
          <w:i/>
        </w:rPr>
        <w:tab/>
      </w:r>
      <w:r>
        <w:rPr>
          <w:rFonts w:ascii="Calibri" w:hAnsi="Calibri"/>
          <w:i/>
        </w:rPr>
        <w:tab/>
      </w:r>
      <w:r w:rsidR="00BD6231" w:rsidRPr="00931E94">
        <w:rPr>
          <w:rFonts w:ascii="Calibri" w:hAnsi="Calibri"/>
          <w:i/>
        </w:rPr>
        <w:t>Development Challenge</w:t>
      </w:r>
      <w:bookmarkEnd w:id="1"/>
      <w:r w:rsidR="00BD6231" w:rsidRPr="00931E94">
        <w:rPr>
          <w:rFonts w:ascii="Calibri" w:hAnsi="Calibri"/>
          <w:i/>
        </w:rPr>
        <w:t xml:space="preserve"> </w:t>
      </w:r>
    </w:p>
    <w:p w14:paraId="2EDF9F47" w14:textId="54D65CE2" w:rsidR="00BD6231" w:rsidRPr="00371106" w:rsidRDefault="00371106" w:rsidP="00371106">
      <w:pPr>
        <w:pStyle w:val="Heading2"/>
        <w:ind w:left="0"/>
        <w:rPr>
          <w:rFonts w:asciiTheme="minorHAnsi" w:hAnsiTheme="minorHAnsi" w:cstheme="minorHAnsi"/>
          <w:sz w:val="24"/>
        </w:rPr>
      </w:pPr>
      <w:bookmarkStart w:id="2" w:name="_Toc23150561"/>
      <w:r w:rsidRPr="00371106">
        <w:rPr>
          <w:rFonts w:asciiTheme="minorHAnsi" w:hAnsiTheme="minorHAnsi" w:cstheme="minorHAnsi"/>
          <w:sz w:val="24"/>
        </w:rPr>
        <w:t>1.1</w:t>
      </w:r>
      <w:r w:rsidR="00FB4D89">
        <w:rPr>
          <w:rFonts w:asciiTheme="minorHAnsi" w:hAnsiTheme="minorHAnsi" w:cstheme="minorHAnsi"/>
          <w:sz w:val="24"/>
        </w:rPr>
        <w:tab/>
      </w:r>
      <w:r w:rsidR="00BD6231" w:rsidRPr="00371106">
        <w:rPr>
          <w:rFonts w:asciiTheme="minorHAnsi" w:hAnsiTheme="minorHAnsi" w:cstheme="minorHAnsi"/>
          <w:sz w:val="24"/>
        </w:rPr>
        <w:t>Wider country context</w:t>
      </w:r>
      <w:r w:rsidR="00801E0E" w:rsidRPr="00371106">
        <w:rPr>
          <w:rFonts w:asciiTheme="minorHAnsi" w:hAnsiTheme="minorHAnsi" w:cstheme="minorHAnsi"/>
          <w:sz w:val="24"/>
        </w:rPr>
        <w:t xml:space="preserve"> and sector specific analysis</w:t>
      </w:r>
      <w:bookmarkEnd w:id="2"/>
    </w:p>
    <w:p w14:paraId="5BFBDCCC" w14:textId="6AF41B6F" w:rsidR="0052478A" w:rsidRPr="00C177A6" w:rsidRDefault="00187A05" w:rsidP="007E2248">
      <w:pPr>
        <w:pStyle w:val="Default"/>
        <w:jc w:val="both"/>
        <w:rPr>
          <w:rFonts w:asciiTheme="minorHAnsi" w:hAnsiTheme="minorHAnsi" w:cstheme="minorHAnsi"/>
          <w:sz w:val="22"/>
          <w:szCs w:val="22"/>
        </w:rPr>
      </w:pPr>
      <w:r w:rsidRPr="003F3FFA">
        <w:rPr>
          <w:rFonts w:asciiTheme="minorHAnsi" w:hAnsiTheme="minorHAnsi" w:cstheme="minorHAnsi"/>
          <w:sz w:val="22"/>
          <w:szCs w:val="22"/>
        </w:rPr>
        <w:t>Bosnia and Herzegovina have been experiencing challenges in establishing institutional mechanisms for cooperation with CSOs and ensuring transparent mechanisms for CSO funding.</w:t>
      </w:r>
      <w:r w:rsidR="0032373C" w:rsidRPr="003F3FFA">
        <w:rPr>
          <w:rFonts w:asciiTheme="minorHAnsi" w:hAnsiTheme="minorHAnsi" w:cstheme="minorHAnsi"/>
          <w:sz w:val="22"/>
          <w:szCs w:val="22"/>
        </w:rPr>
        <w:t xml:space="preserve"> T</w:t>
      </w:r>
      <w:r w:rsidRPr="003F3FFA">
        <w:rPr>
          <w:rFonts w:asciiTheme="minorHAnsi" w:hAnsiTheme="minorHAnsi" w:cstheme="minorHAnsi"/>
          <w:sz w:val="22"/>
          <w:szCs w:val="22"/>
        </w:rPr>
        <w:t xml:space="preserve">ransparency limitations related to </w:t>
      </w:r>
      <w:r w:rsidRPr="00C177A6">
        <w:rPr>
          <w:rFonts w:asciiTheme="minorHAnsi" w:hAnsiTheme="minorHAnsi" w:cstheme="minorHAnsi"/>
          <w:sz w:val="22"/>
          <w:szCs w:val="22"/>
        </w:rPr>
        <w:t xml:space="preserve">the funding mechanisms (public funds) are direct result of </w:t>
      </w:r>
      <w:r w:rsidR="0032373C" w:rsidRPr="00C177A6">
        <w:rPr>
          <w:rFonts w:asciiTheme="minorHAnsi" w:hAnsiTheme="minorHAnsi" w:cstheme="minorHAnsi"/>
          <w:sz w:val="22"/>
          <w:szCs w:val="22"/>
        </w:rPr>
        <w:t>inadequate</w:t>
      </w:r>
      <w:r w:rsidRPr="00C177A6">
        <w:rPr>
          <w:rFonts w:asciiTheme="minorHAnsi" w:hAnsiTheme="minorHAnsi" w:cstheme="minorHAnsi"/>
          <w:sz w:val="22"/>
          <w:szCs w:val="22"/>
        </w:rPr>
        <w:t xml:space="preserve"> financial and legal regulations. </w:t>
      </w:r>
      <w:r w:rsidR="00D35303" w:rsidRPr="00C177A6">
        <w:rPr>
          <w:rFonts w:asciiTheme="minorHAnsi" w:hAnsiTheme="minorHAnsi" w:cstheme="minorHAnsi"/>
          <w:sz w:val="22"/>
          <w:szCs w:val="22"/>
        </w:rPr>
        <w:t>Also,</w:t>
      </w:r>
      <w:r w:rsidRPr="00C177A6">
        <w:rPr>
          <w:rFonts w:asciiTheme="minorHAnsi" w:hAnsiTheme="minorHAnsi" w:cstheme="minorHAnsi"/>
          <w:sz w:val="22"/>
          <w:szCs w:val="22"/>
        </w:rPr>
        <w:t xml:space="preserve"> CSOs reporting on received funding is poor</w:t>
      </w:r>
      <w:r w:rsidR="0032373C" w:rsidRPr="00C177A6">
        <w:rPr>
          <w:rFonts w:asciiTheme="minorHAnsi" w:hAnsiTheme="minorHAnsi" w:cstheme="minorHAnsi"/>
          <w:sz w:val="22"/>
          <w:szCs w:val="22"/>
        </w:rPr>
        <w:t xml:space="preserve"> and often not properly monitored</w:t>
      </w:r>
      <w:r w:rsidRPr="00C177A6">
        <w:rPr>
          <w:rFonts w:asciiTheme="minorHAnsi" w:hAnsiTheme="minorHAnsi" w:cstheme="minorHAnsi"/>
          <w:sz w:val="22"/>
          <w:szCs w:val="22"/>
        </w:rPr>
        <w:t xml:space="preserve">. </w:t>
      </w:r>
      <w:r w:rsidR="00225038" w:rsidRPr="00C177A6">
        <w:rPr>
          <w:rFonts w:asciiTheme="minorHAnsi" w:hAnsiTheme="minorHAnsi" w:cstheme="minorHAnsi"/>
          <w:sz w:val="22"/>
          <w:szCs w:val="22"/>
        </w:rPr>
        <w:t>Also, g</w:t>
      </w:r>
      <w:r w:rsidR="00225038" w:rsidRPr="00C177A6">
        <w:rPr>
          <w:rFonts w:ascii="Calibri" w:hAnsi="Calibri"/>
          <w:sz w:val="22"/>
          <w:szCs w:val="22"/>
        </w:rPr>
        <w:t xml:space="preserve">rassroots’ CSOs still need to enhance their capacities </w:t>
      </w:r>
      <w:r w:rsidR="005B27AE" w:rsidRPr="00C177A6">
        <w:rPr>
          <w:rFonts w:ascii="Calibri" w:hAnsi="Calibri"/>
          <w:sz w:val="22"/>
          <w:szCs w:val="22"/>
        </w:rPr>
        <w:t xml:space="preserve">in order to </w:t>
      </w:r>
      <w:r w:rsidR="00225038" w:rsidRPr="00C177A6">
        <w:rPr>
          <w:rFonts w:ascii="Calibri" w:hAnsi="Calibri"/>
          <w:sz w:val="22"/>
          <w:szCs w:val="22"/>
        </w:rPr>
        <w:t xml:space="preserve">sufficiently answer to local </w:t>
      </w:r>
      <w:r w:rsidR="005B27AE" w:rsidRPr="00C177A6">
        <w:rPr>
          <w:rFonts w:ascii="Calibri" w:hAnsi="Calibri"/>
          <w:sz w:val="22"/>
          <w:szCs w:val="22"/>
        </w:rPr>
        <w:t xml:space="preserve">needs. </w:t>
      </w:r>
    </w:p>
    <w:p w14:paraId="6D1E8858" w14:textId="77777777" w:rsidR="008E1A98" w:rsidRDefault="008E1A98" w:rsidP="007E2248">
      <w:pPr>
        <w:pStyle w:val="Default"/>
        <w:jc w:val="both"/>
        <w:rPr>
          <w:rFonts w:asciiTheme="minorHAnsi" w:hAnsiTheme="minorHAnsi" w:cstheme="minorHAnsi"/>
          <w:sz w:val="22"/>
          <w:szCs w:val="22"/>
        </w:rPr>
      </w:pPr>
    </w:p>
    <w:p w14:paraId="6AC14D37" w14:textId="6D0ED56C" w:rsidR="0053209E" w:rsidRDefault="0032373C" w:rsidP="007E2248">
      <w:pPr>
        <w:pStyle w:val="Default"/>
        <w:jc w:val="both"/>
        <w:rPr>
          <w:rFonts w:asciiTheme="minorHAnsi" w:hAnsiTheme="minorHAnsi" w:cstheme="minorHAnsi"/>
          <w:sz w:val="22"/>
          <w:szCs w:val="22"/>
        </w:rPr>
      </w:pPr>
      <w:r w:rsidRPr="003F3FFA">
        <w:rPr>
          <w:rFonts w:asciiTheme="minorHAnsi" w:hAnsiTheme="minorHAnsi" w:cstheme="minorHAnsi"/>
          <w:sz w:val="22"/>
          <w:szCs w:val="22"/>
        </w:rPr>
        <w:t>Still</w:t>
      </w:r>
      <w:r w:rsidR="00187A05" w:rsidRPr="003F3FFA">
        <w:rPr>
          <w:rFonts w:asciiTheme="minorHAnsi" w:hAnsiTheme="minorHAnsi" w:cstheme="minorHAnsi"/>
          <w:sz w:val="22"/>
          <w:szCs w:val="22"/>
        </w:rPr>
        <w:t xml:space="preserve">, </w:t>
      </w:r>
      <w:r w:rsidRPr="003F3FFA">
        <w:rPr>
          <w:rFonts w:asciiTheme="minorHAnsi" w:hAnsiTheme="minorHAnsi" w:cstheme="minorHAnsi"/>
          <w:sz w:val="22"/>
          <w:szCs w:val="22"/>
        </w:rPr>
        <w:t>considerable</w:t>
      </w:r>
      <w:r w:rsidR="00187A05" w:rsidRPr="003F3FFA">
        <w:rPr>
          <w:rFonts w:asciiTheme="minorHAnsi" w:hAnsiTheme="minorHAnsi" w:cstheme="minorHAnsi"/>
          <w:sz w:val="22"/>
          <w:szCs w:val="22"/>
        </w:rPr>
        <w:t xml:space="preserve"> changes have been introduced by </w:t>
      </w:r>
      <w:r w:rsidR="0024137E" w:rsidRPr="003F3FFA">
        <w:rPr>
          <w:rFonts w:asciiTheme="minorHAnsi" w:hAnsiTheme="minorHAnsi" w:cstheme="minorHAnsi"/>
          <w:sz w:val="22"/>
          <w:szCs w:val="22"/>
        </w:rPr>
        <w:t xml:space="preserve">previous </w:t>
      </w:r>
      <w:r w:rsidR="00187A05" w:rsidRPr="003F3FFA">
        <w:rPr>
          <w:rFonts w:asciiTheme="minorHAnsi" w:hAnsiTheme="minorHAnsi" w:cstheme="minorHAnsi"/>
          <w:b/>
          <w:sz w:val="22"/>
          <w:szCs w:val="22"/>
        </w:rPr>
        <w:t>LOD intervention</w:t>
      </w:r>
      <w:r w:rsidR="00187A05" w:rsidRPr="003F3FFA">
        <w:rPr>
          <w:rStyle w:val="FootnoteReference"/>
          <w:rFonts w:asciiTheme="minorHAnsi" w:hAnsiTheme="minorHAnsi" w:cstheme="minorHAnsi"/>
          <w:sz w:val="22"/>
          <w:szCs w:val="22"/>
        </w:rPr>
        <w:footnoteReference w:id="2"/>
      </w:r>
      <w:r w:rsidR="00187A05" w:rsidRPr="003F3FFA">
        <w:rPr>
          <w:rFonts w:asciiTheme="minorHAnsi" w:hAnsiTheme="minorHAnsi" w:cstheme="minorHAnsi"/>
          <w:sz w:val="22"/>
          <w:szCs w:val="22"/>
        </w:rPr>
        <w:t xml:space="preserve"> and subsequently </w:t>
      </w:r>
      <w:proofErr w:type="spellStart"/>
      <w:r w:rsidR="00187A05" w:rsidRPr="003F3FFA">
        <w:rPr>
          <w:rFonts w:asciiTheme="minorHAnsi" w:hAnsiTheme="minorHAnsi" w:cstheme="minorHAnsi"/>
          <w:b/>
          <w:sz w:val="22"/>
          <w:szCs w:val="22"/>
        </w:rPr>
        <w:t>ReLOaD</w:t>
      </w:r>
      <w:proofErr w:type="spellEnd"/>
      <w:r w:rsidR="0024137E" w:rsidRPr="003F3FFA">
        <w:rPr>
          <w:rStyle w:val="FootnoteReference"/>
          <w:rFonts w:asciiTheme="minorHAnsi" w:hAnsiTheme="minorHAnsi" w:cstheme="minorHAnsi"/>
          <w:b/>
          <w:sz w:val="22"/>
          <w:szCs w:val="22"/>
        </w:rPr>
        <w:footnoteReference w:id="3"/>
      </w:r>
      <w:r w:rsidR="00187A05" w:rsidRPr="003F3FFA">
        <w:rPr>
          <w:rFonts w:asciiTheme="minorHAnsi" w:hAnsiTheme="minorHAnsi" w:cstheme="minorHAnsi"/>
          <w:b/>
          <w:sz w:val="22"/>
          <w:szCs w:val="22"/>
        </w:rPr>
        <w:t xml:space="preserve"> </w:t>
      </w:r>
      <w:r w:rsidR="0024137E" w:rsidRPr="003F3FFA">
        <w:rPr>
          <w:rFonts w:asciiTheme="minorHAnsi" w:hAnsiTheme="minorHAnsi" w:cstheme="minorHAnsi"/>
          <w:b/>
          <w:sz w:val="22"/>
          <w:szCs w:val="22"/>
        </w:rPr>
        <w:t xml:space="preserve">programme </w:t>
      </w:r>
      <w:r w:rsidR="00187A05" w:rsidRPr="003F3FFA">
        <w:rPr>
          <w:rFonts w:asciiTheme="minorHAnsi" w:hAnsiTheme="minorHAnsi" w:cstheme="minorHAnsi"/>
          <w:sz w:val="22"/>
          <w:szCs w:val="22"/>
        </w:rPr>
        <w:t xml:space="preserve">on the local level in </w:t>
      </w:r>
      <w:r w:rsidR="00776FDB" w:rsidRPr="003F3FFA">
        <w:rPr>
          <w:rFonts w:asciiTheme="minorHAnsi" w:hAnsiTheme="minorHAnsi" w:cstheme="minorHAnsi"/>
          <w:sz w:val="22"/>
          <w:szCs w:val="22"/>
        </w:rPr>
        <w:t xml:space="preserve">a </w:t>
      </w:r>
      <w:r w:rsidR="00187A05" w:rsidRPr="003F3FFA">
        <w:rPr>
          <w:rFonts w:asciiTheme="minorHAnsi" w:hAnsiTheme="minorHAnsi" w:cstheme="minorHAnsi"/>
          <w:sz w:val="22"/>
          <w:szCs w:val="22"/>
        </w:rPr>
        <w:t xml:space="preserve">last </w:t>
      </w:r>
      <w:r w:rsidRPr="003F3FFA">
        <w:rPr>
          <w:rFonts w:asciiTheme="minorHAnsi" w:hAnsiTheme="minorHAnsi" w:cstheme="minorHAnsi"/>
          <w:sz w:val="22"/>
          <w:szCs w:val="22"/>
        </w:rPr>
        <w:t>decade</w:t>
      </w:r>
      <w:r w:rsidR="00187A05" w:rsidRPr="003F3FFA">
        <w:rPr>
          <w:rFonts w:asciiTheme="minorHAnsi" w:hAnsiTheme="minorHAnsi" w:cstheme="minorHAnsi"/>
          <w:sz w:val="22"/>
          <w:szCs w:val="22"/>
        </w:rPr>
        <w:t>.</w:t>
      </w:r>
      <w:r w:rsidR="0053209E">
        <w:rPr>
          <w:rFonts w:asciiTheme="minorHAnsi" w:hAnsiTheme="minorHAnsi" w:cstheme="minorHAnsi"/>
          <w:sz w:val="22"/>
          <w:szCs w:val="22"/>
        </w:rPr>
        <w:t xml:space="preserve"> </w:t>
      </w:r>
      <w:r w:rsidR="0053209E" w:rsidRPr="001F410B">
        <w:rPr>
          <w:rFonts w:asciiTheme="minorHAnsi" w:hAnsiTheme="minorHAnsi" w:cstheme="minorHAnsi"/>
          <w:i/>
          <w:iCs/>
          <w:sz w:val="22"/>
          <w:szCs w:val="22"/>
        </w:rPr>
        <w:t>Bosnia and Herzegovina 2018 Report</w:t>
      </w:r>
      <w:r w:rsidR="0053209E" w:rsidRPr="001F410B">
        <w:rPr>
          <w:rFonts w:asciiTheme="minorHAnsi" w:hAnsiTheme="minorHAnsi" w:cstheme="minorHAnsi"/>
          <w:sz w:val="22"/>
          <w:szCs w:val="22"/>
        </w:rPr>
        <w:t xml:space="preserve"> (2018 Communication on EU Enlargement Policy)</w:t>
      </w:r>
      <w:r w:rsidR="00295A35">
        <w:rPr>
          <w:rFonts w:asciiTheme="minorHAnsi" w:hAnsiTheme="minorHAnsi" w:cstheme="minorHAnsi"/>
          <w:sz w:val="22"/>
          <w:szCs w:val="22"/>
        </w:rPr>
        <w:t xml:space="preserve"> recognizes that</w:t>
      </w:r>
      <w:r w:rsidR="00295A35" w:rsidRPr="001F410B">
        <w:rPr>
          <w:rFonts w:asciiTheme="minorHAnsi" w:hAnsiTheme="minorHAnsi" w:cstheme="minorHAnsi"/>
          <w:sz w:val="22"/>
          <w:szCs w:val="22"/>
        </w:rPr>
        <w:t xml:space="preserve"> “</w:t>
      </w:r>
      <w:r w:rsidR="00295A35">
        <w:rPr>
          <w:rFonts w:asciiTheme="minorHAnsi" w:hAnsiTheme="minorHAnsi" w:cstheme="minorHAnsi"/>
          <w:sz w:val="22"/>
          <w:szCs w:val="22"/>
        </w:rPr>
        <w:t>r</w:t>
      </w:r>
      <w:r w:rsidR="00295A35" w:rsidRPr="001F410B">
        <w:rPr>
          <w:rFonts w:asciiTheme="minorHAnsi" w:hAnsiTheme="minorHAnsi" w:cstheme="minorHAnsi"/>
          <w:sz w:val="22"/>
          <w:szCs w:val="22"/>
        </w:rPr>
        <w:t xml:space="preserve">egarding civil society, there was some progress in establishing institutional mechanisms for cooperation between governments and civil society </w:t>
      </w:r>
      <w:proofErr w:type="spellStart"/>
      <w:r w:rsidR="00295A35" w:rsidRPr="001F410B">
        <w:rPr>
          <w:rFonts w:asciiTheme="minorHAnsi" w:hAnsiTheme="minorHAnsi" w:cstheme="minorHAnsi"/>
          <w:sz w:val="22"/>
          <w:szCs w:val="22"/>
        </w:rPr>
        <w:t>organisations</w:t>
      </w:r>
      <w:proofErr w:type="spellEnd"/>
      <w:r w:rsidR="00295A35" w:rsidRPr="001F410B">
        <w:rPr>
          <w:rFonts w:asciiTheme="minorHAnsi" w:hAnsiTheme="minorHAnsi" w:cstheme="minorHAnsi"/>
          <w:sz w:val="22"/>
          <w:szCs w:val="22"/>
        </w:rPr>
        <w:t xml:space="preserve"> (CSOs), as well as in public financing of CSOs.”</w:t>
      </w:r>
      <w:r w:rsidR="00295A35" w:rsidRPr="00295A35">
        <w:rPr>
          <w:rFonts w:asciiTheme="minorHAnsi" w:hAnsiTheme="minorHAnsi" w:cstheme="minorHAnsi"/>
          <w:sz w:val="22"/>
          <w:szCs w:val="22"/>
        </w:rPr>
        <w:t xml:space="preserve"> </w:t>
      </w:r>
      <w:r w:rsidR="00295A35">
        <w:rPr>
          <w:rFonts w:asciiTheme="minorHAnsi" w:hAnsiTheme="minorHAnsi" w:cstheme="minorHAnsi"/>
          <w:sz w:val="22"/>
          <w:szCs w:val="22"/>
        </w:rPr>
        <w:t>Same document highlights need for continuation of addressing transparency in public funding: “p</w:t>
      </w:r>
      <w:r w:rsidR="00295A35" w:rsidRPr="00BD2F03">
        <w:rPr>
          <w:rFonts w:asciiTheme="minorHAnsi" w:hAnsiTheme="minorHAnsi" w:cstheme="minorHAnsi"/>
          <w:sz w:val="22"/>
          <w:szCs w:val="22"/>
        </w:rPr>
        <w:t>ublic funding calls and, in some cases, results of selections were publicly available, but some funding mechanisms for distribution of funds remained non-legally binding and were not fully implemented. Transparency remained weak due to lack of monitoring and evaluation mechanisms.”</w:t>
      </w:r>
      <w:r w:rsidR="00BD2F03" w:rsidRPr="00BD2F03">
        <w:rPr>
          <w:rFonts w:asciiTheme="minorHAnsi" w:hAnsiTheme="minorHAnsi" w:cstheme="minorHAnsi"/>
          <w:szCs w:val="22"/>
          <w:vertAlign w:val="superscript"/>
        </w:rPr>
        <w:t xml:space="preserve"> </w:t>
      </w:r>
      <w:r w:rsidR="00BD2F03" w:rsidRPr="006B75A7">
        <w:rPr>
          <w:rFonts w:asciiTheme="minorHAnsi" w:hAnsiTheme="minorHAnsi" w:cstheme="minorHAnsi"/>
          <w:szCs w:val="22"/>
          <w:vertAlign w:val="superscript"/>
        </w:rPr>
        <w:footnoteReference w:id="4"/>
      </w:r>
    </w:p>
    <w:p w14:paraId="58FCDBD5" w14:textId="77777777" w:rsidR="00A00E37" w:rsidRDefault="00A00E37" w:rsidP="007E2248">
      <w:pPr>
        <w:pStyle w:val="Default"/>
        <w:jc w:val="both"/>
        <w:rPr>
          <w:rFonts w:asciiTheme="minorHAnsi" w:hAnsiTheme="minorHAnsi" w:cstheme="minorHAnsi"/>
          <w:sz w:val="22"/>
          <w:szCs w:val="22"/>
        </w:rPr>
      </w:pPr>
    </w:p>
    <w:p w14:paraId="6FC29D74" w14:textId="20E1C891" w:rsidR="00A83FFF" w:rsidRPr="00B80AD6" w:rsidRDefault="000C7DDB" w:rsidP="007E2248">
      <w:pPr>
        <w:pStyle w:val="Default"/>
        <w:jc w:val="both"/>
        <w:rPr>
          <w:rFonts w:asciiTheme="minorHAnsi" w:hAnsiTheme="minorHAnsi" w:cstheme="minorHAnsi"/>
          <w:sz w:val="22"/>
          <w:szCs w:val="22"/>
        </w:rPr>
      </w:pPr>
      <w:r>
        <w:rPr>
          <w:rFonts w:asciiTheme="minorHAnsi" w:hAnsiTheme="minorHAnsi" w:cstheme="minorHAnsi"/>
          <w:sz w:val="22"/>
          <w:szCs w:val="22"/>
        </w:rPr>
        <w:t xml:space="preserve">Both LOD and </w:t>
      </w:r>
      <w:proofErr w:type="spellStart"/>
      <w:r>
        <w:rPr>
          <w:rFonts w:asciiTheme="minorHAnsi" w:hAnsiTheme="minorHAnsi" w:cstheme="minorHAnsi"/>
          <w:sz w:val="22"/>
          <w:szCs w:val="22"/>
        </w:rPr>
        <w:t>ReLO</w:t>
      </w:r>
      <w:r w:rsidR="00A83AFA">
        <w:rPr>
          <w:rFonts w:asciiTheme="minorHAnsi" w:hAnsiTheme="minorHAnsi" w:cstheme="minorHAnsi"/>
          <w:sz w:val="22"/>
          <w:szCs w:val="22"/>
        </w:rPr>
        <w:t>a</w:t>
      </w:r>
      <w:r>
        <w:rPr>
          <w:rFonts w:asciiTheme="minorHAnsi" w:hAnsiTheme="minorHAnsi" w:cstheme="minorHAnsi"/>
          <w:sz w:val="22"/>
          <w:szCs w:val="22"/>
        </w:rPr>
        <w:t>D</w:t>
      </w:r>
      <w:proofErr w:type="spellEnd"/>
      <w:r>
        <w:rPr>
          <w:rFonts w:asciiTheme="minorHAnsi" w:hAnsiTheme="minorHAnsi" w:cstheme="minorHAnsi"/>
          <w:sz w:val="22"/>
          <w:szCs w:val="22"/>
        </w:rPr>
        <w:t xml:space="preserve"> </w:t>
      </w:r>
      <w:r w:rsidR="0032373C" w:rsidRPr="003F3FFA">
        <w:rPr>
          <w:rFonts w:asciiTheme="minorHAnsi" w:hAnsiTheme="minorHAnsi" w:cstheme="minorHAnsi"/>
          <w:sz w:val="22"/>
          <w:szCs w:val="22"/>
        </w:rPr>
        <w:t xml:space="preserve">interventions </w:t>
      </w:r>
      <w:r>
        <w:rPr>
          <w:rFonts w:asciiTheme="minorHAnsi" w:hAnsiTheme="minorHAnsi" w:cstheme="minorHAnsi"/>
          <w:sz w:val="22"/>
          <w:szCs w:val="22"/>
        </w:rPr>
        <w:t xml:space="preserve">contributed to opening </w:t>
      </w:r>
      <w:r w:rsidR="00187A05" w:rsidRPr="003F3FFA">
        <w:rPr>
          <w:rFonts w:asciiTheme="minorHAnsi" w:hAnsiTheme="minorHAnsi" w:cstheme="minorHAnsi"/>
          <w:sz w:val="22"/>
          <w:szCs w:val="22"/>
        </w:rPr>
        <w:t>space for CSOs to be recognized as service providers</w:t>
      </w:r>
      <w:r w:rsidR="0032373C" w:rsidRPr="003F3FFA">
        <w:rPr>
          <w:rFonts w:asciiTheme="minorHAnsi" w:hAnsiTheme="minorHAnsi" w:cstheme="minorHAnsi"/>
          <w:sz w:val="22"/>
          <w:szCs w:val="22"/>
        </w:rPr>
        <w:t xml:space="preserve"> </w:t>
      </w:r>
      <w:r w:rsidR="00A83AFA">
        <w:rPr>
          <w:rFonts w:asciiTheme="minorHAnsi" w:hAnsiTheme="minorHAnsi" w:cstheme="minorHAnsi"/>
          <w:sz w:val="22"/>
          <w:szCs w:val="22"/>
        </w:rPr>
        <w:t xml:space="preserve">in their local communities </w:t>
      </w:r>
      <w:r w:rsidR="00A00E37" w:rsidRPr="003F3FFA">
        <w:rPr>
          <w:rFonts w:asciiTheme="minorHAnsi" w:hAnsiTheme="minorHAnsi" w:cstheme="minorHAnsi"/>
          <w:sz w:val="22"/>
          <w:szCs w:val="22"/>
        </w:rPr>
        <w:t>demonstrat</w:t>
      </w:r>
      <w:r w:rsidR="00A00E37">
        <w:rPr>
          <w:rFonts w:asciiTheme="minorHAnsi" w:hAnsiTheme="minorHAnsi" w:cstheme="minorHAnsi"/>
          <w:sz w:val="22"/>
          <w:szCs w:val="22"/>
        </w:rPr>
        <w:t xml:space="preserve">ing </w:t>
      </w:r>
      <w:r w:rsidR="00A00E37" w:rsidRPr="003F3FFA">
        <w:rPr>
          <w:rFonts w:asciiTheme="minorHAnsi" w:hAnsiTheme="minorHAnsi" w:cstheme="minorHAnsi"/>
          <w:sz w:val="22"/>
          <w:szCs w:val="22"/>
        </w:rPr>
        <w:t>to</w:t>
      </w:r>
      <w:r w:rsidR="0032373C" w:rsidRPr="003F3FFA">
        <w:rPr>
          <w:rFonts w:asciiTheme="minorHAnsi" w:hAnsiTheme="minorHAnsi" w:cstheme="minorHAnsi"/>
          <w:sz w:val="22"/>
          <w:szCs w:val="22"/>
        </w:rPr>
        <w:t xml:space="preserve"> </w:t>
      </w:r>
      <w:r w:rsidR="00A83AFA">
        <w:rPr>
          <w:rFonts w:asciiTheme="minorHAnsi" w:hAnsiTheme="minorHAnsi" w:cstheme="minorHAnsi"/>
          <w:sz w:val="22"/>
          <w:szCs w:val="22"/>
        </w:rPr>
        <w:t xml:space="preserve">local governments </w:t>
      </w:r>
      <w:r w:rsidR="00187A05" w:rsidRPr="003F3FFA">
        <w:rPr>
          <w:rFonts w:asciiTheme="minorHAnsi" w:hAnsiTheme="minorHAnsi" w:cstheme="minorHAnsi"/>
          <w:sz w:val="22"/>
          <w:szCs w:val="22"/>
        </w:rPr>
        <w:t>how to outsource services to CSOs.</w:t>
      </w:r>
      <w:r w:rsidR="004D69EE" w:rsidRPr="003F3FFA">
        <w:rPr>
          <w:rFonts w:asciiTheme="minorHAnsi" w:hAnsiTheme="minorHAnsi" w:cstheme="minorHAnsi"/>
          <w:sz w:val="22"/>
          <w:szCs w:val="22"/>
        </w:rPr>
        <w:t xml:space="preserve"> Improvement of cooperation between local governments and CSOs continued to be part of the agenda. A n</w:t>
      </w:r>
      <w:r w:rsidR="0032373C" w:rsidRPr="003F3FFA">
        <w:rPr>
          <w:rFonts w:asciiTheme="minorHAnsi" w:hAnsiTheme="minorHAnsi" w:cstheme="minorHAnsi"/>
          <w:sz w:val="22"/>
          <w:szCs w:val="22"/>
        </w:rPr>
        <w:t xml:space="preserve">eed </w:t>
      </w:r>
      <w:r w:rsidR="00187A05" w:rsidRPr="003F3FFA">
        <w:rPr>
          <w:rFonts w:asciiTheme="minorHAnsi" w:hAnsiTheme="minorHAnsi" w:cstheme="minorHAnsi"/>
          <w:sz w:val="22"/>
          <w:szCs w:val="22"/>
        </w:rPr>
        <w:t>for capacity development of CSO</w:t>
      </w:r>
      <w:r w:rsidR="004D69EE" w:rsidRPr="003F3FFA">
        <w:rPr>
          <w:rFonts w:asciiTheme="minorHAnsi" w:hAnsiTheme="minorHAnsi" w:cstheme="minorHAnsi"/>
          <w:sz w:val="22"/>
          <w:szCs w:val="22"/>
        </w:rPr>
        <w:t>, especially grassroot CSOs</w:t>
      </w:r>
      <w:r w:rsidR="00317F8B" w:rsidRPr="003F3FFA">
        <w:rPr>
          <w:rFonts w:asciiTheme="minorHAnsi" w:hAnsiTheme="minorHAnsi" w:cstheme="minorHAnsi"/>
          <w:sz w:val="22"/>
          <w:szCs w:val="22"/>
        </w:rPr>
        <w:t xml:space="preserve">, </w:t>
      </w:r>
      <w:r w:rsidR="005731B1" w:rsidRPr="003F3FFA">
        <w:rPr>
          <w:rFonts w:asciiTheme="minorHAnsi" w:hAnsiTheme="minorHAnsi" w:cstheme="minorHAnsi"/>
          <w:sz w:val="22"/>
          <w:szCs w:val="22"/>
        </w:rPr>
        <w:t xml:space="preserve">remain and is </w:t>
      </w:r>
      <w:r w:rsidR="004D69EE" w:rsidRPr="003F3FFA">
        <w:rPr>
          <w:rFonts w:asciiTheme="minorHAnsi" w:hAnsiTheme="minorHAnsi" w:cstheme="minorHAnsi"/>
          <w:sz w:val="22"/>
          <w:szCs w:val="22"/>
        </w:rPr>
        <w:t xml:space="preserve">related to </w:t>
      </w:r>
      <w:r w:rsidR="005731B1" w:rsidRPr="003F3FFA">
        <w:rPr>
          <w:rFonts w:asciiTheme="minorHAnsi" w:hAnsiTheme="minorHAnsi" w:cstheme="minorHAnsi"/>
          <w:sz w:val="22"/>
          <w:szCs w:val="22"/>
        </w:rPr>
        <w:t xml:space="preserve">the capacity of </w:t>
      </w:r>
      <w:r w:rsidR="00A44A6D" w:rsidRPr="003F3FFA">
        <w:rPr>
          <w:rFonts w:asciiTheme="minorHAnsi" w:hAnsiTheme="minorHAnsi" w:cstheme="minorHAnsi"/>
          <w:sz w:val="22"/>
          <w:szCs w:val="22"/>
        </w:rPr>
        <w:t>civil</w:t>
      </w:r>
      <w:r w:rsidR="005731B1" w:rsidRPr="003F3FFA">
        <w:rPr>
          <w:rFonts w:asciiTheme="minorHAnsi" w:hAnsiTheme="minorHAnsi" w:cstheme="minorHAnsi"/>
          <w:sz w:val="22"/>
          <w:szCs w:val="22"/>
        </w:rPr>
        <w:t xml:space="preserve"> society </w:t>
      </w:r>
      <w:r w:rsidR="005731B1" w:rsidRPr="00B80AD6">
        <w:rPr>
          <w:rFonts w:asciiTheme="minorHAnsi" w:hAnsiTheme="minorHAnsi" w:cstheme="minorHAnsi"/>
          <w:sz w:val="22"/>
          <w:szCs w:val="22"/>
        </w:rPr>
        <w:t xml:space="preserve">to </w:t>
      </w:r>
      <w:r w:rsidR="004D69EE" w:rsidRPr="00B80AD6">
        <w:rPr>
          <w:rFonts w:asciiTheme="minorHAnsi" w:hAnsiTheme="minorHAnsi" w:cstheme="minorHAnsi"/>
          <w:sz w:val="22"/>
          <w:szCs w:val="22"/>
        </w:rPr>
        <w:t xml:space="preserve">better </w:t>
      </w:r>
      <w:r w:rsidR="00187A05" w:rsidRPr="00B80AD6">
        <w:rPr>
          <w:rFonts w:asciiTheme="minorHAnsi" w:hAnsiTheme="minorHAnsi" w:cstheme="minorHAnsi"/>
          <w:sz w:val="22"/>
          <w:szCs w:val="22"/>
        </w:rPr>
        <w:t xml:space="preserve">respond to </w:t>
      </w:r>
      <w:r w:rsidR="0032373C" w:rsidRPr="00B80AD6">
        <w:rPr>
          <w:rFonts w:asciiTheme="minorHAnsi" w:hAnsiTheme="minorHAnsi" w:cstheme="minorHAnsi"/>
          <w:sz w:val="22"/>
          <w:szCs w:val="22"/>
        </w:rPr>
        <w:t xml:space="preserve">citizens’ needs </w:t>
      </w:r>
      <w:r w:rsidR="00A3084A" w:rsidRPr="00B80AD6">
        <w:rPr>
          <w:rFonts w:asciiTheme="minorHAnsi" w:hAnsiTheme="minorHAnsi" w:cstheme="minorHAnsi"/>
          <w:sz w:val="22"/>
          <w:szCs w:val="22"/>
        </w:rPr>
        <w:t xml:space="preserve">by </w:t>
      </w:r>
      <w:r w:rsidR="0032373C" w:rsidRPr="00B80AD6">
        <w:rPr>
          <w:rFonts w:asciiTheme="minorHAnsi" w:hAnsiTheme="minorHAnsi" w:cstheme="minorHAnsi"/>
          <w:sz w:val="22"/>
          <w:szCs w:val="22"/>
        </w:rPr>
        <w:t>properly articulat</w:t>
      </w:r>
      <w:r w:rsidR="00A3084A" w:rsidRPr="00B80AD6">
        <w:rPr>
          <w:rFonts w:asciiTheme="minorHAnsi" w:hAnsiTheme="minorHAnsi" w:cstheme="minorHAnsi"/>
          <w:sz w:val="22"/>
          <w:szCs w:val="22"/>
        </w:rPr>
        <w:t>ing</w:t>
      </w:r>
      <w:r w:rsidR="0032373C" w:rsidRPr="00B80AD6">
        <w:rPr>
          <w:rFonts w:asciiTheme="minorHAnsi" w:hAnsiTheme="minorHAnsi" w:cstheme="minorHAnsi"/>
          <w:sz w:val="22"/>
          <w:szCs w:val="22"/>
        </w:rPr>
        <w:t xml:space="preserve"> ideas within their project proposals.</w:t>
      </w:r>
      <w:r w:rsidR="00A44A6D" w:rsidRPr="00B80AD6">
        <w:rPr>
          <w:rFonts w:asciiTheme="minorHAnsi" w:hAnsiTheme="minorHAnsi" w:cstheme="minorHAnsi"/>
          <w:sz w:val="22"/>
          <w:szCs w:val="22"/>
        </w:rPr>
        <w:t xml:space="preserve"> </w:t>
      </w:r>
    </w:p>
    <w:p w14:paraId="10D81EFF" w14:textId="77777777" w:rsidR="00371106" w:rsidRPr="00B80AD6" w:rsidRDefault="00371106" w:rsidP="007E2248">
      <w:pPr>
        <w:pStyle w:val="Default"/>
        <w:jc w:val="both"/>
        <w:rPr>
          <w:rFonts w:asciiTheme="minorHAnsi" w:hAnsiTheme="minorHAnsi" w:cstheme="minorHAnsi"/>
          <w:szCs w:val="22"/>
        </w:rPr>
      </w:pPr>
    </w:p>
    <w:p w14:paraId="4067CF43" w14:textId="2BBCD60A" w:rsidR="008E1A98" w:rsidRPr="00B80AD6" w:rsidRDefault="00371106" w:rsidP="00371106">
      <w:pPr>
        <w:pStyle w:val="Heading2"/>
        <w:ind w:left="0"/>
        <w:rPr>
          <w:rFonts w:asciiTheme="minorHAnsi" w:hAnsiTheme="minorHAnsi" w:cstheme="minorHAnsi"/>
          <w:sz w:val="24"/>
        </w:rPr>
      </w:pPr>
      <w:bookmarkStart w:id="3" w:name="_Toc23150562"/>
      <w:r w:rsidRPr="00B80AD6">
        <w:rPr>
          <w:rFonts w:asciiTheme="minorHAnsi" w:hAnsiTheme="minorHAnsi" w:cstheme="minorHAnsi"/>
          <w:sz w:val="24"/>
        </w:rPr>
        <w:t>1.2</w:t>
      </w:r>
      <w:r w:rsidR="00FB4D89" w:rsidRPr="00B80AD6">
        <w:rPr>
          <w:rFonts w:asciiTheme="minorHAnsi" w:hAnsiTheme="minorHAnsi" w:cstheme="minorHAnsi"/>
          <w:sz w:val="24"/>
        </w:rPr>
        <w:tab/>
      </w:r>
      <w:r w:rsidR="00BD6231" w:rsidRPr="00B80AD6">
        <w:rPr>
          <w:rFonts w:asciiTheme="minorHAnsi" w:hAnsiTheme="minorHAnsi" w:cstheme="minorHAnsi"/>
          <w:sz w:val="24"/>
        </w:rPr>
        <w:t>Target groups and their specific needs</w:t>
      </w:r>
      <w:bookmarkEnd w:id="3"/>
      <w:r w:rsidR="00BD6231" w:rsidRPr="00B80AD6">
        <w:rPr>
          <w:rFonts w:asciiTheme="minorHAnsi" w:hAnsiTheme="minorHAnsi" w:cstheme="minorHAnsi"/>
          <w:sz w:val="24"/>
        </w:rPr>
        <w:t xml:space="preserve"> </w:t>
      </w:r>
    </w:p>
    <w:p w14:paraId="065BBE71" w14:textId="77777777" w:rsidR="00A13C76" w:rsidRPr="00B80AD6" w:rsidRDefault="00A13C76" w:rsidP="00A13C76"/>
    <w:p w14:paraId="66B24030" w14:textId="51B0CAAA" w:rsidR="008E1A98" w:rsidRPr="00B80AD6" w:rsidRDefault="008E1A98" w:rsidP="00A7025F">
      <w:pPr>
        <w:rPr>
          <w:rFonts w:asciiTheme="minorHAnsi" w:eastAsia="Calibri" w:hAnsiTheme="minorHAnsi" w:cstheme="minorHAnsi"/>
          <w:color w:val="000000"/>
          <w:szCs w:val="22"/>
          <w:lang w:val="en-US"/>
        </w:rPr>
      </w:pPr>
      <w:r w:rsidRPr="00B80AD6">
        <w:rPr>
          <w:rFonts w:asciiTheme="minorHAnsi" w:eastAsia="Calibri" w:hAnsiTheme="minorHAnsi" w:cstheme="minorHAnsi"/>
          <w:color w:val="000000"/>
          <w:szCs w:val="22"/>
          <w:lang w:val="en-US"/>
        </w:rPr>
        <w:t>The project will focus on the following main beneficiaries:</w:t>
      </w:r>
    </w:p>
    <w:p w14:paraId="69ADC2CD" w14:textId="54DCA368" w:rsidR="002614F8" w:rsidRPr="00B80AD6" w:rsidRDefault="00D52D59" w:rsidP="00A13C76">
      <w:pPr>
        <w:pStyle w:val="ListParagraph"/>
        <w:numPr>
          <w:ilvl w:val="0"/>
          <w:numId w:val="34"/>
        </w:numPr>
        <w:rPr>
          <w:rFonts w:asciiTheme="minorHAnsi" w:eastAsia="Calibri" w:hAnsiTheme="minorHAnsi" w:cstheme="minorHAnsi"/>
          <w:color w:val="000000"/>
          <w:szCs w:val="22"/>
          <w:lang w:val="en-US"/>
        </w:rPr>
      </w:pPr>
      <w:r w:rsidRPr="00B80AD6">
        <w:rPr>
          <w:rFonts w:asciiTheme="minorHAnsi" w:eastAsia="Calibri" w:hAnsiTheme="minorHAnsi" w:cstheme="minorHAnsi"/>
          <w:color w:val="000000"/>
          <w:szCs w:val="22"/>
          <w:lang w:val="en-US"/>
        </w:rPr>
        <w:t>20</w:t>
      </w:r>
      <w:r w:rsidR="008D458B" w:rsidRPr="00B80AD6">
        <w:rPr>
          <w:rFonts w:asciiTheme="minorHAnsi" w:eastAsia="Calibri" w:hAnsiTheme="minorHAnsi" w:cstheme="minorHAnsi"/>
          <w:color w:val="000000"/>
          <w:szCs w:val="22"/>
          <w:lang w:val="en-US"/>
        </w:rPr>
        <w:t xml:space="preserve"> CSO</w:t>
      </w:r>
      <w:r w:rsidR="00C177A6" w:rsidRPr="00B80AD6">
        <w:rPr>
          <w:rFonts w:asciiTheme="minorHAnsi" w:eastAsia="Calibri" w:hAnsiTheme="minorHAnsi" w:cstheme="minorHAnsi"/>
          <w:color w:val="000000"/>
          <w:szCs w:val="22"/>
          <w:lang w:val="en-US"/>
        </w:rPr>
        <w:t xml:space="preserve">s </w:t>
      </w:r>
      <w:r w:rsidR="002614F8" w:rsidRPr="00B80AD6">
        <w:rPr>
          <w:rFonts w:asciiTheme="minorHAnsi" w:eastAsia="Calibri" w:hAnsiTheme="minorHAnsi" w:cstheme="minorHAnsi"/>
          <w:color w:val="000000"/>
          <w:szCs w:val="22"/>
          <w:lang w:val="en-US"/>
        </w:rPr>
        <w:t xml:space="preserve">in minimum of </w:t>
      </w:r>
      <w:r w:rsidR="002603EE" w:rsidRPr="00B80AD6">
        <w:rPr>
          <w:rFonts w:asciiTheme="minorHAnsi" w:eastAsia="Calibri" w:hAnsiTheme="minorHAnsi" w:cstheme="minorHAnsi"/>
          <w:color w:val="000000"/>
          <w:szCs w:val="22"/>
          <w:lang w:val="en-US"/>
        </w:rPr>
        <w:t xml:space="preserve">10 </w:t>
      </w:r>
      <w:r w:rsidR="003A511D" w:rsidRPr="00B80AD6">
        <w:rPr>
          <w:rFonts w:asciiTheme="minorHAnsi" w:eastAsia="Calibri" w:hAnsiTheme="minorHAnsi" w:cstheme="minorHAnsi"/>
          <w:color w:val="000000"/>
          <w:szCs w:val="22"/>
          <w:lang w:val="en-US"/>
        </w:rPr>
        <w:t xml:space="preserve">localities </w:t>
      </w:r>
      <w:r w:rsidR="002603EE" w:rsidRPr="00B80AD6">
        <w:rPr>
          <w:rFonts w:asciiTheme="minorHAnsi" w:eastAsia="Calibri" w:hAnsiTheme="minorHAnsi" w:cstheme="minorHAnsi"/>
          <w:color w:val="000000"/>
          <w:szCs w:val="22"/>
          <w:lang w:val="en-US"/>
        </w:rPr>
        <w:t xml:space="preserve">across </w:t>
      </w:r>
      <w:r w:rsidR="009D4823" w:rsidRPr="00B80AD6">
        <w:rPr>
          <w:rFonts w:asciiTheme="minorHAnsi" w:eastAsia="Calibri" w:hAnsiTheme="minorHAnsi" w:cstheme="minorHAnsi"/>
          <w:color w:val="000000"/>
          <w:szCs w:val="22"/>
          <w:lang w:val="en-US"/>
        </w:rPr>
        <w:t>Bosnia and Herzegovina</w:t>
      </w:r>
      <w:r w:rsidR="00A7025F" w:rsidRPr="00B80AD6">
        <w:rPr>
          <w:rFonts w:asciiTheme="minorHAnsi" w:eastAsia="Calibri" w:hAnsiTheme="minorHAnsi" w:cstheme="minorHAnsi"/>
          <w:color w:val="000000"/>
          <w:szCs w:val="22"/>
          <w:lang w:val="en-US"/>
        </w:rPr>
        <w:t>;</w:t>
      </w:r>
    </w:p>
    <w:p w14:paraId="647A3F1A" w14:textId="2F75B2C3" w:rsidR="00A13C76" w:rsidRPr="00B80AD6" w:rsidRDefault="00D647D7" w:rsidP="00A13C76">
      <w:pPr>
        <w:pStyle w:val="ListParagraph"/>
        <w:numPr>
          <w:ilvl w:val="0"/>
          <w:numId w:val="34"/>
        </w:numPr>
        <w:rPr>
          <w:rFonts w:asciiTheme="minorHAnsi" w:eastAsia="Calibri" w:hAnsiTheme="minorHAnsi" w:cstheme="minorHAnsi"/>
          <w:color w:val="000000"/>
          <w:szCs w:val="22"/>
          <w:lang w:val="en-US"/>
        </w:rPr>
      </w:pPr>
      <w:r w:rsidRPr="00B80AD6">
        <w:rPr>
          <w:rFonts w:asciiTheme="minorHAnsi" w:eastAsia="Calibri" w:hAnsiTheme="minorHAnsi" w:cstheme="minorHAnsi"/>
          <w:color w:val="000000"/>
          <w:szCs w:val="22"/>
          <w:lang w:val="en-US"/>
        </w:rPr>
        <w:t>Ministry of Justice</w:t>
      </w:r>
      <w:r w:rsidR="00A13C76" w:rsidRPr="00B80AD6">
        <w:rPr>
          <w:rFonts w:asciiTheme="minorHAnsi" w:eastAsia="Calibri" w:hAnsiTheme="minorHAnsi" w:cstheme="minorHAnsi"/>
          <w:color w:val="000000"/>
          <w:szCs w:val="22"/>
          <w:lang w:val="en-US"/>
        </w:rPr>
        <w:t xml:space="preserve"> of Bosnia and Herzegovina</w:t>
      </w:r>
      <w:r w:rsidR="00A7025F" w:rsidRPr="00B80AD6">
        <w:rPr>
          <w:rFonts w:asciiTheme="minorHAnsi" w:eastAsia="Calibri" w:hAnsiTheme="minorHAnsi" w:cstheme="minorHAnsi"/>
          <w:color w:val="000000"/>
          <w:szCs w:val="22"/>
          <w:lang w:val="en-US"/>
        </w:rPr>
        <w:t>;</w:t>
      </w:r>
    </w:p>
    <w:p w14:paraId="4AD4C7A9" w14:textId="51579E7B" w:rsidR="00A13C76" w:rsidRPr="00B80AD6" w:rsidRDefault="00D647D7" w:rsidP="00A13C76">
      <w:pPr>
        <w:pStyle w:val="ListParagraph"/>
        <w:numPr>
          <w:ilvl w:val="0"/>
          <w:numId w:val="34"/>
        </w:numPr>
        <w:rPr>
          <w:rFonts w:asciiTheme="minorHAnsi" w:eastAsia="Calibri" w:hAnsiTheme="minorHAnsi" w:cstheme="minorHAnsi"/>
          <w:color w:val="000000"/>
          <w:szCs w:val="22"/>
          <w:lang w:val="en-US"/>
        </w:rPr>
      </w:pPr>
      <w:r w:rsidRPr="00B80AD6">
        <w:rPr>
          <w:rFonts w:asciiTheme="minorHAnsi" w:eastAsia="Calibri" w:hAnsiTheme="minorHAnsi" w:cstheme="minorHAnsi"/>
          <w:color w:val="000000"/>
          <w:szCs w:val="22"/>
          <w:lang w:val="en-US"/>
        </w:rPr>
        <w:t xml:space="preserve">Ministry of Justice </w:t>
      </w:r>
      <w:r w:rsidR="00A13C76" w:rsidRPr="00B80AD6">
        <w:rPr>
          <w:rFonts w:asciiTheme="minorHAnsi" w:eastAsia="Calibri" w:hAnsiTheme="minorHAnsi" w:cstheme="minorHAnsi"/>
          <w:color w:val="000000"/>
          <w:szCs w:val="22"/>
          <w:lang w:val="en-US"/>
        </w:rPr>
        <w:t>of the Federation of Bosnia and Herzegovina</w:t>
      </w:r>
      <w:r w:rsidR="00A7025F" w:rsidRPr="00B80AD6">
        <w:rPr>
          <w:rFonts w:asciiTheme="minorHAnsi" w:eastAsia="Calibri" w:hAnsiTheme="minorHAnsi" w:cstheme="minorHAnsi"/>
          <w:color w:val="000000"/>
          <w:szCs w:val="22"/>
          <w:lang w:val="en-US"/>
        </w:rPr>
        <w:t>;</w:t>
      </w:r>
    </w:p>
    <w:p w14:paraId="60B76DA5" w14:textId="0CFD758F" w:rsidR="00D647D7" w:rsidRPr="00B80AD6" w:rsidRDefault="00D647D7" w:rsidP="00A13C76">
      <w:pPr>
        <w:pStyle w:val="ListParagraph"/>
        <w:numPr>
          <w:ilvl w:val="0"/>
          <w:numId w:val="34"/>
        </w:numPr>
        <w:rPr>
          <w:rFonts w:asciiTheme="minorHAnsi" w:eastAsia="Calibri" w:hAnsiTheme="minorHAnsi" w:cstheme="minorHAnsi"/>
          <w:color w:val="000000"/>
          <w:szCs w:val="22"/>
          <w:lang w:val="en-US"/>
        </w:rPr>
      </w:pPr>
      <w:r w:rsidRPr="00B80AD6">
        <w:rPr>
          <w:rFonts w:asciiTheme="minorHAnsi" w:eastAsia="Calibri" w:hAnsiTheme="minorHAnsi" w:cstheme="minorHAnsi"/>
          <w:color w:val="000000"/>
          <w:szCs w:val="22"/>
          <w:lang w:val="en-US"/>
        </w:rPr>
        <w:t>Ministry of Admin</w:t>
      </w:r>
      <w:r w:rsidR="008E1A98" w:rsidRPr="00B80AD6">
        <w:rPr>
          <w:rFonts w:asciiTheme="minorHAnsi" w:eastAsia="Calibri" w:hAnsiTheme="minorHAnsi" w:cstheme="minorHAnsi"/>
          <w:color w:val="000000"/>
          <w:szCs w:val="22"/>
          <w:lang w:val="en-US"/>
        </w:rPr>
        <w:t>istration</w:t>
      </w:r>
      <w:r w:rsidR="00A13C76" w:rsidRPr="00B80AD6">
        <w:rPr>
          <w:rFonts w:asciiTheme="minorHAnsi" w:eastAsia="Calibri" w:hAnsiTheme="minorHAnsi" w:cstheme="minorHAnsi"/>
          <w:color w:val="000000"/>
          <w:szCs w:val="22"/>
          <w:lang w:val="en-US"/>
        </w:rPr>
        <w:t xml:space="preserve"> and Local Self </w:t>
      </w:r>
      <w:r w:rsidRPr="00B80AD6">
        <w:rPr>
          <w:rFonts w:asciiTheme="minorHAnsi" w:eastAsia="Calibri" w:hAnsiTheme="minorHAnsi" w:cstheme="minorHAnsi"/>
          <w:color w:val="000000"/>
          <w:szCs w:val="22"/>
          <w:lang w:val="en-US"/>
        </w:rPr>
        <w:t>Government</w:t>
      </w:r>
      <w:r w:rsidR="00A13C76" w:rsidRPr="00B80AD6">
        <w:rPr>
          <w:rFonts w:asciiTheme="minorHAnsi" w:eastAsia="Calibri" w:hAnsiTheme="minorHAnsi" w:cstheme="minorHAnsi"/>
          <w:color w:val="000000"/>
          <w:szCs w:val="22"/>
          <w:lang w:val="en-US"/>
        </w:rPr>
        <w:t xml:space="preserve"> of </w:t>
      </w:r>
      <w:proofErr w:type="spellStart"/>
      <w:r w:rsidR="00A13C76" w:rsidRPr="00B80AD6">
        <w:rPr>
          <w:rFonts w:asciiTheme="minorHAnsi" w:eastAsia="Calibri" w:hAnsiTheme="minorHAnsi" w:cstheme="minorHAnsi"/>
          <w:color w:val="000000"/>
          <w:szCs w:val="22"/>
          <w:lang w:val="en-US"/>
        </w:rPr>
        <w:t>Republika</w:t>
      </w:r>
      <w:proofErr w:type="spellEnd"/>
      <w:r w:rsidR="00A13C76" w:rsidRPr="00B80AD6">
        <w:rPr>
          <w:rFonts w:asciiTheme="minorHAnsi" w:eastAsia="Calibri" w:hAnsiTheme="minorHAnsi" w:cstheme="minorHAnsi"/>
          <w:color w:val="000000"/>
          <w:szCs w:val="22"/>
          <w:lang w:val="en-US"/>
        </w:rPr>
        <w:t xml:space="preserve"> Srpska;</w:t>
      </w:r>
    </w:p>
    <w:p w14:paraId="6376E360" w14:textId="7E387535" w:rsidR="00A13C76" w:rsidRPr="00B80AD6" w:rsidRDefault="00A13C76" w:rsidP="00A13C76">
      <w:pPr>
        <w:pStyle w:val="ListParagraph"/>
        <w:numPr>
          <w:ilvl w:val="0"/>
          <w:numId w:val="34"/>
        </w:numPr>
        <w:rPr>
          <w:rFonts w:asciiTheme="minorHAnsi" w:eastAsia="Calibri" w:hAnsiTheme="minorHAnsi" w:cstheme="minorHAnsi"/>
          <w:color w:val="000000"/>
          <w:szCs w:val="22"/>
          <w:lang w:val="en-US"/>
        </w:rPr>
      </w:pPr>
      <w:r w:rsidRPr="00B80AD6">
        <w:rPr>
          <w:rFonts w:asciiTheme="minorHAnsi" w:eastAsia="Calibri" w:hAnsiTheme="minorHAnsi" w:cstheme="minorHAnsi"/>
          <w:color w:val="000000"/>
          <w:szCs w:val="22"/>
          <w:lang w:val="en-US"/>
        </w:rPr>
        <w:t xml:space="preserve">3,100 citizens in 10 local communities across </w:t>
      </w:r>
      <w:proofErr w:type="spellStart"/>
      <w:r w:rsidRPr="00B80AD6">
        <w:rPr>
          <w:rFonts w:asciiTheme="minorHAnsi" w:eastAsia="Calibri" w:hAnsiTheme="minorHAnsi" w:cstheme="minorHAnsi"/>
          <w:color w:val="000000"/>
          <w:szCs w:val="22"/>
          <w:lang w:val="en-US"/>
        </w:rPr>
        <w:t>BiH</w:t>
      </w:r>
      <w:proofErr w:type="spellEnd"/>
      <w:r w:rsidRPr="00B80AD6">
        <w:rPr>
          <w:rFonts w:asciiTheme="minorHAnsi" w:eastAsia="Calibri" w:hAnsiTheme="minorHAnsi" w:cstheme="minorHAnsi"/>
          <w:color w:val="000000"/>
          <w:szCs w:val="22"/>
          <w:lang w:val="en-US"/>
        </w:rPr>
        <w:t>.</w:t>
      </w:r>
    </w:p>
    <w:p w14:paraId="105A3C14" w14:textId="18DC7077" w:rsidR="00A13C76" w:rsidRDefault="00A13C76" w:rsidP="00A13C76">
      <w:pPr>
        <w:rPr>
          <w:rFonts w:ascii="Calibri" w:hAnsi="Calibri"/>
          <w:szCs w:val="22"/>
        </w:rPr>
      </w:pPr>
    </w:p>
    <w:p w14:paraId="592DEF61" w14:textId="7EB70BD1" w:rsidR="00BD6231" w:rsidRPr="00371106" w:rsidRDefault="00371106" w:rsidP="00371106">
      <w:pPr>
        <w:pStyle w:val="Heading2"/>
        <w:ind w:left="0"/>
        <w:rPr>
          <w:rFonts w:asciiTheme="minorHAnsi" w:hAnsiTheme="minorHAnsi" w:cstheme="minorHAnsi"/>
          <w:sz w:val="24"/>
        </w:rPr>
      </w:pPr>
      <w:bookmarkStart w:id="4" w:name="_Toc23150563"/>
      <w:r>
        <w:rPr>
          <w:rFonts w:asciiTheme="minorHAnsi" w:hAnsiTheme="minorHAnsi" w:cstheme="minorHAnsi"/>
          <w:sz w:val="24"/>
        </w:rPr>
        <w:t>1.3</w:t>
      </w:r>
      <w:r w:rsidR="00FB4D89">
        <w:rPr>
          <w:rFonts w:asciiTheme="minorHAnsi" w:hAnsiTheme="minorHAnsi" w:cstheme="minorHAnsi"/>
          <w:sz w:val="24"/>
        </w:rPr>
        <w:tab/>
      </w:r>
      <w:r w:rsidR="00BD6231" w:rsidRPr="00371106">
        <w:rPr>
          <w:rFonts w:asciiTheme="minorHAnsi" w:hAnsiTheme="minorHAnsi" w:cstheme="minorHAnsi"/>
          <w:sz w:val="24"/>
        </w:rPr>
        <w:t>Lessons learnt from previous experiences</w:t>
      </w:r>
      <w:bookmarkEnd w:id="4"/>
    </w:p>
    <w:p w14:paraId="26BF4078" w14:textId="2889A053" w:rsidR="009271CB" w:rsidRDefault="00F24949" w:rsidP="00532BEE">
      <w:pPr>
        <w:spacing w:before="120" w:after="120"/>
        <w:rPr>
          <w:rFonts w:asciiTheme="minorHAnsi" w:hAnsiTheme="minorHAnsi"/>
          <w:szCs w:val="22"/>
        </w:rPr>
      </w:pPr>
      <w:r w:rsidRPr="00495128">
        <w:rPr>
          <w:rFonts w:asciiTheme="minorHAnsi" w:hAnsiTheme="minorHAnsi"/>
          <w:szCs w:val="22"/>
        </w:rPr>
        <w:t xml:space="preserve">Through the implementation of four consecutive phases of the LOD project and </w:t>
      </w:r>
      <w:r w:rsidR="009271CB">
        <w:rPr>
          <w:rFonts w:asciiTheme="minorHAnsi" w:hAnsiTheme="minorHAnsi"/>
          <w:szCs w:val="22"/>
        </w:rPr>
        <w:t xml:space="preserve">a </w:t>
      </w:r>
      <w:r w:rsidRPr="00495128">
        <w:rPr>
          <w:rFonts w:asciiTheme="minorHAnsi" w:hAnsiTheme="minorHAnsi"/>
          <w:szCs w:val="22"/>
        </w:rPr>
        <w:t xml:space="preserve">regional </w:t>
      </w:r>
      <w:proofErr w:type="spellStart"/>
      <w:r w:rsidRPr="00495128">
        <w:rPr>
          <w:rFonts w:asciiTheme="minorHAnsi" w:hAnsiTheme="minorHAnsi"/>
          <w:szCs w:val="22"/>
        </w:rPr>
        <w:t>ReLOaD</w:t>
      </w:r>
      <w:proofErr w:type="spellEnd"/>
      <w:r w:rsidRPr="00495128">
        <w:rPr>
          <w:rFonts w:asciiTheme="minorHAnsi" w:hAnsiTheme="minorHAnsi"/>
          <w:szCs w:val="22"/>
        </w:rPr>
        <w:t xml:space="preserve"> </w:t>
      </w:r>
      <w:r w:rsidR="009271CB">
        <w:rPr>
          <w:rFonts w:asciiTheme="minorHAnsi" w:hAnsiTheme="minorHAnsi"/>
          <w:szCs w:val="22"/>
        </w:rPr>
        <w:t xml:space="preserve">programme in the western Balkans, </w:t>
      </w:r>
      <w:r w:rsidRPr="00495128">
        <w:rPr>
          <w:rFonts w:asciiTheme="minorHAnsi" w:hAnsiTheme="minorHAnsi"/>
          <w:szCs w:val="22"/>
        </w:rPr>
        <w:t xml:space="preserve">UNDP </w:t>
      </w:r>
      <w:proofErr w:type="spellStart"/>
      <w:r w:rsidRPr="00495128">
        <w:rPr>
          <w:rFonts w:asciiTheme="minorHAnsi" w:hAnsiTheme="minorHAnsi"/>
          <w:szCs w:val="22"/>
        </w:rPr>
        <w:t>BiH</w:t>
      </w:r>
      <w:proofErr w:type="spellEnd"/>
      <w:r w:rsidRPr="00495128">
        <w:rPr>
          <w:rFonts w:asciiTheme="minorHAnsi" w:hAnsiTheme="minorHAnsi"/>
          <w:szCs w:val="22"/>
        </w:rPr>
        <w:t xml:space="preserve"> has built extended knowledge </w:t>
      </w:r>
      <w:r w:rsidR="009271CB">
        <w:rPr>
          <w:rFonts w:asciiTheme="minorHAnsi" w:hAnsiTheme="minorHAnsi"/>
          <w:szCs w:val="22"/>
        </w:rPr>
        <w:t xml:space="preserve">related to </w:t>
      </w:r>
      <w:r w:rsidR="006030C6">
        <w:rPr>
          <w:rFonts w:asciiTheme="minorHAnsi" w:hAnsiTheme="minorHAnsi"/>
          <w:szCs w:val="22"/>
        </w:rPr>
        <w:t xml:space="preserve">capacity </w:t>
      </w:r>
      <w:r w:rsidR="006030C6">
        <w:rPr>
          <w:rFonts w:asciiTheme="minorHAnsi" w:hAnsiTheme="minorHAnsi"/>
          <w:szCs w:val="22"/>
        </w:rPr>
        <w:lastRenderedPageBreak/>
        <w:t xml:space="preserve">development </w:t>
      </w:r>
      <w:r w:rsidR="009271CB">
        <w:rPr>
          <w:rFonts w:asciiTheme="minorHAnsi" w:hAnsiTheme="minorHAnsi"/>
          <w:szCs w:val="22"/>
        </w:rPr>
        <w:t xml:space="preserve">of civil society. Same is related to the understanding of the </w:t>
      </w:r>
      <w:r w:rsidRPr="00495128">
        <w:rPr>
          <w:rFonts w:asciiTheme="minorHAnsi" w:hAnsiTheme="minorHAnsi"/>
          <w:szCs w:val="22"/>
        </w:rPr>
        <w:t xml:space="preserve">obstacles </w:t>
      </w:r>
      <w:r w:rsidR="009271CB">
        <w:rPr>
          <w:rFonts w:asciiTheme="minorHAnsi" w:hAnsiTheme="minorHAnsi"/>
          <w:szCs w:val="22"/>
        </w:rPr>
        <w:t xml:space="preserve">related to regulatory and </w:t>
      </w:r>
      <w:r w:rsidRPr="00495128">
        <w:rPr>
          <w:rFonts w:asciiTheme="minorHAnsi" w:hAnsiTheme="minorHAnsi"/>
          <w:szCs w:val="22"/>
        </w:rPr>
        <w:t xml:space="preserve">institutional framework </w:t>
      </w:r>
      <w:r w:rsidR="009271CB">
        <w:rPr>
          <w:rFonts w:asciiTheme="minorHAnsi" w:hAnsiTheme="minorHAnsi"/>
          <w:szCs w:val="22"/>
        </w:rPr>
        <w:t>of public funding of civil society.</w:t>
      </w:r>
    </w:p>
    <w:p w14:paraId="779F52A2" w14:textId="77777777" w:rsidR="00A72320" w:rsidRDefault="00F24949" w:rsidP="00532BEE">
      <w:pPr>
        <w:spacing w:before="120" w:after="120"/>
        <w:rPr>
          <w:rFonts w:asciiTheme="minorHAnsi" w:hAnsiTheme="minorHAnsi"/>
          <w:szCs w:val="22"/>
        </w:rPr>
      </w:pPr>
      <w:r w:rsidRPr="00495128">
        <w:rPr>
          <w:rFonts w:asciiTheme="minorHAnsi" w:hAnsiTheme="minorHAnsi"/>
          <w:szCs w:val="22"/>
        </w:rPr>
        <w:t>The project will require adjusting existing tools for transparent funds disbursement (grant scheme)</w:t>
      </w:r>
      <w:r w:rsidR="009271CB">
        <w:rPr>
          <w:rFonts w:asciiTheme="minorHAnsi" w:hAnsiTheme="minorHAnsi"/>
          <w:szCs w:val="22"/>
        </w:rPr>
        <w:t xml:space="preserve"> utilised in the </w:t>
      </w:r>
      <w:proofErr w:type="spellStart"/>
      <w:r w:rsidR="009271CB">
        <w:rPr>
          <w:rFonts w:asciiTheme="minorHAnsi" w:hAnsiTheme="minorHAnsi"/>
          <w:szCs w:val="22"/>
        </w:rPr>
        <w:t>ReLOaD</w:t>
      </w:r>
      <w:proofErr w:type="spellEnd"/>
      <w:r w:rsidR="009271CB">
        <w:rPr>
          <w:rFonts w:asciiTheme="minorHAnsi" w:hAnsiTheme="minorHAnsi"/>
          <w:szCs w:val="22"/>
        </w:rPr>
        <w:t xml:space="preserve"> programme. </w:t>
      </w:r>
      <w:r w:rsidR="004C1FD5">
        <w:rPr>
          <w:rFonts w:asciiTheme="minorHAnsi" w:hAnsiTheme="minorHAnsi"/>
          <w:szCs w:val="22"/>
        </w:rPr>
        <w:t>Previous experience shows that additional s</w:t>
      </w:r>
      <w:r w:rsidR="00F8319B">
        <w:rPr>
          <w:rFonts w:asciiTheme="minorHAnsi" w:hAnsiTheme="minorHAnsi"/>
          <w:szCs w:val="22"/>
        </w:rPr>
        <w:t xml:space="preserve">upport to CSOs </w:t>
      </w:r>
      <w:r w:rsidR="004C1FD5">
        <w:rPr>
          <w:rFonts w:asciiTheme="minorHAnsi" w:hAnsiTheme="minorHAnsi"/>
          <w:szCs w:val="22"/>
        </w:rPr>
        <w:t xml:space="preserve">that would </w:t>
      </w:r>
      <w:r w:rsidR="00F8319B">
        <w:rPr>
          <w:rFonts w:asciiTheme="minorHAnsi" w:hAnsiTheme="minorHAnsi"/>
          <w:szCs w:val="22"/>
        </w:rPr>
        <w:t xml:space="preserve">include training in </w:t>
      </w:r>
      <w:r w:rsidR="00321611">
        <w:rPr>
          <w:rFonts w:asciiTheme="minorHAnsi" w:hAnsiTheme="minorHAnsi"/>
          <w:szCs w:val="22"/>
        </w:rPr>
        <w:t>Project</w:t>
      </w:r>
      <w:r w:rsidR="00F8319B">
        <w:rPr>
          <w:rFonts w:asciiTheme="minorHAnsi" w:hAnsiTheme="minorHAnsi"/>
          <w:szCs w:val="22"/>
        </w:rPr>
        <w:t xml:space="preserve"> Cycle </w:t>
      </w:r>
      <w:r w:rsidR="004C1FD5">
        <w:rPr>
          <w:rFonts w:asciiTheme="minorHAnsi" w:hAnsiTheme="minorHAnsi"/>
          <w:szCs w:val="22"/>
        </w:rPr>
        <w:t>M</w:t>
      </w:r>
      <w:r w:rsidR="00F8319B">
        <w:rPr>
          <w:rFonts w:asciiTheme="minorHAnsi" w:hAnsiTheme="minorHAnsi"/>
          <w:szCs w:val="22"/>
        </w:rPr>
        <w:t xml:space="preserve">anagement </w:t>
      </w:r>
      <w:r w:rsidR="004C1FD5">
        <w:rPr>
          <w:rFonts w:asciiTheme="minorHAnsi" w:hAnsiTheme="minorHAnsi"/>
          <w:szCs w:val="22"/>
        </w:rPr>
        <w:t xml:space="preserve">(PCM), mentoring of CSO and regular monitoring </w:t>
      </w:r>
      <w:r w:rsidR="00004901">
        <w:rPr>
          <w:rFonts w:asciiTheme="minorHAnsi" w:hAnsiTheme="minorHAnsi"/>
          <w:szCs w:val="22"/>
        </w:rPr>
        <w:t>mission</w:t>
      </w:r>
      <w:r w:rsidR="0091560B">
        <w:rPr>
          <w:rFonts w:asciiTheme="minorHAnsi" w:hAnsiTheme="minorHAnsi"/>
          <w:szCs w:val="22"/>
        </w:rPr>
        <w:t>s</w:t>
      </w:r>
      <w:r w:rsidR="00004901">
        <w:rPr>
          <w:rFonts w:asciiTheme="minorHAnsi" w:hAnsiTheme="minorHAnsi"/>
          <w:szCs w:val="22"/>
        </w:rPr>
        <w:t xml:space="preserve"> in the field significantly increase performance of </w:t>
      </w:r>
      <w:r w:rsidR="0091560B">
        <w:rPr>
          <w:rFonts w:asciiTheme="minorHAnsi" w:hAnsiTheme="minorHAnsi"/>
          <w:szCs w:val="22"/>
        </w:rPr>
        <w:t>CSOs</w:t>
      </w:r>
      <w:r w:rsidR="00004901">
        <w:rPr>
          <w:rFonts w:asciiTheme="minorHAnsi" w:hAnsiTheme="minorHAnsi"/>
          <w:szCs w:val="22"/>
        </w:rPr>
        <w:t xml:space="preserve">. </w:t>
      </w:r>
      <w:r w:rsidRPr="00495128">
        <w:rPr>
          <w:rFonts w:asciiTheme="minorHAnsi" w:hAnsiTheme="minorHAnsi"/>
          <w:szCs w:val="22"/>
        </w:rPr>
        <w:t xml:space="preserve">This is desirable in order to ensure </w:t>
      </w:r>
      <w:r w:rsidR="009271CB">
        <w:rPr>
          <w:rFonts w:asciiTheme="minorHAnsi" w:hAnsiTheme="minorHAnsi"/>
          <w:szCs w:val="22"/>
        </w:rPr>
        <w:t>efficiency and maximise impact</w:t>
      </w:r>
      <w:r w:rsidR="004469FF">
        <w:rPr>
          <w:rFonts w:asciiTheme="minorHAnsi" w:hAnsiTheme="minorHAnsi"/>
          <w:szCs w:val="22"/>
        </w:rPr>
        <w:t xml:space="preserve">. </w:t>
      </w:r>
    </w:p>
    <w:p w14:paraId="73E2AAFF" w14:textId="52F3B233" w:rsidR="00F97594" w:rsidRDefault="00F24949" w:rsidP="00532BEE">
      <w:pPr>
        <w:spacing w:before="120" w:after="120"/>
        <w:rPr>
          <w:rFonts w:asciiTheme="minorHAnsi" w:hAnsiTheme="minorHAnsi"/>
          <w:szCs w:val="22"/>
        </w:rPr>
      </w:pPr>
      <w:r w:rsidRPr="00F24949">
        <w:rPr>
          <w:rFonts w:asciiTheme="minorHAnsi" w:hAnsiTheme="minorHAnsi"/>
          <w:szCs w:val="22"/>
        </w:rPr>
        <w:t xml:space="preserve">Considering lessons learnt from the </w:t>
      </w:r>
      <w:r>
        <w:rPr>
          <w:rFonts w:asciiTheme="minorHAnsi" w:hAnsiTheme="minorHAnsi"/>
          <w:szCs w:val="22"/>
        </w:rPr>
        <w:t>past</w:t>
      </w:r>
      <w:r w:rsidR="00833D30">
        <w:rPr>
          <w:rFonts w:asciiTheme="minorHAnsi" w:hAnsiTheme="minorHAnsi"/>
          <w:szCs w:val="22"/>
        </w:rPr>
        <w:t>,</w:t>
      </w:r>
      <w:r>
        <w:rPr>
          <w:rFonts w:asciiTheme="minorHAnsi" w:hAnsiTheme="minorHAnsi"/>
          <w:szCs w:val="22"/>
        </w:rPr>
        <w:t xml:space="preserve"> </w:t>
      </w:r>
      <w:r w:rsidR="00F97594">
        <w:rPr>
          <w:rFonts w:asciiTheme="minorHAnsi" w:hAnsiTheme="minorHAnsi"/>
          <w:szCs w:val="22"/>
        </w:rPr>
        <w:t>g</w:t>
      </w:r>
      <w:r w:rsidR="00F97594" w:rsidRPr="00F97594">
        <w:rPr>
          <w:rFonts w:asciiTheme="minorHAnsi" w:hAnsiTheme="minorHAnsi"/>
          <w:szCs w:val="22"/>
        </w:rPr>
        <w:t>rant scheme for CSOs will prioritize support to interventions across the areas: social services for the most vulnerable</w:t>
      </w:r>
      <w:r w:rsidR="00F97594">
        <w:rPr>
          <w:rFonts w:asciiTheme="minorHAnsi" w:hAnsiTheme="minorHAnsi"/>
          <w:szCs w:val="22"/>
        </w:rPr>
        <w:t>,</w:t>
      </w:r>
      <w:r w:rsidR="00F97594" w:rsidRPr="00F97594">
        <w:rPr>
          <w:rFonts w:asciiTheme="minorHAnsi" w:hAnsiTheme="minorHAnsi"/>
          <w:szCs w:val="22"/>
        </w:rPr>
        <w:t xml:space="preserve"> inclusion</w:t>
      </w:r>
      <w:r w:rsidR="00F97594">
        <w:rPr>
          <w:rFonts w:asciiTheme="minorHAnsi" w:hAnsiTheme="minorHAnsi"/>
          <w:szCs w:val="22"/>
        </w:rPr>
        <w:t>,</w:t>
      </w:r>
      <w:r w:rsidR="00F97594" w:rsidRPr="00F97594">
        <w:rPr>
          <w:rFonts w:asciiTheme="minorHAnsi" w:hAnsiTheme="minorHAnsi"/>
          <w:szCs w:val="22"/>
        </w:rPr>
        <w:t xml:space="preserve"> youth, activism and volunteerism</w:t>
      </w:r>
      <w:r w:rsidR="00F97594">
        <w:rPr>
          <w:rFonts w:asciiTheme="minorHAnsi" w:hAnsiTheme="minorHAnsi"/>
          <w:szCs w:val="22"/>
        </w:rPr>
        <w:t>,</w:t>
      </w:r>
      <w:r w:rsidR="00F97594" w:rsidRPr="00F97594">
        <w:rPr>
          <w:rFonts w:asciiTheme="minorHAnsi" w:hAnsiTheme="minorHAnsi"/>
          <w:szCs w:val="22"/>
        </w:rPr>
        <w:t xml:space="preserve"> gender equality</w:t>
      </w:r>
      <w:r w:rsidR="00F97594">
        <w:rPr>
          <w:rFonts w:asciiTheme="minorHAnsi" w:hAnsiTheme="minorHAnsi"/>
          <w:szCs w:val="22"/>
        </w:rPr>
        <w:t>,</w:t>
      </w:r>
      <w:r w:rsidR="00F97594" w:rsidRPr="00F97594">
        <w:rPr>
          <w:rFonts w:asciiTheme="minorHAnsi" w:hAnsiTheme="minorHAnsi"/>
          <w:szCs w:val="22"/>
        </w:rPr>
        <w:t xml:space="preserve"> environmental protection</w:t>
      </w:r>
      <w:r w:rsidR="00F97594">
        <w:rPr>
          <w:rFonts w:asciiTheme="minorHAnsi" w:hAnsiTheme="minorHAnsi"/>
          <w:szCs w:val="22"/>
        </w:rPr>
        <w:t>,</w:t>
      </w:r>
      <w:r w:rsidR="00F97594" w:rsidRPr="00F97594">
        <w:rPr>
          <w:rFonts w:asciiTheme="minorHAnsi" w:hAnsiTheme="minorHAnsi"/>
          <w:szCs w:val="22"/>
        </w:rPr>
        <w:t xml:space="preserve"> and human rights</w:t>
      </w:r>
      <w:r w:rsidR="00F97594">
        <w:rPr>
          <w:rFonts w:asciiTheme="minorHAnsi" w:hAnsiTheme="minorHAnsi"/>
          <w:szCs w:val="22"/>
        </w:rPr>
        <w:t xml:space="preserve">. </w:t>
      </w:r>
    </w:p>
    <w:p w14:paraId="52454C68" w14:textId="3448222C" w:rsidR="00BD6231" w:rsidRPr="0091560B" w:rsidRDefault="00F24949" w:rsidP="00532BEE">
      <w:pPr>
        <w:spacing w:before="120" w:after="120"/>
        <w:rPr>
          <w:rFonts w:asciiTheme="minorHAnsi" w:hAnsiTheme="minorHAnsi"/>
          <w:szCs w:val="22"/>
        </w:rPr>
      </w:pPr>
      <w:r w:rsidRPr="00F24949">
        <w:rPr>
          <w:rFonts w:asciiTheme="minorHAnsi" w:hAnsiTheme="minorHAnsi"/>
          <w:szCs w:val="22"/>
        </w:rPr>
        <w:t xml:space="preserve">In that regard, the </w:t>
      </w:r>
      <w:r w:rsidR="00EA38A5">
        <w:rPr>
          <w:rFonts w:asciiTheme="minorHAnsi" w:hAnsiTheme="minorHAnsi"/>
          <w:szCs w:val="22"/>
        </w:rPr>
        <w:t>Project</w:t>
      </w:r>
      <w:r w:rsidRPr="00F24949">
        <w:rPr>
          <w:rFonts w:asciiTheme="minorHAnsi" w:hAnsiTheme="minorHAnsi"/>
          <w:szCs w:val="22"/>
        </w:rPr>
        <w:t xml:space="preserve"> will assist in reinforcing local service delivery and community wellbeing, especially in areas where local governments fail to outreach specific population groups and their interests with adequate services and support. </w:t>
      </w:r>
    </w:p>
    <w:p w14:paraId="47910866" w14:textId="77777777" w:rsidR="00BD6231" w:rsidRPr="00931E94" w:rsidRDefault="00BD6231" w:rsidP="00BD6231">
      <w:pPr>
        <w:rPr>
          <w:rFonts w:ascii="Calibri" w:hAnsi="Calibri"/>
          <w:i/>
        </w:rPr>
      </w:pPr>
      <w:r w:rsidRPr="00931E94">
        <w:rPr>
          <w:rFonts w:ascii="Calibri" w:hAnsi="Calibri"/>
          <w:i/>
        </w:rPr>
        <w:br w:type="page"/>
      </w:r>
    </w:p>
    <w:p w14:paraId="21FC09FF" w14:textId="7D80B919" w:rsidR="00BD6231" w:rsidRPr="00931E94" w:rsidRDefault="00800AE0" w:rsidP="00800AE0">
      <w:pPr>
        <w:pStyle w:val="Heading1"/>
        <w:numPr>
          <w:ilvl w:val="0"/>
          <w:numId w:val="0"/>
        </w:numPr>
        <w:pBdr>
          <w:top w:val="single" w:sz="4" w:space="0" w:color="auto"/>
        </w:pBdr>
        <w:spacing w:before="0" w:after="0"/>
        <w:ind w:left="720" w:hanging="720"/>
        <w:rPr>
          <w:rFonts w:ascii="Calibri" w:hAnsi="Calibri"/>
          <w:i/>
        </w:rPr>
      </w:pPr>
      <w:bookmarkStart w:id="5" w:name="_Toc23150564"/>
      <w:r>
        <w:rPr>
          <w:rFonts w:ascii="Calibri" w:hAnsi="Calibri"/>
          <w:i/>
        </w:rPr>
        <w:lastRenderedPageBreak/>
        <w:t xml:space="preserve">2. </w:t>
      </w:r>
      <w:r>
        <w:rPr>
          <w:rFonts w:ascii="Calibri" w:hAnsi="Calibri"/>
          <w:i/>
        </w:rPr>
        <w:tab/>
      </w:r>
      <w:r>
        <w:rPr>
          <w:rFonts w:ascii="Calibri" w:hAnsi="Calibri"/>
          <w:i/>
        </w:rPr>
        <w:tab/>
      </w:r>
      <w:r w:rsidR="00BD6231" w:rsidRPr="00931E94">
        <w:rPr>
          <w:rFonts w:ascii="Calibri" w:hAnsi="Calibri"/>
          <w:i/>
        </w:rPr>
        <w:t>Strategy</w:t>
      </w:r>
      <w:bookmarkEnd w:id="5"/>
      <w:r w:rsidR="00BD6231" w:rsidRPr="00931E94">
        <w:rPr>
          <w:rFonts w:ascii="Calibri" w:hAnsi="Calibri"/>
          <w:i/>
        </w:rPr>
        <w:t xml:space="preserve"> </w:t>
      </w:r>
    </w:p>
    <w:p w14:paraId="564A7DDE" w14:textId="77777777" w:rsidR="00CD17DE" w:rsidRDefault="00CD17DE" w:rsidP="00CD17DE">
      <w:pPr>
        <w:pStyle w:val="ListParagraph"/>
        <w:spacing w:after="0"/>
        <w:ind w:left="1440"/>
        <w:rPr>
          <w:rFonts w:asciiTheme="minorHAnsi" w:hAnsiTheme="minorHAnsi" w:cstheme="minorHAnsi"/>
          <w:b/>
          <w:i/>
          <w:szCs w:val="22"/>
        </w:rPr>
      </w:pPr>
      <w:bookmarkStart w:id="6" w:name="_Toc463807443"/>
    </w:p>
    <w:p w14:paraId="138D1436" w14:textId="57AD5A26" w:rsidR="00BD6231" w:rsidRPr="00371106" w:rsidRDefault="00371106" w:rsidP="00371106">
      <w:pPr>
        <w:pStyle w:val="Heading2"/>
        <w:ind w:left="0"/>
        <w:rPr>
          <w:rFonts w:asciiTheme="minorHAnsi" w:hAnsiTheme="minorHAnsi" w:cstheme="minorHAnsi"/>
          <w:sz w:val="24"/>
        </w:rPr>
      </w:pPr>
      <w:bookmarkStart w:id="7" w:name="_Toc23150565"/>
      <w:r>
        <w:rPr>
          <w:rFonts w:asciiTheme="minorHAnsi" w:hAnsiTheme="minorHAnsi" w:cstheme="minorHAnsi"/>
          <w:sz w:val="24"/>
        </w:rPr>
        <w:t>2.1</w:t>
      </w:r>
      <w:r w:rsidR="00FB4D89">
        <w:rPr>
          <w:rFonts w:asciiTheme="minorHAnsi" w:hAnsiTheme="minorHAnsi" w:cstheme="minorHAnsi"/>
          <w:sz w:val="24"/>
        </w:rPr>
        <w:tab/>
      </w:r>
      <w:r w:rsidR="00BD6231" w:rsidRPr="00371106">
        <w:rPr>
          <w:rFonts w:asciiTheme="minorHAnsi" w:hAnsiTheme="minorHAnsi" w:cstheme="minorHAnsi"/>
          <w:sz w:val="24"/>
        </w:rPr>
        <w:t>Impact hypothesis</w:t>
      </w:r>
      <w:bookmarkEnd w:id="6"/>
      <w:r w:rsidR="00BD6231" w:rsidRPr="00371106">
        <w:rPr>
          <w:rFonts w:asciiTheme="minorHAnsi" w:hAnsiTheme="minorHAnsi" w:cstheme="minorHAnsi"/>
          <w:sz w:val="24"/>
        </w:rPr>
        <w:t>/theory of change</w:t>
      </w:r>
      <w:bookmarkEnd w:id="7"/>
      <w:r w:rsidR="00F4106B" w:rsidRPr="00371106">
        <w:rPr>
          <w:rFonts w:asciiTheme="minorHAnsi" w:hAnsiTheme="minorHAnsi" w:cstheme="minorHAnsi"/>
          <w:sz w:val="24"/>
        </w:rPr>
        <w:t xml:space="preserve"> </w:t>
      </w:r>
    </w:p>
    <w:p w14:paraId="34DA5D31" w14:textId="48598A71" w:rsidR="00E368ED" w:rsidRDefault="00E368ED" w:rsidP="00E368ED">
      <w:pPr>
        <w:spacing w:after="0"/>
        <w:rPr>
          <w:rFonts w:asciiTheme="minorHAnsi" w:hAnsiTheme="minorHAnsi" w:cstheme="minorHAnsi"/>
          <w:spacing w:val="-2"/>
          <w:szCs w:val="22"/>
        </w:rPr>
      </w:pPr>
    </w:p>
    <w:p w14:paraId="1C48BC1A" w14:textId="77777777" w:rsidR="00792FA6" w:rsidRDefault="00E5768B" w:rsidP="00E5768B">
      <w:pPr>
        <w:tabs>
          <w:tab w:val="left" w:pos="1440"/>
        </w:tabs>
        <w:spacing w:after="0"/>
        <w:rPr>
          <w:rFonts w:asciiTheme="minorHAnsi" w:hAnsiTheme="minorHAnsi" w:cstheme="minorHAnsi"/>
          <w:spacing w:val="-2"/>
          <w:szCs w:val="22"/>
        </w:rPr>
      </w:pPr>
      <w:r w:rsidRPr="00E5768B">
        <w:rPr>
          <w:rFonts w:asciiTheme="minorHAnsi" w:hAnsiTheme="minorHAnsi" w:cstheme="minorHAnsi"/>
          <w:spacing w:val="-2"/>
          <w:szCs w:val="22"/>
        </w:rPr>
        <w:t xml:space="preserve">Under the assumption that CSOs </w:t>
      </w:r>
      <w:r w:rsidRPr="00E5768B">
        <w:rPr>
          <w:rFonts w:asciiTheme="minorHAnsi" w:hAnsiTheme="minorHAnsi" w:cstheme="minorHAnsi"/>
          <w:szCs w:val="22"/>
        </w:rPr>
        <w:t xml:space="preserve">pro-actively participate in the project, and that a </w:t>
      </w:r>
      <w:proofErr w:type="gramStart"/>
      <w:r w:rsidRPr="00E5768B">
        <w:rPr>
          <w:rFonts w:asciiTheme="minorHAnsi" w:hAnsiTheme="minorHAnsi" w:cstheme="minorHAnsi"/>
          <w:szCs w:val="22"/>
        </w:rPr>
        <w:t>sufficient number of</w:t>
      </w:r>
      <w:proofErr w:type="gramEnd"/>
      <w:r w:rsidRPr="00E5768B">
        <w:rPr>
          <w:rFonts w:asciiTheme="minorHAnsi" w:hAnsiTheme="minorHAnsi" w:cstheme="minorHAnsi"/>
          <w:szCs w:val="22"/>
        </w:rPr>
        <w:t xml:space="preserve"> CSO project proposals is submitted, then they will contribute to</w:t>
      </w:r>
      <w:r w:rsidRPr="00E5768B">
        <w:rPr>
          <w:rFonts w:asciiTheme="minorHAnsi" w:hAnsiTheme="minorHAnsi" w:cstheme="minorHAnsi"/>
          <w:spacing w:val="-2"/>
          <w:szCs w:val="22"/>
        </w:rPr>
        <w:t xml:space="preserve"> </w:t>
      </w:r>
      <w:r w:rsidR="00792FA6">
        <w:rPr>
          <w:rFonts w:asciiTheme="minorHAnsi" w:hAnsiTheme="minorHAnsi" w:cstheme="minorHAnsi"/>
          <w:spacing w:val="-2"/>
          <w:szCs w:val="22"/>
        </w:rPr>
        <w:t xml:space="preserve">fulfilment of the </w:t>
      </w:r>
      <w:r w:rsidR="00792FA6" w:rsidRPr="00792FA6">
        <w:rPr>
          <w:rFonts w:asciiTheme="minorHAnsi" w:hAnsiTheme="minorHAnsi" w:cstheme="minorHAnsi"/>
          <w:b/>
          <w:bCs/>
          <w:spacing w:val="-2"/>
          <w:szCs w:val="22"/>
        </w:rPr>
        <w:t>project outcome:</w:t>
      </w:r>
      <w:r w:rsidR="00792FA6">
        <w:rPr>
          <w:rFonts w:asciiTheme="minorHAnsi" w:hAnsiTheme="minorHAnsi" w:cstheme="minorHAnsi"/>
          <w:spacing w:val="-2"/>
          <w:szCs w:val="22"/>
        </w:rPr>
        <w:t xml:space="preserve"> </w:t>
      </w:r>
      <w:r w:rsidRPr="00E5768B">
        <w:rPr>
          <w:rFonts w:asciiTheme="minorHAnsi" w:hAnsiTheme="minorHAnsi" w:cstheme="minorHAnsi"/>
          <w:i/>
          <w:iCs/>
          <w:spacing w:val="-2"/>
          <w:szCs w:val="22"/>
          <w:u w:val="single"/>
        </w:rPr>
        <w:t>reducing public service delivery gaps in local communities.</w:t>
      </w:r>
      <w:r w:rsidRPr="00E5768B">
        <w:rPr>
          <w:rFonts w:asciiTheme="minorHAnsi" w:hAnsiTheme="minorHAnsi" w:cstheme="minorHAnsi"/>
          <w:spacing w:val="-2"/>
          <w:szCs w:val="22"/>
        </w:rPr>
        <w:t xml:space="preserve"> </w:t>
      </w:r>
    </w:p>
    <w:p w14:paraId="15300692" w14:textId="77777777" w:rsidR="00792FA6" w:rsidRDefault="00792FA6" w:rsidP="00E5768B">
      <w:pPr>
        <w:tabs>
          <w:tab w:val="left" w:pos="1440"/>
        </w:tabs>
        <w:spacing w:after="0"/>
        <w:rPr>
          <w:rFonts w:asciiTheme="minorHAnsi" w:hAnsiTheme="minorHAnsi" w:cstheme="minorHAnsi"/>
          <w:spacing w:val="-2"/>
          <w:szCs w:val="22"/>
        </w:rPr>
      </w:pPr>
    </w:p>
    <w:p w14:paraId="74AB06EE" w14:textId="2D64F5A2" w:rsidR="00E5768B" w:rsidRPr="00E5768B" w:rsidRDefault="00E5768B" w:rsidP="00E5768B">
      <w:pPr>
        <w:tabs>
          <w:tab w:val="left" w:pos="1440"/>
        </w:tabs>
        <w:spacing w:after="0"/>
        <w:rPr>
          <w:rFonts w:asciiTheme="minorHAnsi" w:hAnsiTheme="minorHAnsi" w:cstheme="minorHAnsi"/>
          <w:spacing w:val="-2"/>
          <w:szCs w:val="22"/>
        </w:rPr>
      </w:pPr>
      <w:r w:rsidRPr="00E5768B">
        <w:rPr>
          <w:rFonts w:asciiTheme="minorHAnsi" w:hAnsiTheme="minorHAnsi" w:cstheme="minorHAnsi"/>
          <w:bCs/>
          <w:spacing w:val="-2"/>
          <w:szCs w:val="22"/>
        </w:rPr>
        <w:t xml:space="preserve">This will be achieved through: </w:t>
      </w:r>
    </w:p>
    <w:p w14:paraId="6035CC13" w14:textId="77777777" w:rsidR="00E5768B" w:rsidRPr="00E5768B" w:rsidRDefault="00E5768B" w:rsidP="00E5768B">
      <w:pPr>
        <w:pStyle w:val="ListParagraph"/>
        <w:widowControl w:val="0"/>
        <w:numPr>
          <w:ilvl w:val="0"/>
          <w:numId w:val="19"/>
        </w:numPr>
        <w:autoSpaceDE w:val="0"/>
        <w:autoSpaceDN w:val="0"/>
        <w:spacing w:after="0"/>
        <w:rPr>
          <w:rFonts w:ascii="Calibri" w:hAnsi="Calibri"/>
          <w:b/>
          <w:spacing w:val="-2"/>
          <w:szCs w:val="22"/>
        </w:rPr>
      </w:pPr>
      <w:r w:rsidRPr="00E5768B">
        <w:rPr>
          <w:rFonts w:ascii="Calibri" w:hAnsi="Calibri"/>
          <w:b/>
          <w:spacing w:val="-2"/>
          <w:szCs w:val="22"/>
        </w:rPr>
        <w:t xml:space="preserve">Provided services for 3,100 citizens in no fewer than 10 local communities across </w:t>
      </w:r>
      <w:proofErr w:type="spellStart"/>
      <w:r w:rsidRPr="00E5768B">
        <w:rPr>
          <w:rFonts w:ascii="Calibri" w:hAnsi="Calibri"/>
          <w:b/>
          <w:spacing w:val="-2"/>
          <w:szCs w:val="22"/>
        </w:rPr>
        <w:t>BiH</w:t>
      </w:r>
      <w:proofErr w:type="spellEnd"/>
    </w:p>
    <w:p w14:paraId="0AE2D93C" w14:textId="77777777" w:rsidR="00E5768B" w:rsidRPr="00E5768B" w:rsidRDefault="00E5768B" w:rsidP="00E5768B">
      <w:pPr>
        <w:spacing w:after="0"/>
        <w:rPr>
          <w:rFonts w:asciiTheme="minorHAnsi" w:hAnsiTheme="minorHAnsi" w:cstheme="minorHAnsi"/>
          <w:spacing w:val="-2"/>
          <w:szCs w:val="22"/>
        </w:rPr>
      </w:pPr>
      <w:r w:rsidRPr="00E5768B">
        <w:rPr>
          <w:rFonts w:asciiTheme="minorHAnsi" w:hAnsiTheme="minorHAnsi" w:cstheme="minorHAnsi"/>
          <w:spacing w:val="-2"/>
          <w:szCs w:val="22"/>
        </w:rPr>
        <w:t xml:space="preserve">This output envisions the design and implementation of a grant scheme delivered in two cohorts: 1) small scale grants for grassroot CSOs in the amount up to BAM 20.000 BAM (up to 10 CSO projects); and 2) grants for more advanced CSOs in the amount of BAM 20,000-60,000 (up to 10 CSO projects). </w:t>
      </w:r>
    </w:p>
    <w:p w14:paraId="3BB48E97" w14:textId="77777777" w:rsidR="00E5768B" w:rsidRPr="00E5768B" w:rsidRDefault="00E5768B" w:rsidP="00E5768B">
      <w:pPr>
        <w:pStyle w:val="ListParagraph"/>
        <w:widowControl w:val="0"/>
        <w:numPr>
          <w:ilvl w:val="0"/>
          <w:numId w:val="19"/>
        </w:numPr>
        <w:autoSpaceDE w:val="0"/>
        <w:autoSpaceDN w:val="0"/>
        <w:spacing w:after="0"/>
        <w:rPr>
          <w:rFonts w:ascii="Calibri" w:hAnsi="Calibri"/>
          <w:b/>
          <w:spacing w:val="-2"/>
          <w:szCs w:val="22"/>
        </w:rPr>
      </w:pPr>
      <w:r w:rsidRPr="00E5768B">
        <w:rPr>
          <w:rFonts w:ascii="Calibri" w:hAnsi="Calibri"/>
          <w:b/>
          <w:spacing w:val="-2"/>
          <w:szCs w:val="22"/>
        </w:rPr>
        <w:t>Gaps Identified and addressed in the policy enabling environment for the public funding of CSOs</w:t>
      </w:r>
    </w:p>
    <w:p w14:paraId="18CF0EC0" w14:textId="77777777" w:rsidR="00E5768B" w:rsidRDefault="00E5768B" w:rsidP="00E5768B">
      <w:pPr>
        <w:spacing w:after="0"/>
        <w:rPr>
          <w:rFonts w:asciiTheme="minorHAnsi" w:hAnsiTheme="minorHAnsi" w:cstheme="minorHAnsi"/>
          <w:spacing w:val="-2"/>
          <w:szCs w:val="22"/>
        </w:rPr>
      </w:pPr>
      <w:r w:rsidRPr="00E5768B">
        <w:rPr>
          <w:rFonts w:asciiTheme="minorHAnsi" w:hAnsiTheme="minorHAnsi" w:cstheme="minorHAnsi"/>
          <w:spacing w:val="-2"/>
          <w:szCs w:val="22"/>
        </w:rPr>
        <w:t>This output envisions a process of policy realignment across both entities and relevant state level institutions, designed at bringing the CSO funding practices in line with principles of openness, accountability and transparency.</w:t>
      </w:r>
      <w:r w:rsidRPr="00A84072">
        <w:rPr>
          <w:rFonts w:asciiTheme="minorHAnsi" w:hAnsiTheme="minorHAnsi" w:cstheme="minorHAnsi"/>
          <w:spacing w:val="-2"/>
          <w:szCs w:val="22"/>
        </w:rPr>
        <w:t xml:space="preserve"> </w:t>
      </w:r>
    </w:p>
    <w:p w14:paraId="2E20DBAE" w14:textId="77777777" w:rsidR="00E5768B" w:rsidRDefault="00E5768B" w:rsidP="00E368ED">
      <w:pPr>
        <w:spacing w:after="0"/>
        <w:rPr>
          <w:rFonts w:asciiTheme="minorHAnsi" w:hAnsiTheme="minorHAnsi" w:cstheme="minorHAnsi"/>
          <w:spacing w:val="-2"/>
          <w:szCs w:val="22"/>
        </w:rPr>
      </w:pPr>
    </w:p>
    <w:p w14:paraId="202C3469" w14:textId="77777777" w:rsidR="00665383" w:rsidRDefault="00665383" w:rsidP="0031511E">
      <w:pPr>
        <w:spacing w:after="0"/>
        <w:rPr>
          <w:rFonts w:ascii="Calibri" w:hAnsi="Calibri"/>
          <w:szCs w:val="22"/>
        </w:rPr>
      </w:pPr>
    </w:p>
    <w:p w14:paraId="49E42ED4" w14:textId="066F83D0" w:rsidR="00665383" w:rsidRPr="00A84072" w:rsidRDefault="00665383" w:rsidP="00F4106B">
      <w:pPr>
        <w:spacing w:after="160" w:line="259" w:lineRule="auto"/>
        <w:jc w:val="left"/>
        <w:rPr>
          <w:rFonts w:ascii="Calibri" w:hAnsi="Calibri"/>
          <w:szCs w:val="22"/>
        </w:rPr>
      </w:pPr>
      <w:r>
        <w:rPr>
          <w:rFonts w:ascii="Calibri" w:hAnsi="Calibri"/>
          <w:szCs w:val="22"/>
        </w:rPr>
        <w:br w:type="page"/>
      </w:r>
    </w:p>
    <w:p w14:paraId="6F94135C" w14:textId="5FD7FF1C" w:rsidR="00BD6231" w:rsidRPr="00371106" w:rsidRDefault="00371106" w:rsidP="00371106">
      <w:pPr>
        <w:pStyle w:val="Heading2"/>
        <w:ind w:left="0"/>
        <w:rPr>
          <w:rFonts w:asciiTheme="minorHAnsi" w:hAnsiTheme="minorHAnsi" w:cstheme="minorHAnsi"/>
          <w:sz w:val="24"/>
        </w:rPr>
      </w:pPr>
      <w:bookmarkStart w:id="8" w:name="_Toc463807445"/>
      <w:bookmarkStart w:id="9" w:name="_Toc23150566"/>
      <w:r>
        <w:rPr>
          <w:rFonts w:asciiTheme="minorHAnsi" w:hAnsiTheme="minorHAnsi" w:cstheme="minorHAnsi"/>
          <w:sz w:val="24"/>
        </w:rPr>
        <w:lastRenderedPageBreak/>
        <w:t>2.2</w:t>
      </w:r>
      <w:r w:rsidR="00FB4D89">
        <w:rPr>
          <w:rFonts w:asciiTheme="minorHAnsi" w:hAnsiTheme="minorHAnsi" w:cstheme="minorHAnsi"/>
          <w:sz w:val="24"/>
        </w:rPr>
        <w:tab/>
      </w:r>
      <w:r w:rsidR="00BD6231" w:rsidRPr="00371106">
        <w:rPr>
          <w:rFonts w:asciiTheme="minorHAnsi" w:hAnsiTheme="minorHAnsi" w:cstheme="minorHAnsi"/>
          <w:sz w:val="24"/>
        </w:rPr>
        <w:t>Hierarchy of objectives</w:t>
      </w:r>
      <w:bookmarkEnd w:id="8"/>
      <w:r w:rsidR="00BD6231" w:rsidRPr="00371106">
        <w:rPr>
          <w:rFonts w:asciiTheme="minorHAnsi" w:hAnsiTheme="minorHAnsi" w:cstheme="minorHAnsi"/>
          <w:sz w:val="24"/>
        </w:rPr>
        <w:t xml:space="preserve"> (including a visual snapshot)</w:t>
      </w:r>
      <w:bookmarkEnd w:id="9"/>
    </w:p>
    <w:p w14:paraId="673E423F" w14:textId="4039B325" w:rsidR="005A0ABC" w:rsidRDefault="00CF14AF" w:rsidP="00CF14AF">
      <w:pPr>
        <w:pStyle w:val="ListParagraph"/>
        <w:spacing w:after="0"/>
        <w:ind w:left="0"/>
        <w:jc w:val="center"/>
        <w:rPr>
          <w:rFonts w:ascii="Calibri" w:hAnsi="Calibri"/>
          <w:b/>
          <w:i/>
          <w:szCs w:val="22"/>
        </w:rPr>
      </w:pPr>
      <w:r w:rsidRPr="00CF14AF">
        <w:rPr>
          <w:noProof/>
        </w:rPr>
        <w:drawing>
          <wp:inline distT="0" distB="0" distL="0" distR="0" wp14:anchorId="1D517C09" wp14:editId="72AFF967">
            <wp:extent cx="6464276" cy="79802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6381"/>
                    <a:stretch/>
                  </pic:blipFill>
                  <pic:spPr bwMode="auto">
                    <a:xfrm>
                      <a:off x="0" y="0"/>
                      <a:ext cx="6470305" cy="7987660"/>
                    </a:xfrm>
                    <a:prstGeom prst="rect">
                      <a:avLst/>
                    </a:prstGeom>
                    <a:noFill/>
                    <a:ln>
                      <a:noFill/>
                    </a:ln>
                    <a:extLst>
                      <a:ext uri="{53640926-AAD7-44D8-BBD7-CCE9431645EC}">
                        <a14:shadowObscured xmlns:a14="http://schemas.microsoft.com/office/drawing/2010/main"/>
                      </a:ext>
                    </a:extLst>
                  </pic:spPr>
                </pic:pic>
              </a:graphicData>
            </a:graphic>
          </wp:inline>
        </w:drawing>
      </w:r>
    </w:p>
    <w:p w14:paraId="0B542622" w14:textId="77777777" w:rsidR="005A0ABC" w:rsidRDefault="005A0ABC" w:rsidP="005A0ABC">
      <w:pPr>
        <w:pStyle w:val="ListParagraph"/>
        <w:spacing w:after="0"/>
        <w:ind w:left="1440"/>
        <w:rPr>
          <w:rFonts w:ascii="Calibri" w:hAnsi="Calibri"/>
          <w:b/>
          <w:i/>
          <w:szCs w:val="22"/>
        </w:rPr>
      </w:pPr>
    </w:p>
    <w:p w14:paraId="7C3031C8" w14:textId="77777777" w:rsidR="00E368ED" w:rsidRDefault="00E368ED" w:rsidP="0083345A">
      <w:pPr>
        <w:tabs>
          <w:tab w:val="left" w:pos="6480"/>
        </w:tabs>
        <w:jc w:val="center"/>
        <w:rPr>
          <w:rFonts w:ascii="Calibri" w:hAnsi="Calibri"/>
          <w:b/>
          <w:i/>
          <w:szCs w:val="22"/>
        </w:rPr>
      </w:pPr>
    </w:p>
    <w:p w14:paraId="7E080CFA" w14:textId="77777777" w:rsidR="00E368ED" w:rsidRDefault="00E368ED" w:rsidP="0083345A">
      <w:pPr>
        <w:tabs>
          <w:tab w:val="left" w:pos="6480"/>
        </w:tabs>
        <w:jc w:val="center"/>
        <w:rPr>
          <w:rFonts w:ascii="Calibri" w:hAnsi="Calibri"/>
          <w:b/>
          <w:i/>
          <w:szCs w:val="22"/>
        </w:rPr>
      </w:pPr>
    </w:p>
    <w:p w14:paraId="5057A03D" w14:textId="77777777" w:rsidR="00E368ED" w:rsidRDefault="00E368ED" w:rsidP="0083345A">
      <w:pPr>
        <w:tabs>
          <w:tab w:val="left" w:pos="6480"/>
        </w:tabs>
        <w:jc w:val="center"/>
        <w:rPr>
          <w:rFonts w:ascii="Calibri" w:hAnsi="Calibri"/>
          <w:b/>
          <w:i/>
          <w:szCs w:val="22"/>
        </w:rPr>
      </w:pPr>
    </w:p>
    <w:p w14:paraId="08CC0400" w14:textId="77777777" w:rsidR="00800AE0" w:rsidRDefault="00800AE0" w:rsidP="00800AE0">
      <w:pPr>
        <w:spacing w:after="0"/>
        <w:rPr>
          <w:rFonts w:ascii="Calibri" w:hAnsi="Calibri"/>
          <w:b/>
          <w:i/>
          <w:szCs w:val="22"/>
        </w:rPr>
      </w:pPr>
    </w:p>
    <w:p w14:paraId="5B6E5A63" w14:textId="13125418" w:rsidR="00E368ED" w:rsidRPr="0071576B" w:rsidRDefault="0071576B" w:rsidP="0071576B">
      <w:pPr>
        <w:pStyle w:val="Heading2"/>
        <w:ind w:left="0"/>
        <w:rPr>
          <w:rFonts w:asciiTheme="minorHAnsi" w:hAnsiTheme="minorHAnsi" w:cstheme="minorHAnsi"/>
          <w:sz w:val="24"/>
        </w:rPr>
      </w:pPr>
      <w:bookmarkStart w:id="10" w:name="_Toc23150567"/>
      <w:r>
        <w:rPr>
          <w:rFonts w:asciiTheme="minorHAnsi" w:hAnsiTheme="minorHAnsi" w:cstheme="minorHAnsi"/>
          <w:sz w:val="24"/>
        </w:rPr>
        <w:lastRenderedPageBreak/>
        <w:t>2.2.1</w:t>
      </w:r>
      <w:r w:rsidR="00FB4D89">
        <w:rPr>
          <w:rFonts w:asciiTheme="minorHAnsi" w:hAnsiTheme="minorHAnsi" w:cstheme="minorHAnsi"/>
          <w:sz w:val="24"/>
        </w:rPr>
        <w:tab/>
      </w:r>
      <w:r w:rsidR="00800AE0" w:rsidRPr="0071576B">
        <w:rPr>
          <w:rFonts w:asciiTheme="minorHAnsi" w:hAnsiTheme="minorHAnsi" w:cstheme="minorHAnsi"/>
          <w:sz w:val="24"/>
        </w:rPr>
        <w:t>R</w:t>
      </w:r>
      <w:r w:rsidR="00E368ED" w:rsidRPr="0071576B">
        <w:rPr>
          <w:rFonts w:asciiTheme="minorHAnsi" w:hAnsiTheme="minorHAnsi" w:cstheme="minorHAnsi"/>
          <w:sz w:val="24"/>
        </w:rPr>
        <w:t>elevance to international and national policies/strategies and frameworks</w:t>
      </w:r>
      <w:bookmarkEnd w:id="10"/>
    </w:p>
    <w:p w14:paraId="338E6B2C" w14:textId="77777777" w:rsidR="00E368ED" w:rsidRDefault="00E368ED" w:rsidP="00E368ED">
      <w:pPr>
        <w:spacing w:after="0"/>
        <w:rPr>
          <w:rFonts w:ascii="Calibri" w:hAnsi="Calibri"/>
          <w:szCs w:val="22"/>
        </w:rPr>
      </w:pPr>
      <w:r w:rsidRPr="00A84072">
        <w:rPr>
          <w:rFonts w:ascii="Calibri" w:hAnsi="Calibri"/>
          <w:szCs w:val="22"/>
        </w:rPr>
        <w:t xml:space="preserve">The Project has direct linkages to the </w:t>
      </w:r>
      <w:r w:rsidRPr="00CA6D8A">
        <w:rPr>
          <w:rFonts w:ascii="Calibri" w:hAnsi="Calibri"/>
          <w:szCs w:val="22"/>
        </w:rPr>
        <w:t>Guidelines for EU support to Civil Society in Enlargement Countries</w:t>
      </w:r>
      <w:r w:rsidRPr="00A84072">
        <w:rPr>
          <w:rFonts w:ascii="Calibri" w:hAnsi="Calibri"/>
          <w:szCs w:val="22"/>
        </w:rPr>
        <w:t xml:space="preserve">, 2014-2020 and their specific objective </w:t>
      </w:r>
      <w:r>
        <w:rPr>
          <w:rFonts w:ascii="Calibri" w:hAnsi="Calibri"/>
          <w:szCs w:val="22"/>
        </w:rPr>
        <w:t>2: a</w:t>
      </w:r>
      <w:r w:rsidRPr="00CA6D8A">
        <w:rPr>
          <w:rFonts w:ascii="Calibri" w:hAnsi="Calibri"/>
          <w:szCs w:val="22"/>
        </w:rPr>
        <w:t>n enabling financial environment, which supports sustainability of CSOs).</w:t>
      </w:r>
      <w:r w:rsidRPr="000B4A51">
        <w:rPr>
          <w:vertAlign w:val="superscript"/>
        </w:rPr>
        <w:footnoteReference w:id="5"/>
      </w:r>
      <w:r w:rsidRPr="000B4A51">
        <w:rPr>
          <w:vertAlign w:val="superscript"/>
        </w:rPr>
        <w:t xml:space="preserve"> </w:t>
      </w:r>
    </w:p>
    <w:p w14:paraId="79B23D57" w14:textId="77777777" w:rsidR="00E368ED" w:rsidRDefault="00E368ED" w:rsidP="00E368ED">
      <w:pPr>
        <w:spacing w:after="0"/>
        <w:rPr>
          <w:rFonts w:asciiTheme="minorHAnsi" w:hAnsiTheme="minorHAnsi" w:cstheme="minorHAnsi"/>
          <w:spacing w:val="-2"/>
          <w:szCs w:val="22"/>
        </w:rPr>
      </w:pPr>
      <w:r w:rsidRPr="00A84072">
        <w:rPr>
          <w:rFonts w:ascii="Calibri" w:hAnsi="Calibri"/>
          <w:szCs w:val="22"/>
        </w:rPr>
        <w:t xml:space="preserve">Furthermore, the Project supports the </w:t>
      </w:r>
      <w:r w:rsidRPr="00A84072">
        <w:rPr>
          <w:rFonts w:ascii="Calibri" w:hAnsi="Calibri"/>
          <w:b/>
          <w:szCs w:val="22"/>
        </w:rPr>
        <w:t>EU 2020</w:t>
      </w:r>
      <w:r w:rsidRPr="00A84072">
        <w:rPr>
          <w:rStyle w:val="FootnoteReference"/>
          <w:rFonts w:ascii="Calibri" w:hAnsi="Calibri"/>
          <w:sz w:val="22"/>
          <w:szCs w:val="22"/>
        </w:rPr>
        <w:footnoteReference w:id="6"/>
      </w:r>
      <w:r w:rsidRPr="00A84072">
        <w:rPr>
          <w:rStyle w:val="FootnoteReference"/>
          <w:rFonts w:ascii="Calibri" w:hAnsi="Calibri"/>
          <w:sz w:val="22"/>
          <w:szCs w:val="22"/>
        </w:rPr>
        <w:t xml:space="preserve"> </w:t>
      </w:r>
      <w:r w:rsidRPr="00A84072">
        <w:rPr>
          <w:rFonts w:ascii="Calibri" w:hAnsi="Calibri"/>
          <w:szCs w:val="22"/>
        </w:rPr>
        <w:t xml:space="preserve">that first summons for partnerships national, local and regional authorities as well as civil society and other social partners to get involved in delivering the vision, and secondly recognizes that civil society as a social partner must be empowered to participate and support the EU social dialogue processes. </w:t>
      </w:r>
      <w:r w:rsidRPr="00A84072">
        <w:rPr>
          <w:rFonts w:asciiTheme="minorHAnsi" w:hAnsiTheme="minorHAnsi" w:cstheme="minorHAnsi"/>
          <w:spacing w:val="-2"/>
          <w:szCs w:val="22"/>
        </w:rPr>
        <w:t xml:space="preserve">This project is linked with Norwegian strategy relevant for Bosnia and Herzegovina as it </w:t>
      </w:r>
      <w:r w:rsidRPr="00A807DF">
        <w:rPr>
          <w:rFonts w:asciiTheme="minorHAnsi" w:hAnsiTheme="minorHAnsi" w:cstheme="minorHAnsi"/>
          <w:spacing w:val="-2"/>
          <w:szCs w:val="22"/>
        </w:rPr>
        <w:t xml:space="preserve">contributes to two fields of intervention within the Norwegian Agency for Development Cooperation – </w:t>
      </w:r>
      <w:proofErr w:type="spellStart"/>
      <w:r w:rsidRPr="00A807DF">
        <w:rPr>
          <w:rFonts w:asciiTheme="minorHAnsi" w:hAnsiTheme="minorHAnsi" w:cstheme="minorHAnsi"/>
          <w:spacing w:val="-2"/>
          <w:szCs w:val="22"/>
        </w:rPr>
        <w:t>Norad</w:t>
      </w:r>
      <w:proofErr w:type="spellEnd"/>
      <w:r w:rsidRPr="00A807DF">
        <w:rPr>
          <w:rFonts w:asciiTheme="minorHAnsi" w:hAnsiTheme="minorHAnsi" w:cstheme="minorHAnsi"/>
          <w:spacing w:val="-2"/>
          <w:szCs w:val="22"/>
        </w:rPr>
        <w:t>, namely: Democracy and Good Governance; Civil Society.</w:t>
      </w:r>
    </w:p>
    <w:p w14:paraId="45E821F3" w14:textId="77777777" w:rsidR="00E368ED" w:rsidRPr="00A84072" w:rsidRDefault="00E368ED" w:rsidP="00E368ED">
      <w:pPr>
        <w:spacing w:after="0"/>
        <w:rPr>
          <w:rFonts w:ascii="Calibri" w:hAnsi="Calibri"/>
          <w:szCs w:val="22"/>
        </w:rPr>
      </w:pPr>
    </w:p>
    <w:p w14:paraId="756B3E1E" w14:textId="1377AC36" w:rsidR="00E368ED" w:rsidRPr="00013E53" w:rsidRDefault="00FB4D89" w:rsidP="00013E53">
      <w:pPr>
        <w:pStyle w:val="Heading2"/>
        <w:ind w:left="0"/>
        <w:rPr>
          <w:rFonts w:asciiTheme="minorHAnsi" w:hAnsiTheme="minorHAnsi" w:cstheme="minorHAnsi"/>
          <w:sz w:val="24"/>
        </w:rPr>
      </w:pPr>
      <w:bookmarkStart w:id="11" w:name="_Toc23150568"/>
      <w:r>
        <w:rPr>
          <w:rFonts w:asciiTheme="minorHAnsi" w:hAnsiTheme="minorHAnsi" w:cstheme="minorHAnsi"/>
          <w:sz w:val="24"/>
        </w:rPr>
        <w:t>2.2.2</w:t>
      </w:r>
      <w:r>
        <w:rPr>
          <w:rFonts w:asciiTheme="minorHAnsi" w:hAnsiTheme="minorHAnsi" w:cstheme="minorHAnsi"/>
          <w:sz w:val="24"/>
        </w:rPr>
        <w:tab/>
      </w:r>
      <w:r w:rsidR="00E368ED" w:rsidRPr="00013E53">
        <w:rPr>
          <w:rFonts w:asciiTheme="minorHAnsi" w:hAnsiTheme="minorHAnsi" w:cstheme="minorHAnsi"/>
          <w:sz w:val="24"/>
        </w:rPr>
        <w:t>Linkage with the Agenda 2030 and the SDGs</w:t>
      </w:r>
      <w:bookmarkEnd w:id="11"/>
    </w:p>
    <w:p w14:paraId="2E3AF2BF" w14:textId="77777777" w:rsidR="00E368ED" w:rsidRDefault="00E368ED" w:rsidP="00E368ED">
      <w:pPr>
        <w:spacing w:after="0"/>
        <w:rPr>
          <w:rFonts w:ascii="Calibri" w:hAnsi="Calibri"/>
          <w:szCs w:val="22"/>
        </w:rPr>
      </w:pPr>
      <w:r>
        <w:rPr>
          <w:rFonts w:ascii="Calibri" w:hAnsi="Calibri" w:cs="Arial"/>
          <w:szCs w:val="22"/>
          <w:lang w:eastAsia="en-GB"/>
        </w:rPr>
        <w:t>EMBRACE</w:t>
      </w:r>
      <w:r w:rsidRPr="00A84072">
        <w:rPr>
          <w:rFonts w:ascii="Calibri" w:hAnsi="Calibri" w:cs="Arial"/>
          <w:szCs w:val="22"/>
          <w:lang w:eastAsia="en-GB"/>
        </w:rPr>
        <w:t xml:space="preserve"> will clearly contribute to the Bosnia and Herzegovina to achieve the targets set within the </w:t>
      </w:r>
      <w:r w:rsidRPr="00B05D58">
        <w:rPr>
          <w:rFonts w:ascii="Calibri" w:hAnsi="Calibri" w:cs="Arial"/>
          <w:szCs w:val="22"/>
          <w:lang w:eastAsia="en-GB"/>
        </w:rPr>
        <w:t>Goal 16: Promote just, peaceful and inclusive societies</w:t>
      </w:r>
      <w:r>
        <w:rPr>
          <w:rFonts w:ascii="Calibri" w:hAnsi="Calibri" w:cs="Arial"/>
          <w:szCs w:val="22"/>
          <w:lang w:eastAsia="en-GB"/>
        </w:rPr>
        <w:t xml:space="preserve">. </w:t>
      </w:r>
      <w:r>
        <w:rPr>
          <w:rFonts w:ascii="Calibri" w:hAnsi="Calibri"/>
          <w:szCs w:val="22"/>
        </w:rPr>
        <w:t xml:space="preserve">Thus, </w:t>
      </w:r>
      <w:r w:rsidRPr="00A84072">
        <w:rPr>
          <w:rFonts w:ascii="Calibri" w:hAnsi="Calibri"/>
          <w:szCs w:val="22"/>
        </w:rPr>
        <w:t xml:space="preserve">advocating for the cooperation </w:t>
      </w:r>
      <w:r>
        <w:rPr>
          <w:rFonts w:ascii="Calibri" w:hAnsi="Calibri"/>
          <w:szCs w:val="22"/>
        </w:rPr>
        <w:t xml:space="preserve">between local governments and civil society </w:t>
      </w:r>
      <w:r w:rsidRPr="00A84072">
        <w:rPr>
          <w:rFonts w:ascii="Calibri" w:hAnsi="Calibri"/>
          <w:szCs w:val="22"/>
        </w:rPr>
        <w:t xml:space="preserve">is </w:t>
      </w:r>
      <w:r>
        <w:rPr>
          <w:rFonts w:ascii="Calibri" w:hAnsi="Calibri"/>
          <w:szCs w:val="22"/>
        </w:rPr>
        <w:t xml:space="preserve">relevant for </w:t>
      </w:r>
      <w:r w:rsidRPr="00A84072">
        <w:rPr>
          <w:rFonts w:ascii="Calibri" w:hAnsi="Calibri"/>
          <w:szCs w:val="22"/>
        </w:rPr>
        <w:t>build</w:t>
      </w:r>
      <w:r>
        <w:rPr>
          <w:rFonts w:ascii="Calibri" w:hAnsi="Calibri"/>
          <w:szCs w:val="22"/>
        </w:rPr>
        <w:t>ing</w:t>
      </w:r>
      <w:r w:rsidRPr="00A84072">
        <w:rPr>
          <w:rFonts w:ascii="Calibri" w:hAnsi="Calibri"/>
          <w:szCs w:val="22"/>
        </w:rPr>
        <w:t xml:space="preserve"> effective, accountable and inclusive institutions at all levels.</w:t>
      </w:r>
    </w:p>
    <w:p w14:paraId="0827FA11" w14:textId="15E6BFC5" w:rsidR="00BD6231" w:rsidRPr="00931E94" w:rsidRDefault="00BD6231" w:rsidP="0083345A">
      <w:pPr>
        <w:tabs>
          <w:tab w:val="left" w:pos="6480"/>
        </w:tabs>
        <w:jc w:val="center"/>
        <w:rPr>
          <w:rFonts w:ascii="Calibri" w:hAnsi="Calibri"/>
          <w:b/>
          <w:i/>
          <w:szCs w:val="22"/>
        </w:rPr>
      </w:pPr>
      <w:r w:rsidRPr="00931E94">
        <w:rPr>
          <w:rFonts w:ascii="Calibri" w:hAnsi="Calibri"/>
          <w:b/>
          <w:i/>
          <w:szCs w:val="22"/>
        </w:rPr>
        <w:br w:type="page"/>
      </w:r>
    </w:p>
    <w:p w14:paraId="00B104D8" w14:textId="466BECA8" w:rsidR="00BD6231" w:rsidRPr="00931E94" w:rsidRDefault="00371106" w:rsidP="00371106">
      <w:pPr>
        <w:pStyle w:val="Heading1"/>
        <w:numPr>
          <w:ilvl w:val="0"/>
          <w:numId w:val="0"/>
        </w:numPr>
        <w:pBdr>
          <w:top w:val="single" w:sz="4" w:space="0" w:color="auto"/>
        </w:pBdr>
        <w:ind w:left="720" w:hanging="720"/>
        <w:rPr>
          <w:rFonts w:ascii="Calibri" w:hAnsi="Calibri"/>
          <w:i/>
        </w:rPr>
      </w:pPr>
      <w:bookmarkStart w:id="12" w:name="_Toc23150569"/>
      <w:r>
        <w:rPr>
          <w:rFonts w:ascii="Calibri" w:hAnsi="Calibri"/>
          <w:i/>
        </w:rPr>
        <w:lastRenderedPageBreak/>
        <w:t xml:space="preserve">3. </w:t>
      </w:r>
      <w:r>
        <w:rPr>
          <w:rFonts w:ascii="Calibri" w:hAnsi="Calibri"/>
          <w:i/>
        </w:rPr>
        <w:tab/>
      </w:r>
      <w:r>
        <w:rPr>
          <w:rFonts w:ascii="Calibri" w:hAnsi="Calibri"/>
          <w:i/>
        </w:rPr>
        <w:tab/>
      </w:r>
      <w:r w:rsidR="00BD6231" w:rsidRPr="00931E94">
        <w:rPr>
          <w:rFonts w:ascii="Calibri" w:hAnsi="Calibri"/>
          <w:i/>
        </w:rPr>
        <w:t>Results and Partnerships</w:t>
      </w:r>
      <w:bookmarkEnd w:id="12"/>
      <w:r w:rsidR="00BD6231" w:rsidRPr="00931E94">
        <w:rPr>
          <w:rFonts w:ascii="Calibri" w:hAnsi="Calibri"/>
          <w:i/>
        </w:rPr>
        <w:t xml:space="preserve"> </w:t>
      </w:r>
    </w:p>
    <w:p w14:paraId="6073F8B1" w14:textId="5E1EA8F0" w:rsidR="00BD6231" w:rsidRPr="00371106" w:rsidRDefault="00371106" w:rsidP="00371106">
      <w:pPr>
        <w:pStyle w:val="Heading2"/>
        <w:ind w:left="0"/>
        <w:rPr>
          <w:rFonts w:asciiTheme="minorHAnsi" w:hAnsiTheme="minorHAnsi" w:cstheme="minorHAnsi"/>
          <w:sz w:val="24"/>
        </w:rPr>
      </w:pPr>
      <w:bookmarkStart w:id="13" w:name="_Toc23150570"/>
      <w:r>
        <w:rPr>
          <w:rFonts w:asciiTheme="minorHAnsi" w:hAnsiTheme="minorHAnsi" w:cstheme="minorHAnsi"/>
          <w:sz w:val="24"/>
        </w:rPr>
        <w:t>3.1</w:t>
      </w:r>
      <w:r w:rsidR="00FB4D89">
        <w:rPr>
          <w:rFonts w:asciiTheme="minorHAnsi" w:hAnsiTheme="minorHAnsi" w:cstheme="minorHAnsi"/>
          <w:sz w:val="24"/>
        </w:rPr>
        <w:tab/>
      </w:r>
      <w:r w:rsidR="00BD6231" w:rsidRPr="00371106">
        <w:rPr>
          <w:rFonts w:asciiTheme="minorHAnsi" w:hAnsiTheme="minorHAnsi" w:cstheme="minorHAnsi"/>
          <w:sz w:val="24"/>
        </w:rPr>
        <w:t>Detailed description of output</w:t>
      </w:r>
      <w:r w:rsidR="00A122F6">
        <w:rPr>
          <w:rStyle w:val="FootnoteReference"/>
          <w:rFonts w:cstheme="minorHAnsi"/>
        </w:rPr>
        <w:footnoteReference w:id="7"/>
      </w:r>
      <w:r w:rsidR="00BD6231" w:rsidRPr="00371106">
        <w:rPr>
          <w:rFonts w:asciiTheme="minorHAnsi" w:hAnsiTheme="minorHAnsi" w:cstheme="minorHAnsi"/>
          <w:sz w:val="24"/>
        </w:rPr>
        <w:t>, activities and expected results, project duration</w:t>
      </w:r>
      <w:bookmarkEnd w:id="13"/>
    </w:p>
    <w:p w14:paraId="1704481D" w14:textId="3D050161" w:rsidR="001A5B3B" w:rsidRDefault="00E5768B" w:rsidP="001A5B3B">
      <w:pPr>
        <w:spacing w:after="0"/>
        <w:rPr>
          <w:rFonts w:ascii="Calibri" w:hAnsi="Calibri"/>
          <w:b/>
          <w:i/>
        </w:rPr>
      </w:pPr>
      <w:r w:rsidRPr="00B80AD6">
        <w:rPr>
          <w:rFonts w:asciiTheme="minorHAnsi" w:hAnsiTheme="minorHAnsi" w:cstheme="minorHAnsi"/>
          <w:bCs/>
          <w:szCs w:val="22"/>
        </w:rPr>
        <w:t xml:space="preserve">The project will support the development of civil society in </w:t>
      </w:r>
      <w:proofErr w:type="spellStart"/>
      <w:r w:rsidRPr="00B80AD6">
        <w:rPr>
          <w:rFonts w:asciiTheme="minorHAnsi" w:hAnsiTheme="minorHAnsi" w:cstheme="minorHAnsi"/>
          <w:bCs/>
          <w:szCs w:val="22"/>
        </w:rPr>
        <w:t>BiH</w:t>
      </w:r>
      <w:proofErr w:type="spellEnd"/>
      <w:r w:rsidR="001A5B3B">
        <w:rPr>
          <w:rFonts w:asciiTheme="minorHAnsi" w:hAnsiTheme="minorHAnsi" w:cstheme="minorHAnsi"/>
          <w:bCs/>
          <w:szCs w:val="22"/>
        </w:rPr>
        <w:t xml:space="preserve">. Project output is </w:t>
      </w:r>
      <w:bookmarkStart w:id="14" w:name="_GoBack"/>
      <w:bookmarkEnd w:id="14"/>
      <w:r w:rsidR="001A5B3B">
        <w:rPr>
          <w:rFonts w:asciiTheme="minorHAnsi" w:hAnsiTheme="minorHAnsi" w:cstheme="minorHAnsi"/>
          <w:b/>
          <w:szCs w:val="22"/>
        </w:rPr>
        <w:t>p</w:t>
      </w:r>
      <w:r w:rsidR="001A5B3B" w:rsidRPr="0089755B">
        <w:rPr>
          <w:rFonts w:asciiTheme="minorHAnsi" w:hAnsiTheme="minorHAnsi" w:cstheme="minorHAnsi"/>
          <w:b/>
          <w:szCs w:val="22"/>
        </w:rPr>
        <w:t>romote</w:t>
      </w:r>
      <w:r w:rsidR="008E0F95">
        <w:rPr>
          <w:rFonts w:asciiTheme="minorHAnsi" w:hAnsiTheme="minorHAnsi" w:cstheme="minorHAnsi"/>
          <w:b/>
          <w:szCs w:val="22"/>
        </w:rPr>
        <w:t>d</w:t>
      </w:r>
      <w:r w:rsidR="001A5B3B" w:rsidRPr="0089755B">
        <w:rPr>
          <w:rFonts w:asciiTheme="minorHAnsi" w:hAnsiTheme="minorHAnsi" w:cstheme="minorHAnsi"/>
          <w:b/>
          <w:szCs w:val="22"/>
        </w:rPr>
        <w:t xml:space="preserve"> inclusion and reduced public service delivery gaps via stronger CSO engagement.</w:t>
      </w:r>
    </w:p>
    <w:p w14:paraId="597C3796" w14:textId="2B3363CD" w:rsidR="001A5B3B" w:rsidRDefault="001A5B3B" w:rsidP="00E5768B">
      <w:pPr>
        <w:rPr>
          <w:rFonts w:asciiTheme="minorHAnsi" w:hAnsiTheme="minorHAnsi" w:cstheme="minorHAnsi"/>
          <w:szCs w:val="22"/>
        </w:rPr>
      </w:pPr>
    </w:p>
    <w:p w14:paraId="0AB80EB4" w14:textId="78E1F5B7" w:rsidR="00E5768B" w:rsidRPr="00B80AD6" w:rsidRDefault="00E5768B" w:rsidP="00E5768B">
      <w:pPr>
        <w:rPr>
          <w:rFonts w:asciiTheme="minorHAnsi" w:hAnsiTheme="minorHAnsi" w:cstheme="minorHAnsi"/>
          <w:szCs w:val="22"/>
        </w:rPr>
      </w:pPr>
      <w:r w:rsidRPr="00B80AD6">
        <w:rPr>
          <w:rFonts w:asciiTheme="minorHAnsi" w:hAnsiTheme="minorHAnsi" w:cstheme="minorHAnsi"/>
          <w:szCs w:val="22"/>
        </w:rPr>
        <w:t xml:space="preserve">Under </w:t>
      </w:r>
      <w:r w:rsidR="00A122F6">
        <w:rPr>
          <w:rFonts w:asciiTheme="minorHAnsi" w:hAnsiTheme="minorHAnsi" w:cstheme="minorHAnsi"/>
          <w:b/>
          <w:szCs w:val="22"/>
        </w:rPr>
        <w:t>Activity 1</w:t>
      </w:r>
      <w:r w:rsidR="00A122F6">
        <w:rPr>
          <w:rFonts w:asciiTheme="minorHAnsi" w:hAnsiTheme="minorHAnsi" w:cstheme="minorHAnsi"/>
          <w:szCs w:val="22"/>
        </w:rPr>
        <w:t xml:space="preserve">, the Project will </w:t>
      </w:r>
      <w:r w:rsidR="00A122F6" w:rsidRPr="00B920D4">
        <w:rPr>
          <w:rFonts w:asciiTheme="minorHAnsi" w:hAnsiTheme="minorHAnsi" w:cstheme="minorHAnsi"/>
          <w:b/>
          <w:bCs/>
          <w:szCs w:val="22"/>
        </w:rPr>
        <w:t xml:space="preserve">provide services for the citizens in no fewer than 10 local communities across </w:t>
      </w:r>
      <w:proofErr w:type="spellStart"/>
      <w:r w:rsidR="00A122F6" w:rsidRPr="00B920D4">
        <w:rPr>
          <w:rFonts w:asciiTheme="minorHAnsi" w:hAnsiTheme="minorHAnsi" w:cstheme="minorHAnsi"/>
          <w:b/>
          <w:bCs/>
          <w:szCs w:val="22"/>
        </w:rPr>
        <w:t>BiH</w:t>
      </w:r>
      <w:proofErr w:type="spellEnd"/>
      <w:r w:rsidR="00A122F6" w:rsidRPr="00B920D4">
        <w:rPr>
          <w:rFonts w:asciiTheme="minorHAnsi" w:hAnsiTheme="minorHAnsi" w:cstheme="minorHAnsi"/>
          <w:b/>
          <w:bCs/>
          <w:szCs w:val="22"/>
        </w:rPr>
        <w:t>.</w:t>
      </w:r>
      <w:r w:rsidR="00A122F6">
        <w:rPr>
          <w:rFonts w:asciiTheme="minorHAnsi" w:hAnsiTheme="minorHAnsi" w:cstheme="minorHAnsi"/>
          <w:szCs w:val="22"/>
        </w:rPr>
        <w:t xml:space="preserve"> For that purposes, </w:t>
      </w:r>
      <w:r w:rsidRPr="00B80AD6">
        <w:rPr>
          <w:rFonts w:asciiTheme="minorHAnsi" w:hAnsiTheme="minorHAnsi" w:cstheme="minorHAnsi"/>
          <w:szCs w:val="22"/>
        </w:rPr>
        <w:t>a C</w:t>
      </w:r>
      <w:r w:rsidRPr="00B80AD6">
        <w:rPr>
          <w:rFonts w:asciiTheme="minorHAnsi" w:hAnsiTheme="minorHAnsi" w:cstheme="minorHAnsi"/>
          <w:bCs/>
          <w:szCs w:val="22"/>
        </w:rPr>
        <w:t xml:space="preserve">SO grant scheme will be developed based on the LOD Methodology for Transparent Funds Disbursement, with focus on CSO </w:t>
      </w:r>
      <w:r w:rsidRPr="00B80AD6">
        <w:rPr>
          <w:rFonts w:asciiTheme="minorHAnsi" w:hAnsiTheme="minorHAnsi" w:cstheme="minorHAnsi"/>
          <w:szCs w:val="22"/>
        </w:rPr>
        <w:t xml:space="preserve">projects that enhance the quality of services needed by the citizens in local communities. </w:t>
      </w:r>
    </w:p>
    <w:p w14:paraId="5218D35A" w14:textId="77777777" w:rsidR="00E5768B" w:rsidRPr="00B80AD6" w:rsidRDefault="00E5768B" w:rsidP="00E5768B">
      <w:pPr>
        <w:rPr>
          <w:rFonts w:asciiTheme="minorHAnsi" w:hAnsiTheme="minorHAnsi" w:cstheme="minorHAnsi"/>
          <w:szCs w:val="22"/>
        </w:rPr>
      </w:pPr>
      <w:r w:rsidRPr="00B80AD6">
        <w:rPr>
          <w:rFonts w:asciiTheme="minorHAnsi" w:hAnsiTheme="minorHAnsi" w:cstheme="minorHAnsi"/>
          <w:szCs w:val="22"/>
        </w:rPr>
        <w:t xml:space="preserve">Grants will be awarded to CSOs based on a competitive process, with selected projects addressing issues in the following thematic areas: social services for the most vulnerable; inclusion; youth; activism and volunteerism; gender equality; environmental protection; and human rights. The grant scheme will be implemented across two windows. The first window will target small scale grants to grassroot CSOs in the amount of up to BAM 20,000 BAM (up to 10 CSO projects). The second window will support CSOs with projects ranging from BAM 20,000-60,000 (up to 10 CSO projects). It is expected that overall 3,100 citizens will benefit from the implementation of awarded CSO projects. </w:t>
      </w:r>
    </w:p>
    <w:p w14:paraId="1D70F3DF" w14:textId="77777777" w:rsidR="00E5768B" w:rsidRPr="00B80AD6" w:rsidRDefault="00E5768B" w:rsidP="00E5768B">
      <w:pPr>
        <w:rPr>
          <w:rFonts w:asciiTheme="minorHAnsi" w:hAnsiTheme="minorHAnsi" w:cstheme="minorHAnsi"/>
          <w:szCs w:val="22"/>
        </w:rPr>
      </w:pPr>
      <w:r w:rsidRPr="00B80AD6">
        <w:rPr>
          <w:rFonts w:asciiTheme="minorHAnsi" w:hAnsiTheme="minorHAnsi" w:cstheme="minorHAnsi"/>
          <w:bCs/>
          <w:szCs w:val="22"/>
        </w:rPr>
        <w:t xml:space="preserve">To effectively execute the grant scheme, the project will support all interested CSOs, both prior and during the public call. Prior to the public call CSOs will be invited to a 2-day Project Cycle Management training focused on proposal writing. The training will be held in three (3) locations (Banja Luka, Mostar and Sarajevo). During the public call, an info session will be organized to explain propositions of the public call, reduce common mistakes and ensure highest possible quality of project proposals. Evaluation of the CSO project proposals will be performed by UNDP in close cooperation with the representatives of the donor – The Norwegian ministry of foreign affairs- Royal Norwegian Embassy Sarajevo. Selected and awarded CSOs will, in addition to receiving grant funds, be assisted in improving their capacities in management, PR, accountability, etc. Also, during the implementation of each supported project, UNDP will provide guidance in implementation through regular monitoring (on-the job-coaching) as a mechanism to ensure the best output for each implemented CSO project under the grant scheme. </w:t>
      </w:r>
    </w:p>
    <w:p w14:paraId="11487321" w14:textId="7FE93BBA" w:rsidR="00E5768B" w:rsidRPr="00B80AD6" w:rsidRDefault="00E5768B" w:rsidP="00E5768B">
      <w:pPr>
        <w:rPr>
          <w:rFonts w:asciiTheme="minorHAnsi" w:hAnsiTheme="minorHAnsi" w:cstheme="minorHAnsi"/>
          <w:bCs/>
          <w:szCs w:val="22"/>
        </w:rPr>
      </w:pPr>
      <w:r w:rsidRPr="00B80AD6">
        <w:rPr>
          <w:rFonts w:asciiTheme="minorHAnsi" w:hAnsiTheme="minorHAnsi" w:cstheme="minorHAnsi"/>
          <w:bCs/>
          <w:szCs w:val="22"/>
        </w:rPr>
        <w:t xml:space="preserve">Under </w:t>
      </w:r>
      <w:r w:rsidR="00B920D4">
        <w:rPr>
          <w:rFonts w:asciiTheme="minorHAnsi" w:hAnsiTheme="minorHAnsi" w:cstheme="minorHAnsi"/>
          <w:b/>
          <w:bCs/>
          <w:szCs w:val="22"/>
        </w:rPr>
        <w:t>Activity 2</w:t>
      </w:r>
      <w:r w:rsidRPr="00B80AD6">
        <w:rPr>
          <w:rFonts w:asciiTheme="minorHAnsi" w:hAnsiTheme="minorHAnsi" w:cstheme="minorHAnsi"/>
          <w:bCs/>
          <w:szCs w:val="22"/>
        </w:rPr>
        <w:t xml:space="preserve">, the project will </w:t>
      </w:r>
      <w:r w:rsidR="00B920D4">
        <w:rPr>
          <w:rFonts w:asciiTheme="minorHAnsi" w:hAnsiTheme="minorHAnsi" w:cstheme="minorHAnsi"/>
          <w:bCs/>
          <w:szCs w:val="22"/>
        </w:rPr>
        <w:t xml:space="preserve">focus on </w:t>
      </w:r>
      <w:r w:rsidR="00B920D4" w:rsidRPr="00B920D4">
        <w:rPr>
          <w:rFonts w:asciiTheme="minorHAnsi" w:hAnsiTheme="minorHAnsi" w:cstheme="minorHAnsi"/>
          <w:b/>
          <w:szCs w:val="22"/>
        </w:rPr>
        <w:t xml:space="preserve">identifying and addressing gaps in the policy enabling environment for </w:t>
      </w:r>
      <w:r w:rsidR="00B920D4">
        <w:rPr>
          <w:rFonts w:asciiTheme="minorHAnsi" w:hAnsiTheme="minorHAnsi" w:cstheme="minorHAnsi"/>
          <w:b/>
          <w:szCs w:val="22"/>
        </w:rPr>
        <w:t xml:space="preserve">the </w:t>
      </w:r>
      <w:r w:rsidR="00B920D4" w:rsidRPr="00B920D4">
        <w:rPr>
          <w:rFonts w:asciiTheme="minorHAnsi" w:hAnsiTheme="minorHAnsi" w:cstheme="minorHAnsi"/>
          <w:b/>
          <w:szCs w:val="22"/>
        </w:rPr>
        <w:t>public funding of CSOs</w:t>
      </w:r>
      <w:r w:rsidR="00B920D4">
        <w:rPr>
          <w:rFonts w:asciiTheme="minorHAnsi" w:hAnsiTheme="minorHAnsi" w:cstheme="minorHAnsi"/>
          <w:b/>
          <w:szCs w:val="22"/>
        </w:rPr>
        <w:t xml:space="preserve">. </w:t>
      </w:r>
      <w:r w:rsidR="00B920D4" w:rsidRPr="00B920D4">
        <w:rPr>
          <w:rFonts w:asciiTheme="minorHAnsi" w:hAnsiTheme="minorHAnsi" w:cstheme="minorHAnsi"/>
          <w:bCs/>
          <w:szCs w:val="22"/>
        </w:rPr>
        <w:t xml:space="preserve">The project will </w:t>
      </w:r>
      <w:r w:rsidRPr="00B920D4">
        <w:rPr>
          <w:rFonts w:asciiTheme="minorHAnsi" w:hAnsiTheme="minorHAnsi" w:cstheme="minorHAnsi"/>
          <w:bCs/>
          <w:szCs w:val="22"/>
        </w:rPr>
        <w:t>work</w:t>
      </w:r>
      <w:r w:rsidRPr="00B80AD6">
        <w:rPr>
          <w:rFonts w:asciiTheme="minorHAnsi" w:hAnsiTheme="minorHAnsi" w:cstheme="minorHAnsi"/>
          <w:bCs/>
          <w:szCs w:val="22"/>
        </w:rPr>
        <w:t xml:space="preserve"> with institutional counterparts to improve the funding environment for CSOs at entity and state levels through promoting principles of transparency and accountability in the relevant policy framework. Assistance will be provided to entity and state line level ministries to identify weaknesses in the public funding regulatory framework with key domestic </w:t>
      </w:r>
      <w:r w:rsidR="00B920D4" w:rsidRPr="00B80AD6">
        <w:rPr>
          <w:rFonts w:asciiTheme="minorHAnsi" w:hAnsiTheme="minorHAnsi" w:cstheme="minorHAnsi"/>
          <w:bCs/>
          <w:szCs w:val="22"/>
        </w:rPr>
        <w:t xml:space="preserve">partners </w:t>
      </w:r>
      <w:r w:rsidR="00B920D4">
        <w:rPr>
          <w:rFonts w:asciiTheme="minorHAnsi" w:hAnsiTheme="minorHAnsi" w:cstheme="minorHAnsi"/>
          <w:bCs/>
          <w:szCs w:val="22"/>
        </w:rPr>
        <w:t>(</w:t>
      </w:r>
      <w:proofErr w:type="spellStart"/>
      <w:r w:rsidRPr="00B80AD6">
        <w:rPr>
          <w:rFonts w:asciiTheme="minorHAnsi" w:hAnsiTheme="minorHAnsi" w:cstheme="minorHAnsi"/>
          <w:bCs/>
          <w:szCs w:val="22"/>
        </w:rPr>
        <w:t>BiH</w:t>
      </w:r>
      <w:proofErr w:type="spellEnd"/>
      <w:r w:rsidRPr="00B80AD6">
        <w:rPr>
          <w:rFonts w:asciiTheme="minorHAnsi" w:hAnsiTheme="minorHAnsi" w:cstheme="minorHAnsi"/>
          <w:bCs/>
          <w:szCs w:val="22"/>
        </w:rPr>
        <w:t xml:space="preserve"> Ministry of Justice, FBiH Ministry of Justice and RS Ministry of Administration and Local Self-Government) supported in developing policy recommendations. The project is expected to generate at least one concrete policy action for the improvement of CSO funding at state and/or entity level.</w:t>
      </w:r>
    </w:p>
    <w:p w14:paraId="2375668C" w14:textId="7C6DE628" w:rsidR="00E5768B" w:rsidRPr="00B80AD6" w:rsidRDefault="00E5768B" w:rsidP="00E5768B">
      <w:pPr>
        <w:spacing w:before="120" w:after="120"/>
        <w:rPr>
          <w:rFonts w:asciiTheme="minorHAnsi" w:hAnsiTheme="minorHAnsi" w:cstheme="minorHAnsi"/>
          <w:bCs/>
          <w:szCs w:val="22"/>
        </w:rPr>
      </w:pPr>
      <w:r w:rsidRPr="00B80AD6">
        <w:rPr>
          <w:rFonts w:asciiTheme="minorHAnsi" w:hAnsiTheme="minorHAnsi" w:cstheme="minorHAnsi"/>
          <w:bCs/>
          <w:szCs w:val="22"/>
        </w:rPr>
        <w:t xml:space="preserve">The whole process will be executed through following </w:t>
      </w:r>
      <w:r w:rsidR="00A122F6">
        <w:rPr>
          <w:rFonts w:asciiTheme="minorHAnsi" w:hAnsiTheme="minorHAnsi" w:cstheme="minorHAnsi"/>
          <w:bCs/>
          <w:szCs w:val="22"/>
        </w:rPr>
        <w:t>sub</w:t>
      </w:r>
      <w:r w:rsidR="00B920D4">
        <w:rPr>
          <w:rFonts w:asciiTheme="minorHAnsi" w:hAnsiTheme="minorHAnsi" w:cstheme="minorHAnsi"/>
          <w:bCs/>
          <w:szCs w:val="22"/>
        </w:rPr>
        <w:t>-</w:t>
      </w:r>
      <w:r w:rsidR="00A122F6" w:rsidRPr="00B80AD6">
        <w:rPr>
          <w:rFonts w:asciiTheme="minorHAnsi" w:hAnsiTheme="minorHAnsi" w:cstheme="minorHAnsi"/>
          <w:bCs/>
          <w:szCs w:val="22"/>
        </w:rPr>
        <w:t>activities</w:t>
      </w:r>
      <w:r w:rsidRPr="00B80AD6">
        <w:rPr>
          <w:rFonts w:asciiTheme="minorHAnsi" w:hAnsiTheme="minorHAnsi" w:cstheme="minorHAnsi"/>
          <w:bCs/>
          <w:szCs w:val="22"/>
        </w:rPr>
        <w:t xml:space="preserve"> relevant for each of above-mentioned outputs:</w:t>
      </w:r>
    </w:p>
    <w:p w14:paraId="69EBCD1E" w14:textId="67F585EB" w:rsidR="00E5768B" w:rsidRPr="00B80AD6" w:rsidRDefault="00B920D4" w:rsidP="00E5768B">
      <w:pPr>
        <w:pStyle w:val="ListParagraph"/>
        <w:tabs>
          <w:tab w:val="left" w:pos="317"/>
        </w:tabs>
        <w:spacing w:after="0"/>
        <w:ind w:left="0"/>
        <w:rPr>
          <w:rFonts w:asciiTheme="minorHAnsi" w:hAnsiTheme="minorHAnsi" w:cstheme="minorHAnsi"/>
          <w:b/>
          <w:iCs/>
          <w:szCs w:val="22"/>
          <w:lang w:eastAsia="nb-NO"/>
        </w:rPr>
      </w:pPr>
      <w:r>
        <w:rPr>
          <w:rFonts w:asciiTheme="minorHAnsi" w:hAnsiTheme="minorHAnsi" w:cstheme="minorHAnsi"/>
          <w:b/>
          <w:iCs/>
          <w:szCs w:val="22"/>
          <w:lang w:eastAsia="nb-NO"/>
        </w:rPr>
        <w:t>Sub-a</w:t>
      </w:r>
      <w:r w:rsidR="00E5768B" w:rsidRPr="00B80AD6">
        <w:rPr>
          <w:rFonts w:asciiTheme="minorHAnsi" w:hAnsiTheme="minorHAnsi" w:cstheme="minorHAnsi"/>
          <w:b/>
          <w:iCs/>
          <w:szCs w:val="22"/>
          <w:lang w:eastAsia="nb-NO"/>
        </w:rPr>
        <w:t>ctivity 1.1 Launch grant scheme for CSOs.</w:t>
      </w:r>
    </w:p>
    <w:p w14:paraId="1628E3F3" w14:textId="77777777" w:rsidR="00E5768B" w:rsidRPr="00B80AD6" w:rsidRDefault="00E5768B" w:rsidP="00E5768B">
      <w:pPr>
        <w:pStyle w:val="ListParagraph"/>
        <w:numPr>
          <w:ilvl w:val="0"/>
          <w:numId w:val="22"/>
        </w:numPr>
        <w:tabs>
          <w:tab w:val="left" w:pos="317"/>
        </w:tabs>
        <w:spacing w:after="0" w:line="252" w:lineRule="auto"/>
        <w:contextualSpacing/>
        <w:jc w:val="left"/>
        <w:rPr>
          <w:rFonts w:asciiTheme="minorHAnsi" w:hAnsiTheme="minorHAnsi" w:cstheme="minorHAnsi"/>
          <w:szCs w:val="22"/>
        </w:rPr>
      </w:pPr>
      <w:r w:rsidRPr="00B80AD6">
        <w:rPr>
          <w:rFonts w:asciiTheme="minorHAnsi" w:hAnsiTheme="minorHAnsi" w:cstheme="minorHAnsi"/>
          <w:szCs w:val="22"/>
        </w:rPr>
        <w:t xml:space="preserve">Develop clear priorities and criteria for </w:t>
      </w:r>
      <w:r w:rsidRPr="00B80AD6">
        <w:rPr>
          <w:rFonts w:asciiTheme="minorHAnsi" w:hAnsiTheme="minorHAnsi" w:cstheme="minorHAnsi"/>
          <w:iCs/>
          <w:szCs w:val="22"/>
          <w:lang w:eastAsia="nb-NO"/>
        </w:rPr>
        <w:t>Public Call for CSOs,</w:t>
      </w:r>
    </w:p>
    <w:p w14:paraId="39BD91E8" w14:textId="77777777" w:rsidR="00E5768B" w:rsidRPr="00B80AD6" w:rsidRDefault="00E5768B" w:rsidP="00E5768B">
      <w:pPr>
        <w:pStyle w:val="ListParagraph"/>
        <w:numPr>
          <w:ilvl w:val="0"/>
          <w:numId w:val="22"/>
        </w:numPr>
        <w:tabs>
          <w:tab w:val="left" w:pos="317"/>
        </w:tabs>
        <w:spacing w:after="0" w:line="252" w:lineRule="auto"/>
        <w:contextualSpacing/>
        <w:jc w:val="left"/>
        <w:rPr>
          <w:rFonts w:asciiTheme="minorHAnsi" w:hAnsiTheme="minorHAnsi" w:cstheme="minorHAnsi"/>
          <w:iCs/>
          <w:szCs w:val="22"/>
          <w:lang w:eastAsia="nb-NO"/>
        </w:rPr>
      </w:pPr>
      <w:r w:rsidRPr="00B80AD6">
        <w:rPr>
          <w:rFonts w:asciiTheme="minorHAnsi" w:hAnsiTheme="minorHAnsi" w:cstheme="minorHAnsi"/>
          <w:iCs/>
          <w:szCs w:val="22"/>
          <w:lang w:eastAsia="nb-NO"/>
        </w:rPr>
        <w:t>Launch Public Calls for CSO Proposals, selection and contracting of CSOs.</w:t>
      </w:r>
    </w:p>
    <w:p w14:paraId="389346B3" w14:textId="41516660" w:rsidR="00E5768B" w:rsidRPr="00B80AD6" w:rsidRDefault="00B920D4" w:rsidP="00E5768B">
      <w:pPr>
        <w:spacing w:after="0"/>
        <w:contextualSpacing/>
        <w:rPr>
          <w:rFonts w:asciiTheme="minorHAnsi" w:hAnsiTheme="minorHAnsi" w:cstheme="minorHAnsi"/>
          <w:b/>
          <w:iCs/>
          <w:szCs w:val="22"/>
          <w:lang w:eastAsia="nb-NO"/>
        </w:rPr>
      </w:pPr>
      <w:r>
        <w:rPr>
          <w:rFonts w:asciiTheme="minorHAnsi" w:hAnsiTheme="minorHAnsi" w:cstheme="minorHAnsi"/>
          <w:b/>
          <w:iCs/>
          <w:szCs w:val="22"/>
          <w:lang w:eastAsia="nb-NO"/>
        </w:rPr>
        <w:t>Sub-a</w:t>
      </w:r>
      <w:r w:rsidR="00E5768B" w:rsidRPr="00B80AD6">
        <w:rPr>
          <w:rFonts w:asciiTheme="minorHAnsi" w:hAnsiTheme="minorHAnsi" w:cstheme="minorHAnsi"/>
          <w:b/>
          <w:iCs/>
          <w:szCs w:val="22"/>
          <w:lang w:eastAsia="nb-NO"/>
        </w:rPr>
        <w:t>ctivity 1.2 Capacity development of CSOs in Project Cycle Management and proposal writing</w:t>
      </w:r>
    </w:p>
    <w:p w14:paraId="050C1D91" w14:textId="77777777" w:rsidR="00E5768B" w:rsidRPr="00B80AD6" w:rsidRDefault="00E5768B" w:rsidP="00E5768B">
      <w:pPr>
        <w:pStyle w:val="ListParagraph"/>
        <w:numPr>
          <w:ilvl w:val="0"/>
          <w:numId w:val="22"/>
        </w:numPr>
        <w:spacing w:after="0"/>
        <w:contextualSpacing/>
        <w:rPr>
          <w:rFonts w:asciiTheme="minorHAnsi" w:hAnsiTheme="minorHAnsi" w:cstheme="minorHAnsi"/>
          <w:color w:val="000000"/>
          <w:szCs w:val="22"/>
          <w:lang w:eastAsia="nb-NO"/>
        </w:rPr>
      </w:pPr>
      <w:r w:rsidRPr="00B80AD6">
        <w:rPr>
          <w:rFonts w:asciiTheme="minorHAnsi" w:hAnsiTheme="minorHAnsi" w:cstheme="minorHAnsi"/>
          <w:color w:val="000000"/>
          <w:szCs w:val="22"/>
          <w:lang w:eastAsia="nb-NO"/>
        </w:rPr>
        <w:t>Prepare curricula and execute three customized training (project proposal writing, logical framework, visibility, procurement, reporting, etc.) to raise the capacities of CSOs to better respond to the Public call for CSO (trainings to be organised in Banja Luka, Mostar and Sarajevo),</w:t>
      </w:r>
    </w:p>
    <w:p w14:paraId="3CD703AA" w14:textId="77777777" w:rsidR="00E5768B" w:rsidRPr="00B80AD6" w:rsidRDefault="00E5768B" w:rsidP="00E5768B">
      <w:pPr>
        <w:pStyle w:val="ListParagraph"/>
        <w:numPr>
          <w:ilvl w:val="0"/>
          <w:numId w:val="22"/>
        </w:numPr>
        <w:spacing w:after="0"/>
        <w:contextualSpacing/>
        <w:rPr>
          <w:rFonts w:asciiTheme="minorHAnsi" w:hAnsiTheme="minorHAnsi" w:cstheme="minorHAnsi"/>
          <w:color w:val="000000"/>
          <w:szCs w:val="22"/>
          <w:lang w:eastAsia="nb-NO"/>
        </w:rPr>
      </w:pPr>
      <w:r w:rsidRPr="00B80AD6">
        <w:rPr>
          <w:rFonts w:asciiTheme="minorHAnsi" w:hAnsiTheme="minorHAnsi" w:cstheme="minorHAnsi"/>
          <w:color w:val="000000"/>
          <w:szCs w:val="22"/>
          <w:lang w:eastAsia="nb-NO"/>
        </w:rPr>
        <w:t>Execute open days for CSOs in three localities in Bosnia and Herzegovina during Public Call for CSOs.</w:t>
      </w:r>
    </w:p>
    <w:p w14:paraId="1FB46F3F" w14:textId="1BFFA73D" w:rsidR="00E5768B" w:rsidRPr="00B80AD6" w:rsidRDefault="00B920D4" w:rsidP="00E5768B">
      <w:pPr>
        <w:spacing w:after="0"/>
        <w:contextualSpacing/>
        <w:rPr>
          <w:rFonts w:asciiTheme="minorHAnsi" w:hAnsiTheme="minorHAnsi" w:cstheme="minorHAnsi"/>
          <w:b/>
          <w:iCs/>
          <w:szCs w:val="22"/>
          <w:lang w:eastAsia="nb-NO"/>
        </w:rPr>
      </w:pPr>
      <w:r>
        <w:rPr>
          <w:rFonts w:asciiTheme="minorHAnsi" w:hAnsiTheme="minorHAnsi" w:cstheme="minorHAnsi"/>
          <w:b/>
          <w:iCs/>
          <w:szCs w:val="22"/>
          <w:lang w:eastAsia="nb-NO"/>
        </w:rPr>
        <w:t>Sub-a</w:t>
      </w:r>
      <w:r w:rsidR="00E5768B" w:rsidRPr="00B80AD6">
        <w:rPr>
          <w:rFonts w:asciiTheme="minorHAnsi" w:hAnsiTheme="minorHAnsi" w:cstheme="minorHAnsi"/>
          <w:b/>
          <w:iCs/>
          <w:szCs w:val="22"/>
          <w:lang w:eastAsia="nb-NO"/>
        </w:rPr>
        <w:t xml:space="preserve">ctivity 1.3 Monitoring and support to CSO projects’ implementation </w:t>
      </w:r>
    </w:p>
    <w:p w14:paraId="681C793C" w14:textId="77777777" w:rsidR="00E5768B" w:rsidRPr="00B80AD6" w:rsidRDefault="00E5768B" w:rsidP="00E5768B">
      <w:pPr>
        <w:pStyle w:val="ListParagraph"/>
        <w:numPr>
          <w:ilvl w:val="0"/>
          <w:numId w:val="22"/>
        </w:numPr>
        <w:spacing w:after="0"/>
        <w:contextualSpacing/>
        <w:rPr>
          <w:rFonts w:asciiTheme="minorHAnsi" w:hAnsiTheme="minorHAnsi" w:cstheme="minorHAnsi"/>
          <w:iCs/>
          <w:szCs w:val="22"/>
          <w:lang w:eastAsia="nb-NO"/>
        </w:rPr>
      </w:pPr>
      <w:r w:rsidRPr="00B80AD6">
        <w:rPr>
          <w:rFonts w:asciiTheme="minorHAnsi" w:hAnsiTheme="minorHAnsi" w:cstheme="minorHAnsi"/>
          <w:iCs/>
          <w:szCs w:val="22"/>
          <w:lang w:eastAsia="nb-NO"/>
        </w:rPr>
        <w:lastRenderedPageBreak/>
        <w:t>Monitoring of awarded CSO projects, including on-the-job mentoring (management capacities, procurement, transparent procedures, reporting, etc.),</w:t>
      </w:r>
    </w:p>
    <w:p w14:paraId="2763D93A" w14:textId="77777777" w:rsidR="00E5768B" w:rsidRPr="00B80AD6" w:rsidRDefault="00E5768B" w:rsidP="00E5768B">
      <w:pPr>
        <w:pStyle w:val="ListParagraph"/>
        <w:numPr>
          <w:ilvl w:val="0"/>
          <w:numId w:val="22"/>
        </w:numPr>
        <w:spacing w:after="0"/>
        <w:contextualSpacing/>
        <w:rPr>
          <w:rFonts w:asciiTheme="minorHAnsi" w:hAnsiTheme="minorHAnsi" w:cstheme="minorHAnsi"/>
          <w:iCs/>
          <w:szCs w:val="22"/>
          <w:lang w:eastAsia="nb-NO"/>
        </w:rPr>
      </w:pPr>
      <w:r w:rsidRPr="00B80AD6">
        <w:rPr>
          <w:rFonts w:asciiTheme="minorHAnsi" w:hAnsiTheme="minorHAnsi" w:cstheme="minorHAnsi"/>
          <w:color w:val="000000"/>
          <w:spacing w:val="-4"/>
          <w:szCs w:val="22"/>
          <w:lang w:eastAsia="bs-Latn-BA"/>
        </w:rPr>
        <w:t>Supporting CSOs to ensure alignment of their actions with implementation rules and increase their capacities through on-the-job coaching,</w:t>
      </w:r>
    </w:p>
    <w:p w14:paraId="3C914529" w14:textId="77777777" w:rsidR="00E5768B" w:rsidRPr="00B80AD6" w:rsidRDefault="00E5768B" w:rsidP="00E5768B">
      <w:pPr>
        <w:pStyle w:val="ListParagraph"/>
        <w:numPr>
          <w:ilvl w:val="0"/>
          <w:numId w:val="22"/>
        </w:numPr>
        <w:spacing w:after="0"/>
        <w:contextualSpacing/>
        <w:rPr>
          <w:rFonts w:asciiTheme="minorHAnsi" w:hAnsiTheme="minorHAnsi" w:cstheme="minorHAnsi"/>
          <w:iCs/>
          <w:szCs w:val="22"/>
          <w:lang w:eastAsia="nb-NO"/>
        </w:rPr>
      </w:pPr>
      <w:r w:rsidRPr="00B80AD6">
        <w:rPr>
          <w:rFonts w:asciiTheme="minorHAnsi" w:hAnsiTheme="minorHAnsi" w:cstheme="minorHAnsi"/>
          <w:iCs/>
          <w:szCs w:val="22"/>
          <w:lang w:eastAsia="nb-NO"/>
        </w:rPr>
        <w:t xml:space="preserve">Promotion of CSO project results. </w:t>
      </w:r>
    </w:p>
    <w:p w14:paraId="2C170D7D" w14:textId="620324B7" w:rsidR="00E5768B" w:rsidRPr="00B80AD6" w:rsidRDefault="00B920D4" w:rsidP="00E5768B">
      <w:pPr>
        <w:spacing w:after="0"/>
        <w:contextualSpacing/>
        <w:rPr>
          <w:rFonts w:asciiTheme="minorHAnsi" w:hAnsiTheme="minorHAnsi" w:cstheme="minorHAnsi"/>
          <w:b/>
          <w:iCs/>
          <w:szCs w:val="22"/>
          <w:lang w:eastAsia="nb-NO"/>
        </w:rPr>
      </w:pPr>
      <w:r>
        <w:rPr>
          <w:rFonts w:asciiTheme="minorHAnsi" w:hAnsiTheme="minorHAnsi" w:cstheme="minorHAnsi"/>
          <w:b/>
          <w:iCs/>
          <w:szCs w:val="22"/>
          <w:lang w:eastAsia="nb-NO"/>
        </w:rPr>
        <w:t>Sub-a</w:t>
      </w:r>
      <w:r w:rsidR="00E5768B" w:rsidRPr="00B80AD6">
        <w:rPr>
          <w:rFonts w:asciiTheme="minorHAnsi" w:hAnsiTheme="minorHAnsi" w:cstheme="minorHAnsi"/>
          <w:b/>
          <w:iCs/>
          <w:szCs w:val="22"/>
          <w:lang w:eastAsia="nb-NO"/>
        </w:rPr>
        <w:t>ctivity 2.1 Identify gaps within the regulatory framework for transparent funding of CSOs from public sources</w:t>
      </w:r>
    </w:p>
    <w:p w14:paraId="0B6D34DA" w14:textId="1F9BB763" w:rsidR="00E5768B" w:rsidRPr="00B80AD6" w:rsidRDefault="00E5768B" w:rsidP="00E5768B">
      <w:pPr>
        <w:pStyle w:val="ListParagraph"/>
        <w:numPr>
          <w:ilvl w:val="0"/>
          <w:numId w:val="22"/>
        </w:numPr>
        <w:autoSpaceDE w:val="0"/>
        <w:autoSpaceDN w:val="0"/>
        <w:adjustRightInd w:val="0"/>
        <w:spacing w:after="0"/>
        <w:contextualSpacing/>
        <w:rPr>
          <w:rFonts w:asciiTheme="minorHAnsi" w:hAnsiTheme="minorHAnsi" w:cstheme="minorHAnsi"/>
          <w:iCs/>
          <w:szCs w:val="22"/>
          <w:lang w:eastAsia="nb-NO"/>
        </w:rPr>
      </w:pPr>
      <w:r w:rsidRPr="00B80AD6">
        <w:rPr>
          <w:rFonts w:asciiTheme="minorHAnsi" w:hAnsiTheme="minorHAnsi" w:cstheme="minorHAnsi"/>
          <w:iCs/>
          <w:szCs w:val="22"/>
          <w:lang w:eastAsia="nb-NO"/>
        </w:rPr>
        <w:t xml:space="preserve">Mapping key stakeholders and facilitating the process (for transparent funding of CSOs), </w:t>
      </w:r>
    </w:p>
    <w:p w14:paraId="77914AC3" w14:textId="77777777" w:rsidR="00E5768B" w:rsidRPr="00B80AD6" w:rsidRDefault="00E5768B" w:rsidP="00E5768B">
      <w:pPr>
        <w:pStyle w:val="ListParagraph"/>
        <w:numPr>
          <w:ilvl w:val="0"/>
          <w:numId w:val="22"/>
        </w:numPr>
        <w:spacing w:after="0"/>
        <w:contextualSpacing/>
        <w:rPr>
          <w:rFonts w:asciiTheme="minorHAnsi" w:hAnsiTheme="minorHAnsi" w:cstheme="minorHAnsi"/>
          <w:iCs/>
          <w:szCs w:val="22"/>
          <w:lang w:eastAsia="nb-NO"/>
        </w:rPr>
      </w:pPr>
      <w:r w:rsidRPr="00B80AD6">
        <w:rPr>
          <w:rFonts w:asciiTheme="minorHAnsi" w:hAnsiTheme="minorHAnsi" w:cstheme="minorHAnsi"/>
          <w:iCs/>
          <w:szCs w:val="22"/>
          <w:lang w:eastAsia="nb-NO"/>
        </w:rPr>
        <w:t xml:space="preserve">Analysis of gaps in existing regulations and development </w:t>
      </w:r>
      <w:r w:rsidRPr="00B80AD6">
        <w:rPr>
          <w:rFonts w:asciiTheme="minorHAnsi" w:hAnsiTheme="minorHAnsi" w:cstheme="minorHAnsi"/>
          <w:color w:val="000000"/>
          <w:szCs w:val="22"/>
          <w:lang w:eastAsia="bs-Latn-BA"/>
        </w:rPr>
        <w:t>of a regulatory impact assessment related to transparent funding of CSO.</w:t>
      </w:r>
    </w:p>
    <w:p w14:paraId="1BEE0431" w14:textId="67C20C73" w:rsidR="00E5768B" w:rsidRPr="00B80AD6" w:rsidRDefault="00B920D4" w:rsidP="00E5768B">
      <w:pPr>
        <w:spacing w:after="0"/>
        <w:contextualSpacing/>
        <w:rPr>
          <w:rFonts w:asciiTheme="minorHAnsi" w:hAnsiTheme="minorHAnsi" w:cstheme="minorHAnsi"/>
          <w:b/>
          <w:iCs/>
          <w:szCs w:val="22"/>
          <w:lang w:eastAsia="nb-NO"/>
        </w:rPr>
      </w:pPr>
      <w:r>
        <w:rPr>
          <w:rFonts w:asciiTheme="minorHAnsi" w:hAnsiTheme="minorHAnsi" w:cstheme="minorHAnsi"/>
          <w:b/>
          <w:iCs/>
          <w:szCs w:val="22"/>
          <w:lang w:eastAsia="nb-NO"/>
        </w:rPr>
        <w:t>Sub-a</w:t>
      </w:r>
      <w:r w:rsidR="00E5768B" w:rsidRPr="00B80AD6">
        <w:rPr>
          <w:rFonts w:asciiTheme="minorHAnsi" w:hAnsiTheme="minorHAnsi" w:cstheme="minorHAnsi"/>
          <w:b/>
          <w:iCs/>
          <w:szCs w:val="22"/>
          <w:lang w:eastAsia="nb-NO"/>
        </w:rPr>
        <w:t>ctivity 2.2 Development of policy recommendations for improvement of regulatory framework</w:t>
      </w:r>
    </w:p>
    <w:p w14:paraId="15238E44" w14:textId="77777777" w:rsidR="00E5768B" w:rsidRPr="00B80AD6" w:rsidRDefault="00E5768B" w:rsidP="00E5768B">
      <w:pPr>
        <w:pStyle w:val="ListParagraph"/>
        <w:numPr>
          <w:ilvl w:val="0"/>
          <w:numId w:val="22"/>
        </w:numPr>
        <w:autoSpaceDE w:val="0"/>
        <w:autoSpaceDN w:val="0"/>
        <w:adjustRightInd w:val="0"/>
        <w:spacing w:after="0"/>
        <w:contextualSpacing/>
        <w:rPr>
          <w:rFonts w:asciiTheme="minorHAnsi" w:hAnsiTheme="minorHAnsi" w:cstheme="minorHAnsi"/>
          <w:iCs/>
          <w:szCs w:val="22"/>
          <w:lang w:eastAsia="nb-NO"/>
        </w:rPr>
      </w:pPr>
      <w:r w:rsidRPr="00B80AD6">
        <w:rPr>
          <w:rFonts w:asciiTheme="minorHAnsi" w:hAnsiTheme="minorHAnsi" w:cstheme="minorHAnsi"/>
          <w:color w:val="000000"/>
          <w:szCs w:val="22"/>
          <w:lang w:eastAsia="bs-Latn-BA"/>
        </w:rPr>
        <w:t>Identification of the key institutional representatives and formalisation of the working group for policy recommendations</w:t>
      </w:r>
    </w:p>
    <w:p w14:paraId="10157E9A" w14:textId="77777777" w:rsidR="00E5768B" w:rsidRPr="00B80AD6" w:rsidRDefault="00E5768B" w:rsidP="00E5768B">
      <w:pPr>
        <w:pStyle w:val="ListParagraph"/>
        <w:numPr>
          <w:ilvl w:val="0"/>
          <w:numId w:val="22"/>
        </w:numPr>
        <w:autoSpaceDE w:val="0"/>
        <w:autoSpaceDN w:val="0"/>
        <w:adjustRightInd w:val="0"/>
        <w:spacing w:after="0"/>
        <w:contextualSpacing/>
        <w:rPr>
          <w:rFonts w:asciiTheme="minorHAnsi" w:hAnsiTheme="minorHAnsi" w:cstheme="minorHAnsi"/>
          <w:iCs/>
          <w:szCs w:val="22"/>
          <w:lang w:eastAsia="nb-NO"/>
        </w:rPr>
      </w:pPr>
      <w:r w:rsidRPr="00B80AD6">
        <w:rPr>
          <w:rFonts w:asciiTheme="minorHAnsi" w:hAnsiTheme="minorHAnsi" w:cstheme="minorHAnsi"/>
          <w:iCs/>
          <w:szCs w:val="22"/>
          <w:lang w:eastAsia="nb-NO"/>
        </w:rPr>
        <w:t>Technical assistance - o</w:t>
      </w:r>
      <w:r w:rsidRPr="00B80AD6">
        <w:rPr>
          <w:rFonts w:asciiTheme="minorHAnsi" w:hAnsiTheme="minorHAnsi" w:cstheme="minorHAnsi"/>
          <w:color w:val="000000"/>
          <w:szCs w:val="22"/>
          <w:lang w:eastAsia="bs-Latn-BA"/>
        </w:rPr>
        <w:t>rganising and facilitation of working group meetings (</w:t>
      </w:r>
      <w:r w:rsidRPr="00B80AD6">
        <w:rPr>
          <w:rFonts w:asciiTheme="minorHAnsi" w:hAnsiTheme="minorHAnsi" w:cstheme="minorHAnsi"/>
          <w:iCs/>
          <w:szCs w:val="22"/>
          <w:lang w:eastAsia="nb-NO"/>
        </w:rPr>
        <w:t xml:space="preserve">participation of all relevant national and entity stakeholders (ministries)) </w:t>
      </w:r>
      <w:r w:rsidRPr="00B80AD6">
        <w:rPr>
          <w:rFonts w:asciiTheme="minorHAnsi" w:hAnsiTheme="minorHAnsi" w:cstheme="minorHAnsi"/>
          <w:color w:val="000000"/>
          <w:szCs w:val="22"/>
          <w:lang w:eastAsia="bs-Latn-BA"/>
        </w:rPr>
        <w:t>to define policy recommendations for improvement of regulatory framework for more transparent funding of CSOs,</w:t>
      </w:r>
    </w:p>
    <w:p w14:paraId="23A6A0C1" w14:textId="77777777" w:rsidR="00E5768B" w:rsidRPr="00B80AD6" w:rsidRDefault="00E5768B" w:rsidP="00E5768B">
      <w:pPr>
        <w:pStyle w:val="ListParagraph"/>
        <w:numPr>
          <w:ilvl w:val="0"/>
          <w:numId w:val="22"/>
        </w:numPr>
        <w:autoSpaceDE w:val="0"/>
        <w:autoSpaceDN w:val="0"/>
        <w:adjustRightInd w:val="0"/>
        <w:spacing w:after="0"/>
        <w:contextualSpacing/>
        <w:rPr>
          <w:rFonts w:asciiTheme="minorHAnsi" w:hAnsiTheme="minorHAnsi" w:cstheme="minorHAnsi"/>
          <w:iCs/>
          <w:szCs w:val="22"/>
          <w:lang w:eastAsia="nb-NO"/>
        </w:rPr>
      </w:pPr>
      <w:r w:rsidRPr="00B80AD6">
        <w:rPr>
          <w:rFonts w:asciiTheme="minorHAnsi" w:hAnsiTheme="minorHAnsi" w:cstheme="minorHAnsi"/>
          <w:color w:val="000000"/>
          <w:szCs w:val="22"/>
          <w:lang w:eastAsia="bs-Latn-BA"/>
        </w:rPr>
        <w:t>Public consultations for validation of policy recommendations</w:t>
      </w:r>
      <w:r w:rsidRPr="00B80AD6">
        <w:rPr>
          <w:rFonts w:asciiTheme="minorHAnsi" w:hAnsiTheme="minorHAnsi" w:cstheme="minorHAnsi"/>
          <w:iCs/>
          <w:szCs w:val="22"/>
          <w:lang w:eastAsia="nb-NO"/>
        </w:rPr>
        <w:t>,</w:t>
      </w:r>
    </w:p>
    <w:p w14:paraId="4A71D88A" w14:textId="77777777" w:rsidR="00E5768B" w:rsidRPr="00B80AD6" w:rsidRDefault="00E5768B" w:rsidP="00E5768B">
      <w:pPr>
        <w:pStyle w:val="ListParagraph"/>
        <w:numPr>
          <w:ilvl w:val="0"/>
          <w:numId w:val="22"/>
        </w:numPr>
        <w:autoSpaceDE w:val="0"/>
        <w:autoSpaceDN w:val="0"/>
        <w:adjustRightInd w:val="0"/>
        <w:spacing w:after="0"/>
        <w:contextualSpacing/>
        <w:rPr>
          <w:rFonts w:asciiTheme="minorHAnsi" w:hAnsiTheme="minorHAnsi" w:cstheme="minorHAnsi"/>
          <w:iCs/>
          <w:szCs w:val="22"/>
          <w:lang w:eastAsia="nb-NO"/>
        </w:rPr>
      </w:pPr>
      <w:r w:rsidRPr="00B80AD6">
        <w:rPr>
          <w:rFonts w:asciiTheme="minorHAnsi" w:hAnsiTheme="minorHAnsi" w:cstheme="minorHAnsi"/>
          <w:iCs/>
          <w:szCs w:val="22"/>
          <w:lang w:eastAsia="nb-NO"/>
        </w:rPr>
        <w:t>Promotion of policy recommendations and results of the working group.</w:t>
      </w:r>
    </w:p>
    <w:p w14:paraId="30DF9FDA" w14:textId="77777777" w:rsidR="00E5768B" w:rsidRPr="00E5768B" w:rsidRDefault="00E5768B" w:rsidP="00E5768B">
      <w:pPr>
        <w:spacing w:before="120" w:after="120"/>
        <w:rPr>
          <w:rFonts w:asciiTheme="minorHAnsi" w:hAnsiTheme="minorHAnsi" w:cstheme="minorHAnsi"/>
          <w:bCs/>
          <w:szCs w:val="22"/>
        </w:rPr>
      </w:pPr>
      <w:r w:rsidRPr="00E5768B">
        <w:rPr>
          <w:rFonts w:asciiTheme="minorHAnsi" w:hAnsiTheme="minorHAnsi" w:cstheme="minorHAnsi"/>
          <w:bCs/>
          <w:szCs w:val="22"/>
        </w:rPr>
        <w:t>Expected project duration is 12 months - November 1, 2019 until October 31, 2020.</w:t>
      </w:r>
    </w:p>
    <w:p w14:paraId="07F54862" w14:textId="77777777" w:rsidR="00371106" w:rsidRPr="0083345A" w:rsidRDefault="00371106" w:rsidP="00BB27B3">
      <w:pPr>
        <w:spacing w:before="120" w:after="120"/>
        <w:rPr>
          <w:rFonts w:asciiTheme="minorHAnsi" w:hAnsiTheme="minorHAnsi" w:cstheme="minorHAnsi"/>
          <w:bCs/>
          <w:szCs w:val="22"/>
        </w:rPr>
      </w:pPr>
    </w:p>
    <w:p w14:paraId="33AD2DC3" w14:textId="3DFEE55E" w:rsidR="00BD6231" w:rsidRPr="00371106" w:rsidRDefault="00371106" w:rsidP="00371106">
      <w:pPr>
        <w:pStyle w:val="Heading2"/>
        <w:ind w:left="0"/>
        <w:rPr>
          <w:rFonts w:asciiTheme="minorHAnsi" w:hAnsiTheme="minorHAnsi" w:cstheme="minorHAnsi"/>
          <w:sz w:val="24"/>
        </w:rPr>
      </w:pPr>
      <w:bookmarkStart w:id="15" w:name="_Toc23150571"/>
      <w:r>
        <w:rPr>
          <w:rFonts w:asciiTheme="minorHAnsi" w:hAnsiTheme="minorHAnsi" w:cstheme="minorHAnsi"/>
          <w:sz w:val="24"/>
        </w:rPr>
        <w:t>3.2</w:t>
      </w:r>
      <w:r w:rsidR="008D5A62">
        <w:rPr>
          <w:rFonts w:asciiTheme="minorHAnsi" w:hAnsiTheme="minorHAnsi" w:cstheme="minorHAnsi"/>
          <w:sz w:val="24"/>
        </w:rPr>
        <w:tab/>
      </w:r>
      <w:r w:rsidR="00BD6231" w:rsidRPr="00371106">
        <w:rPr>
          <w:rFonts w:asciiTheme="minorHAnsi" w:hAnsiTheme="minorHAnsi" w:cstheme="minorHAnsi"/>
          <w:sz w:val="24"/>
        </w:rPr>
        <w:t>Methodological approach</w:t>
      </w:r>
      <w:bookmarkEnd w:id="15"/>
    </w:p>
    <w:p w14:paraId="53787DF6" w14:textId="130D3671" w:rsidR="001177A9" w:rsidRDefault="004B537C" w:rsidP="00EE18E9">
      <w:pPr>
        <w:autoSpaceDE w:val="0"/>
        <w:autoSpaceDN w:val="0"/>
        <w:adjustRightInd w:val="0"/>
        <w:spacing w:before="120" w:after="120"/>
        <w:rPr>
          <w:rFonts w:asciiTheme="minorHAnsi" w:hAnsiTheme="minorHAnsi" w:cstheme="minorHAnsi"/>
          <w:szCs w:val="22"/>
        </w:rPr>
      </w:pPr>
      <w:r w:rsidRPr="0083345A">
        <w:rPr>
          <w:rFonts w:asciiTheme="minorHAnsi" w:hAnsiTheme="minorHAnsi" w:cstheme="minorHAnsi"/>
          <w:szCs w:val="22"/>
        </w:rPr>
        <w:t xml:space="preserve">The methodology is based on the model previously developed and tested in </w:t>
      </w:r>
      <w:r w:rsidR="001177A9">
        <w:rPr>
          <w:rFonts w:asciiTheme="minorHAnsi" w:hAnsiTheme="minorHAnsi" w:cstheme="minorHAnsi"/>
          <w:szCs w:val="22"/>
        </w:rPr>
        <w:t xml:space="preserve">the </w:t>
      </w:r>
      <w:proofErr w:type="spellStart"/>
      <w:r w:rsidR="008B1279" w:rsidRPr="0083345A">
        <w:rPr>
          <w:rFonts w:asciiTheme="minorHAnsi" w:hAnsiTheme="minorHAnsi" w:cstheme="minorHAnsi"/>
          <w:szCs w:val="22"/>
        </w:rPr>
        <w:t>ReLOaD</w:t>
      </w:r>
      <w:proofErr w:type="spellEnd"/>
      <w:r w:rsidR="008B1279" w:rsidRPr="0083345A">
        <w:rPr>
          <w:rFonts w:asciiTheme="minorHAnsi" w:hAnsiTheme="minorHAnsi" w:cstheme="minorHAnsi"/>
          <w:szCs w:val="22"/>
        </w:rPr>
        <w:t xml:space="preserve"> projec</w:t>
      </w:r>
      <w:r w:rsidR="001177A9">
        <w:rPr>
          <w:rFonts w:asciiTheme="minorHAnsi" w:hAnsiTheme="minorHAnsi" w:cstheme="minorHAnsi"/>
          <w:szCs w:val="22"/>
        </w:rPr>
        <w:t xml:space="preserve">t, taking into </w:t>
      </w:r>
      <w:r w:rsidR="00FB345B">
        <w:rPr>
          <w:rFonts w:asciiTheme="minorHAnsi" w:hAnsiTheme="minorHAnsi" w:cstheme="minorHAnsi"/>
          <w:szCs w:val="22"/>
        </w:rPr>
        <w:t>consideration</w:t>
      </w:r>
      <w:r w:rsidR="001177A9">
        <w:rPr>
          <w:rFonts w:asciiTheme="minorHAnsi" w:hAnsiTheme="minorHAnsi" w:cstheme="minorHAnsi"/>
          <w:szCs w:val="22"/>
        </w:rPr>
        <w:t xml:space="preserve"> </w:t>
      </w:r>
      <w:r w:rsidR="00593C85" w:rsidRPr="0083345A">
        <w:rPr>
          <w:rFonts w:asciiTheme="minorHAnsi" w:hAnsiTheme="minorHAnsi" w:cstheme="minorHAnsi"/>
          <w:szCs w:val="22"/>
        </w:rPr>
        <w:t xml:space="preserve">the </w:t>
      </w:r>
      <w:r w:rsidRPr="0083345A">
        <w:rPr>
          <w:rFonts w:asciiTheme="minorHAnsi" w:hAnsiTheme="minorHAnsi" w:cstheme="minorHAnsi"/>
          <w:szCs w:val="22"/>
        </w:rPr>
        <w:t>specifics</w:t>
      </w:r>
      <w:r w:rsidR="00593C85" w:rsidRPr="0083345A">
        <w:rPr>
          <w:rFonts w:asciiTheme="minorHAnsi" w:hAnsiTheme="minorHAnsi" w:cstheme="minorHAnsi"/>
          <w:szCs w:val="22"/>
        </w:rPr>
        <w:t xml:space="preserve"> of </w:t>
      </w:r>
      <w:r w:rsidR="001177A9">
        <w:rPr>
          <w:rFonts w:asciiTheme="minorHAnsi" w:hAnsiTheme="minorHAnsi" w:cstheme="minorHAnsi"/>
          <w:szCs w:val="22"/>
        </w:rPr>
        <w:t xml:space="preserve">EMBRACE </w:t>
      </w:r>
      <w:r w:rsidR="00593C85" w:rsidRPr="0083345A">
        <w:rPr>
          <w:rFonts w:asciiTheme="minorHAnsi" w:hAnsiTheme="minorHAnsi" w:cstheme="minorHAnsi"/>
          <w:szCs w:val="22"/>
        </w:rPr>
        <w:t>project</w:t>
      </w:r>
      <w:r w:rsidR="001177A9">
        <w:rPr>
          <w:rFonts w:asciiTheme="minorHAnsi" w:hAnsiTheme="minorHAnsi" w:cstheme="minorHAnsi"/>
          <w:szCs w:val="22"/>
        </w:rPr>
        <w:t xml:space="preserve"> and the size of foreseen grants</w:t>
      </w:r>
      <w:r w:rsidRPr="0083345A">
        <w:rPr>
          <w:rFonts w:asciiTheme="minorHAnsi" w:hAnsiTheme="minorHAnsi" w:cstheme="minorHAnsi"/>
          <w:szCs w:val="22"/>
        </w:rPr>
        <w:t>.</w:t>
      </w:r>
    </w:p>
    <w:p w14:paraId="56C81EA3" w14:textId="77777777" w:rsidR="00FC0094" w:rsidRDefault="00F635B3" w:rsidP="00EE18E9">
      <w:pPr>
        <w:autoSpaceDE w:val="0"/>
        <w:autoSpaceDN w:val="0"/>
        <w:adjustRightInd w:val="0"/>
        <w:spacing w:before="120" w:after="120"/>
        <w:rPr>
          <w:rFonts w:asciiTheme="minorHAnsi" w:hAnsiTheme="minorHAnsi" w:cstheme="minorHAnsi"/>
          <w:szCs w:val="22"/>
        </w:rPr>
      </w:pPr>
      <w:r w:rsidRPr="0083345A">
        <w:rPr>
          <w:rFonts w:asciiTheme="minorHAnsi" w:hAnsiTheme="minorHAnsi" w:cstheme="minorHAnsi"/>
          <w:szCs w:val="22"/>
        </w:rPr>
        <w:t xml:space="preserve">The </w:t>
      </w:r>
      <w:r w:rsidR="009E28B4" w:rsidRPr="0083345A">
        <w:rPr>
          <w:rFonts w:asciiTheme="minorHAnsi" w:hAnsiTheme="minorHAnsi" w:cstheme="minorHAnsi"/>
          <w:szCs w:val="22"/>
        </w:rPr>
        <w:t xml:space="preserve">Project </w:t>
      </w:r>
      <w:r w:rsidRPr="0083345A">
        <w:rPr>
          <w:rFonts w:asciiTheme="minorHAnsi" w:hAnsiTheme="minorHAnsi" w:cstheme="minorHAnsi"/>
          <w:szCs w:val="22"/>
        </w:rPr>
        <w:t xml:space="preserve">will create conditions </w:t>
      </w:r>
      <w:r w:rsidR="003F454E" w:rsidRPr="0083345A">
        <w:rPr>
          <w:rFonts w:asciiTheme="minorHAnsi" w:hAnsiTheme="minorHAnsi" w:cstheme="minorHAnsi"/>
          <w:szCs w:val="22"/>
        </w:rPr>
        <w:t xml:space="preserve">to </w:t>
      </w:r>
      <w:r w:rsidRPr="0083345A">
        <w:rPr>
          <w:rFonts w:asciiTheme="minorHAnsi" w:hAnsiTheme="minorHAnsi" w:cstheme="minorHAnsi"/>
          <w:szCs w:val="22"/>
        </w:rPr>
        <w:t>motivat</w:t>
      </w:r>
      <w:r w:rsidR="003F454E" w:rsidRPr="0083345A">
        <w:rPr>
          <w:rFonts w:asciiTheme="minorHAnsi" w:hAnsiTheme="minorHAnsi" w:cstheme="minorHAnsi"/>
          <w:szCs w:val="22"/>
        </w:rPr>
        <w:t>e</w:t>
      </w:r>
      <w:r w:rsidRPr="0083345A">
        <w:rPr>
          <w:rFonts w:asciiTheme="minorHAnsi" w:hAnsiTheme="minorHAnsi" w:cstheme="minorHAnsi"/>
          <w:szCs w:val="22"/>
        </w:rPr>
        <w:t xml:space="preserve"> CSOs to professionalize and become better service providers when competing for these funds. </w:t>
      </w:r>
      <w:r w:rsidR="00C8044B" w:rsidRPr="0083345A">
        <w:rPr>
          <w:rFonts w:asciiTheme="minorHAnsi" w:hAnsiTheme="minorHAnsi" w:cstheme="minorHAnsi"/>
          <w:szCs w:val="22"/>
        </w:rPr>
        <w:t xml:space="preserve">In the same time project will work on </w:t>
      </w:r>
      <w:r w:rsidRPr="0083345A">
        <w:rPr>
          <w:rFonts w:asciiTheme="minorHAnsi" w:hAnsiTheme="minorHAnsi" w:cstheme="minorHAnsi"/>
          <w:szCs w:val="22"/>
        </w:rPr>
        <w:t xml:space="preserve">mainstreaming the principles of transparency and inclusiveness, it will </w:t>
      </w:r>
      <w:r w:rsidR="00633BA8" w:rsidRPr="0083345A">
        <w:rPr>
          <w:rFonts w:asciiTheme="minorHAnsi" w:hAnsiTheme="minorHAnsi" w:cstheme="minorHAnsi"/>
          <w:szCs w:val="22"/>
        </w:rPr>
        <w:t xml:space="preserve">support processes to improve </w:t>
      </w:r>
      <w:r w:rsidR="001177A9" w:rsidRPr="0083345A">
        <w:rPr>
          <w:rFonts w:asciiTheme="minorHAnsi" w:hAnsiTheme="minorHAnsi" w:cstheme="minorHAnsi"/>
          <w:szCs w:val="22"/>
        </w:rPr>
        <w:t>existing</w:t>
      </w:r>
      <w:r w:rsidR="00E93705" w:rsidRPr="0083345A">
        <w:rPr>
          <w:rFonts w:asciiTheme="minorHAnsi" w:hAnsiTheme="minorHAnsi" w:cstheme="minorHAnsi"/>
          <w:szCs w:val="22"/>
        </w:rPr>
        <w:t xml:space="preserve"> regulations related to </w:t>
      </w:r>
      <w:r w:rsidRPr="0083345A">
        <w:rPr>
          <w:rFonts w:asciiTheme="minorHAnsi" w:hAnsiTheme="minorHAnsi" w:cstheme="minorHAnsi"/>
          <w:szCs w:val="22"/>
        </w:rPr>
        <w:t>grant schemes</w:t>
      </w:r>
      <w:r w:rsidR="008E4FEB">
        <w:rPr>
          <w:rFonts w:asciiTheme="minorHAnsi" w:hAnsiTheme="minorHAnsi" w:cstheme="minorHAnsi"/>
          <w:szCs w:val="22"/>
        </w:rPr>
        <w:t xml:space="preserve"> and CSO funding</w:t>
      </w:r>
      <w:r w:rsidR="00867D8A">
        <w:rPr>
          <w:rFonts w:asciiTheme="minorHAnsi" w:hAnsiTheme="minorHAnsi" w:cstheme="minorHAnsi"/>
          <w:szCs w:val="22"/>
        </w:rPr>
        <w:t xml:space="preserve"> from public budgets</w:t>
      </w:r>
      <w:r w:rsidRPr="0083345A">
        <w:rPr>
          <w:rFonts w:asciiTheme="minorHAnsi" w:hAnsiTheme="minorHAnsi" w:cstheme="minorHAnsi"/>
          <w:szCs w:val="22"/>
        </w:rPr>
        <w:t>.</w:t>
      </w:r>
      <w:r w:rsidR="00EE18E9">
        <w:rPr>
          <w:rFonts w:asciiTheme="minorHAnsi" w:hAnsiTheme="minorHAnsi" w:cstheme="minorHAnsi"/>
          <w:szCs w:val="22"/>
        </w:rPr>
        <w:t xml:space="preserve"> </w:t>
      </w:r>
      <w:r w:rsidRPr="0083345A">
        <w:rPr>
          <w:rFonts w:asciiTheme="minorHAnsi" w:hAnsiTheme="minorHAnsi" w:cstheme="minorHAnsi"/>
          <w:szCs w:val="22"/>
        </w:rPr>
        <w:t xml:space="preserve">CSOs </w:t>
      </w:r>
      <w:r w:rsidR="006B512B" w:rsidRPr="0083345A">
        <w:rPr>
          <w:rFonts w:asciiTheme="minorHAnsi" w:hAnsiTheme="minorHAnsi" w:cstheme="minorHAnsi"/>
          <w:szCs w:val="22"/>
        </w:rPr>
        <w:t>and especially those that are</w:t>
      </w:r>
      <w:r w:rsidRPr="0083345A">
        <w:rPr>
          <w:rFonts w:asciiTheme="minorHAnsi" w:hAnsiTheme="minorHAnsi" w:cstheme="minorHAnsi"/>
          <w:szCs w:val="22"/>
        </w:rPr>
        <w:t xml:space="preserve"> medium or small often cannot answer to local challenges</w:t>
      </w:r>
      <w:r w:rsidR="006B512B" w:rsidRPr="0083345A">
        <w:rPr>
          <w:rFonts w:asciiTheme="minorHAnsi" w:hAnsiTheme="minorHAnsi" w:cstheme="minorHAnsi"/>
          <w:szCs w:val="22"/>
        </w:rPr>
        <w:t xml:space="preserve"> although are </w:t>
      </w:r>
      <w:r w:rsidR="00771EC1" w:rsidRPr="0083345A">
        <w:rPr>
          <w:rFonts w:asciiTheme="minorHAnsi" w:hAnsiTheme="minorHAnsi" w:cstheme="minorHAnsi"/>
          <w:szCs w:val="22"/>
        </w:rPr>
        <w:t>in the same time most aware of the actual needs. C</w:t>
      </w:r>
      <w:r w:rsidRPr="0083345A">
        <w:rPr>
          <w:rFonts w:asciiTheme="minorHAnsi" w:hAnsiTheme="minorHAnsi" w:cstheme="minorHAnsi"/>
          <w:szCs w:val="22"/>
        </w:rPr>
        <w:t xml:space="preserve">apacity development for civil society will be steered towards enhancing CSOs technical skills </w:t>
      </w:r>
      <w:proofErr w:type="gramStart"/>
      <w:r w:rsidRPr="0083345A">
        <w:rPr>
          <w:rFonts w:asciiTheme="minorHAnsi" w:hAnsiTheme="minorHAnsi" w:cstheme="minorHAnsi"/>
          <w:szCs w:val="22"/>
        </w:rPr>
        <w:t>with regard to</w:t>
      </w:r>
      <w:proofErr w:type="gramEnd"/>
      <w:r w:rsidRPr="0083345A">
        <w:rPr>
          <w:rFonts w:asciiTheme="minorHAnsi" w:hAnsiTheme="minorHAnsi" w:cstheme="minorHAnsi"/>
          <w:szCs w:val="22"/>
        </w:rPr>
        <w:t xml:space="preserve"> planning and implementation of projects at the local level. </w:t>
      </w:r>
    </w:p>
    <w:p w14:paraId="62E2CDB9" w14:textId="5F7EF695" w:rsidR="00F635B3" w:rsidRDefault="00FC0094" w:rsidP="00EE18E9">
      <w:pPr>
        <w:autoSpaceDE w:val="0"/>
        <w:autoSpaceDN w:val="0"/>
        <w:adjustRightInd w:val="0"/>
        <w:spacing w:before="120" w:after="120"/>
        <w:rPr>
          <w:rFonts w:asciiTheme="minorHAnsi" w:hAnsiTheme="minorHAnsi" w:cstheme="minorHAnsi"/>
          <w:spacing w:val="-2"/>
          <w:szCs w:val="22"/>
        </w:rPr>
      </w:pPr>
      <w:r>
        <w:rPr>
          <w:rFonts w:asciiTheme="minorHAnsi" w:hAnsiTheme="minorHAnsi" w:cstheme="minorHAnsi"/>
          <w:szCs w:val="22"/>
        </w:rPr>
        <w:t xml:space="preserve">Also, EMBRACE </w:t>
      </w:r>
      <w:r w:rsidR="00F635B3" w:rsidRPr="0083345A">
        <w:rPr>
          <w:rFonts w:asciiTheme="minorHAnsi" w:hAnsiTheme="minorHAnsi" w:cstheme="minorHAnsi"/>
          <w:szCs w:val="22"/>
        </w:rPr>
        <w:t xml:space="preserve">will seek to establish sound linkages </w:t>
      </w:r>
      <w:r w:rsidR="007E5CDC" w:rsidRPr="0083345A">
        <w:rPr>
          <w:rFonts w:asciiTheme="minorHAnsi" w:hAnsiTheme="minorHAnsi" w:cstheme="minorHAnsi"/>
          <w:szCs w:val="22"/>
        </w:rPr>
        <w:t xml:space="preserve">and partnerships </w:t>
      </w:r>
      <w:r w:rsidR="00F635B3" w:rsidRPr="0083345A">
        <w:rPr>
          <w:rFonts w:asciiTheme="minorHAnsi" w:hAnsiTheme="minorHAnsi" w:cstheme="minorHAnsi"/>
          <w:szCs w:val="22"/>
        </w:rPr>
        <w:t xml:space="preserve">with higher government levels that deal with CSOs. Partnerships </w:t>
      </w:r>
      <w:r w:rsidR="00F635B3" w:rsidRPr="0083345A">
        <w:rPr>
          <w:rFonts w:asciiTheme="minorHAnsi" w:hAnsiTheme="minorHAnsi" w:cstheme="minorHAnsi"/>
          <w:spacing w:val="-2"/>
          <w:szCs w:val="22"/>
        </w:rPr>
        <w:t xml:space="preserve">that will involve central authorities, respective offices for collaboration with civil society, </w:t>
      </w:r>
      <w:r w:rsidR="00171371" w:rsidRPr="0083345A">
        <w:rPr>
          <w:rFonts w:asciiTheme="minorHAnsi" w:hAnsiTheme="minorHAnsi" w:cstheme="minorHAnsi"/>
          <w:spacing w:val="-2"/>
          <w:szCs w:val="22"/>
        </w:rPr>
        <w:t xml:space="preserve">as well as </w:t>
      </w:r>
      <w:r w:rsidR="00576320" w:rsidRPr="0083345A">
        <w:rPr>
          <w:rFonts w:asciiTheme="minorHAnsi" w:hAnsiTheme="minorHAnsi" w:cstheme="minorHAnsi"/>
          <w:spacing w:val="-2"/>
          <w:szCs w:val="22"/>
        </w:rPr>
        <w:t xml:space="preserve">authorities on the </w:t>
      </w:r>
      <w:r w:rsidR="00EB1FD1">
        <w:rPr>
          <w:rFonts w:asciiTheme="minorHAnsi" w:hAnsiTheme="minorHAnsi" w:cstheme="minorHAnsi"/>
          <w:spacing w:val="-2"/>
          <w:szCs w:val="22"/>
        </w:rPr>
        <w:t>e</w:t>
      </w:r>
      <w:r w:rsidR="00171371" w:rsidRPr="0083345A">
        <w:rPr>
          <w:rFonts w:asciiTheme="minorHAnsi" w:hAnsiTheme="minorHAnsi" w:cstheme="minorHAnsi"/>
          <w:spacing w:val="-2"/>
          <w:szCs w:val="22"/>
        </w:rPr>
        <w:t>ntity</w:t>
      </w:r>
      <w:r w:rsidR="00576320" w:rsidRPr="0083345A">
        <w:rPr>
          <w:rFonts w:asciiTheme="minorHAnsi" w:hAnsiTheme="minorHAnsi" w:cstheme="minorHAnsi"/>
          <w:spacing w:val="-2"/>
          <w:szCs w:val="22"/>
        </w:rPr>
        <w:t xml:space="preserve"> </w:t>
      </w:r>
      <w:r w:rsidR="00EB1FD1">
        <w:rPr>
          <w:rFonts w:asciiTheme="minorHAnsi" w:hAnsiTheme="minorHAnsi" w:cstheme="minorHAnsi"/>
          <w:spacing w:val="-2"/>
          <w:szCs w:val="22"/>
        </w:rPr>
        <w:t>l</w:t>
      </w:r>
      <w:r w:rsidR="00576320" w:rsidRPr="0083345A">
        <w:rPr>
          <w:rFonts w:asciiTheme="minorHAnsi" w:hAnsiTheme="minorHAnsi" w:cstheme="minorHAnsi"/>
          <w:spacing w:val="-2"/>
          <w:szCs w:val="22"/>
        </w:rPr>
        <w:t xml:space="preserve">evel in order to assess the </w:t>
      </w:r>
      <w:r w:rsidR="00F3205B" w:rsidRPr="0083345A">
        <w:rPr>
          <w:rFonts w:asciiTheme="minorHAnsi" w:hAnsiTheme="minorHAnsi" w:cstheme="minorHAnsi"/>
          <w:spacing w:val="-2"/>
          <w:szCs w:val="22"/>
        </w:rPr>
        <w:t>current</w:t>
      </w:r>
      <w:r w:rsidR="00576320" w:rsidRPr="0083345A">
        <w:rPr>
          <w:rFonts w:asciiTheme="minorHAnsi" w:hAnsiTheme="minorHAnsi" w:cstheme="minorHAnsi"/>
          <w:spacing w:val="-2"/>
          <w:szCs w:val="22"/>
        </w:rPr>
        <w:t xml:space="preserve"> framework and </w:t>
      </w:r>
      <w:r w:rsidR="00B73EB6" w:rsidRPr="0083345A">
        <w:rPr>
          <w:rFonts w:asciiTheme="minorHAnsi" w:hAnsiTheme="minorHAnsi" w:cstheme="minorHAnsi"/>
          <w:spacing w:val="-2"/>
          <w:szCs w:val="22"/>
        </w:rPr>
        <w:t xml:space="preserve">suggest changes that would lead towards </w:t>
      </w:r>
      <w:r w:rsidR="00F635B3" w:rsidRPr="0083345A">
        <w:rPr>
          <w:rFonts w:asciiTheme="minorHAnsi" w:hAnsiTheme="minorHAnsi" w:cstheme="minorHAnsi"/>
          <w:spacing w:val="-2"/>
          <w:szCs w:val="22"/>
        </w:rPr>
        <w:t xml:space="preserve">further promotion of </w:t>
      </w:r>
      <w:r w:rsidR="00EB1FD1">
        <w:rPr>
          <w:rFonts w:asciiTheme="minorHAnsi" w:hAnsiTheme="minorHAnsi" w:cstheme="minorHAnsi"/>
          <w:spacing w:val="-2"/>
          <w:szCs w:val="22"/>
        </w:rPr>
        <w:t xml:space="preserve">more </w:t>
      </w:r>
      <w:r w:rsidR="002E3F9A" w:rsidRPr="0083345A">
        <w:rPr>
          <w:rFonts w:asciiTheme="minorHAnsi" w:hAnsiTheme="minorHAnsi" w:cstheme="minorHAnsi"/>
          <w:spacing w:val="-2"/>
          <w:szCs w:val="22"/>
        </w:rPr>
        <w:t>transparent</w:t>
      </w:r>
      <w:r w:rsidR="00F635B3" w:rsidRPr="0083345A">
        <w:rPr>
          <w:rFonts w:asciiTheme="minorHAnsi" w:hAnsiTheme="minorHAnsi" w:cstheme="minorHAnsi"/>
          <w:spacing w:val="-2"/>
          <w:szCs w:val="22"/>
        </w:rPr>
        <w:t xml:space="preserve"> </w:t>
      </w:r>
      <w:r w:rsidR="002E3F9A" w:rsidRPr="0083345A">
        <w:rPr>
          <w:rFonts w:asciiTheme="minorHAnsi" w:hAnsiTheme="minorHAnsi" w:cstheme="minorHAnsi"/>
          <w:spacing w:val="-2"/>
          <w:szCs w:val="22"/>
        </w:rPr>
        <w:t>a</w:t>
      </w:r>
      <w:r w:rsidR="00F635B3" w:rsidRPr="0083345A">
        <w:rPr>
          <w:rFonts w:asciiTheme="minorHAnsi" w:hAnsiTheme="minorHAnsi" w:cstheme="minorHAnsi"/>
          <w:spacing w:val="-2"/>
          <w:szCs w:val="22"/>
        </w:rPr>
        <w:t xml:space="preserve">llocation of </w:t>
      </w:r>
      <w:r w:rsidR="00EB1FD1">
        <w:rPr>
          <w:rFonts w:asciiTheme="minorHAnsi" w:hAnsiTheme="minorHAnsi" w:cstheme="minorHAnsi"/>
          <w:spacing w:val="-2"/>
          <w:szCs w:val="22"/>
        </w:rPr>
        <w:t>p</w:t>
      </w:r>
      <w:r w:rsidR="00F635B3" w:rsidRPr="0083345A">
        <w:rPr>
          <w:rFonts w:asciiTheme="minorHAnsi" w:hAnsiTheme="minorHAnsi" w:cstheme="minorHAnsi"/>
          <w:spacing w:val="-2"/>
          <w:szCs w:val="22"/>
        </w:rPr>
        <w:t xml:space="preserve">ublic </w:t>
      </w:r>
      <w:r w:rsidR="00EB1FD1">
        <w:rPr>
          <w:rFonts w:asciiTheme="minorHAnsi" w:hAnsiTheme="minorHAnsi" w:cstheme="minorHAnsi"/>
          <w:spacing w:val="-2"/>
          <w:szCs w:val="22"/>
        </w:rPr>
        <w:t>f</w:t>
      </w:r>
      <w:r w:rsidR="00F635B3" w:rsidRPr="0083345A">
        <w:rPr>
          <w:rFonts w:asciiTheme="minorHAnsi" w:hAnsiTheme="minorHAnsi" w:cstheme="minorHAnsi"/>
          <w:spacing w:val="-2"/>
          <w:szCs w:val="22"/>
        </w:rPr>
        <w:t xml:space="preserve">unds </w:t>
      </w:r>
      <w:r w:rsidR="00EB1FD1">
        <w:rPr>
          <w:rFonts w:asciiTheme="minorHAnsi" w:hAnsiTheme="minorHAnsi" w:cstheme="minorHAnsi"/>
          <w:spacing w:val="-2"/>
          <w:szCs w:val="22"/>
        </w:rPr>
        <w:t xml:space="preserve">to </w:t>
      </w:r>
      <w:r w:rsidR="00F635B3" w:rsidRPr="0083345A">
        <w:rPr>
          <w:rFonts w:asciiTheme="minorHAnsi" w:hAnsiTheme="minorHAnsi" w:cstheme="minorHAnsi"/>
          <w:spacing w:val="-2"/>
          <w:szCs w:val="22"/>
        </w:rPr>
        <w:t>CSOs.</w:t>
      </w:r>
      <w:r w:rsidR="00EE18E9">
        <w:rPr>
          <w:rFonts w:asciiTheme="minorHAnsi" w:hAnsiTheme="minorHAnsi" w:cstheme="minorHAnsi"/>
          <w:szCs w:val="22"/>
        </w:rPr>
        <w:t xml:space="preserve"> </w:t>
      </w:r>
      <w:r w:rsidR="00F3205B" w:rsidRPr="0083345A">
        <w:rPr>
          <w:rFonts w:asciiTheme="minorHAnsi" w:hAnsiTheme="minorHAnsi" w:cstheme="minorHAnsi"/>
          <w:spacing w:val="-2"/>
          <w:szCs w:val="22"/>
        </w:rPr>
        <w:t>Finally</w:t>
      </w:r>
      <w:r w:rsidR="00F635B3" w:rsidRPr="0083345A">
        <w:rPr>
          <w:rFonts w:asciiTheme="minorHAnsi" w:hAnsiTheme="minorHAnsi" w:cstheme="minorHAnsi"/>
          <w:spacing w:val="-2"/>
          <w:szCs w:val="22"/>
        </w:rPr>
        <w:t xml:space="preserve">, to increase the impact of the </w:t>
      </w:r>
      <w:r w:rsidR="009E28B4" w:rsidRPr="0083345A">
        <w:rPr>
          <w:rFonts w:asciiTheme="minorHAnsi" w:hAnsiTheme="minorHAnsi" w:cstheme="minorHAnsi"/>
          <w:spacing w:val="-2"/>
          <w:szCs w:val="22"/>
        </w:rPr>
        <w:t>Project</w:t>
      </w:r>
      <w:r w:rsidR="00F635B3" w:rsidRPr="0083345A">
        <w:rPr>
          <w:rFonts w:asciiTheme="minorHAnsi" w:hAnsiTheme="minorHAnsi" w:cstheme="minorHAnsi"/>
          <w:spacing w:val="-2"/>
          <w:szCs w:val="22"/>
        </w:rPr>
        <w:t>, close synergies will be ensured with other UNDP-implemented interventions</w:t>
      </w:r>
      <w:r w:rsidR="005A0ABC">
        <w:rPr>
          <w:rFonts w:asciiTheme="minorHAnsi" w:hAnsiTheme="minorHAnsi" w:cstheme="minorHAnsi"/>
          <w:spacing w:val="-2"/>
          <w:szCs w:val="22"/>
        </w:rPr>
        <w:t xml:space="preserve"> </w:t>
      </w:r>
      <w:r w:rsidR="00F635B3" w:rsidRPr="0083345A">
        <w:rPr>
          <w:rFonts w:asciiTheme="minorHAnsi" w:hAnsiTheme="minorHAnsi" w:cstheme="minorHAnsi"/>
          <w:spacing w:val="-2"/>
          <w:szCs w:val="22"/>
        </w:rPr>
        <w:t>in the field of local governance and local development</w:t>
      </w:r>
      <w:r w:rsidR="005A0ABC">
        <w:rPr>
          <w:rFonts w:asciiTheme="minorHAnsi" w:hAnsiTheme="minorHAnsi" w:cstheme="minorHAnsi"/>
          <w:spacing w:val="-2"/>
          <w:szCs w:val="22"/>
        </w:rPr>
        <w:t xml:space="preserve"> such as </w:t>
      </w:r>
      <w:proofErr w:type="spellStart"/>
      <w:r w:rsidR="005A0ABC">
        <w:rPr>
          <w:rFonts w:asciiTheme="minorHAnsi" w:hAnsiTheme="minorHAnsi" w:cstheme="minorHAnsi"/>
          <w:spacing w:val="-2"/>
          <w:szCs w:val="22"/>
        </w:rPr>
        <w:t>ReLOaD</w:t>
      </w:r>
      <w:proofErr w:type="spellEnd"/>
      <w:r w:rsidR="005A0ABC">
        <w:rPr>
          <w:rFonts w:asciiTheme="minorHAnsi" w:hAnsiTheme="minorHAnsi" w:cstheme="minorHAnsi"/>
          <w:spacing w:val="-2"/>
          <w:szCs w:val="22"/>
        </w:rPr>
        <w:t xml:space="preserve"> programme</w:t>
      </w:r>
      <w:r w:rsidR="00F635B3" w:rsidRPr="0083345A">
        <w:rPr>
          <w:rFonts w:asciiTheme="minorHAnsi" w:hAnsiTheme="minorHAnsi" w:cstheme="minorHAnsi"/>
          <w:spacing w:val="-2"/>
          <w:szCs w:val="22"/>
        </w:rPr>
        <w:t xml:space="preserve">. </w:t>
      </w:r>
    </w:p>
    <w:p w14:paraId="3707F27F" w14:textId="66D46637" w:rsidR="00BD6231" w:rsidRPr="00371106" w:rsidRDefault="00371106" w:rsidP="00371106">
      <w:pPr>
        <w:pStyle w:val="Heading2"/>
        <w:ind w:left="0"/>
        <w:rPr>
          <w:rFonts w:asciiTheme="minorHAnsi" w:hAnsiTheme="minorHAnsi" w:cstheme="minorHAnsi"/>
          <w:sz w:val="24"/>
        </w:rPr>
      </w:pPr>
      <w:bookmarkStart w:id="16" w:name="_Ref400792916"/>
      <w:bookmarkStart w:id="17" w:name="_Toc404030293"/>
      <w:bookmarkStart w:id="18" w:name="_Toc463807450"/>
      <w:bookmarkStart w:id="19" w:name="_Toc23150572"/>
      <w:r>
        <w:rPr>
          <w:rFonts w:asciiTheme="minorHAnsi" w:hAnsiTheme="minorHAnsi" w:cstheme="minorHAnsi"/>
          <w:sz w:val="24"/>
        </w:rPr>
        <w:t>3.3</w:t>
      </w:r>
      <w:r w:rsidR="008D5A62">
        <w:rPr>
          <w:rFonts w:asciiTheme="minorHAnsi" w:hAnsiTheme="minorHAnsi" w:cstheme="minorHAnsi"/>
          <w:sz w:val="24"/>
        </w:rPr>
        <w:tab/>
      </w:r>
      <w:r w:rsidR="00BD6231" w:rsidRPr="00371106">
        <w:rPr>
          <w:rFonts w:asciiTheme="minorHAnsi" w:hAnsiTheme="minorHAnsi" w:cstheme="minorHAnsi"/>
          <w:sz w:val="24"/>
        </w:rPr>
        <w:t>Target groups, beneficiaries</w:t>
      </w:r>
      <w:bookmarkEnd w:id="16"/>
      <w:bookmarkEnd w:id="17"/>
      <w:bookmarkEnd w:id="18"/>
      <w:bookmarkEnd w:id="19"/>
    </w:p>
    <w:p w14:paraId="5AA20B60" w14:textId="67A70FB1" w:rsidR="00A13E4A" w:rsidRDefault="00A13E4A" w:rsidP="00A13E4A">
      <w:pPr>
        <w:spacing w:before="120" w:after="120"/>
        <w:rPr>
          <w:rFonts w:asciiTheme="minorHAnsi" w:hAnsiTheme="minorHAnsi" w:cstheme="minorHAnsi"/>
          <w:szCs w:val="22"/>
        </w:rPr>
      </w:pPr>
      <w:r w:rsidRPr="0083345A">
        <w:rPr>
          <w:rFonts w:asciiTheme="minorHAnsi" w:hAnsiTheme="minorHAnsi" w:cstheme="minorHAnsi"/>
          <w:b/>
          <w:szCs w:val="22"/>
        </w:rPr>
        <w:t>CSOs are key target group.</w:t>
      </w:r>
      <w:r w:rsidRPr="0083345A">
        <w:rPr>
          <w:rFonts w:asciiTheme="minorHAnsi" w:hAnsiTheme="minorHAnsi" w:cstheme="minorHAnsi"/>
          <w:szCs w:val="22"/>
        </w:rPr>
        <w:t xml:space="preserve"> It is expected that the </w:t>
      </w:r>
      <w:r w:rsidR="009E28B4" w:rsidRPr="0083345A">
        <w:rPr>
          <w:rFonts w:asciiTheme="minorHAnsi" w:hAnsiTheme="minorHAnsi" w:cstheme="minorHAnsi"/>
          <w:szCs w:val="22"/>
        </w:rPr>
        <w:t>Project</w:t>
      </w:r>
      <w:r w:rsidRPr="0083345A">
        <w:rPr>
          <w:rFonts w:asciiTheme="minorHAnsi" w:hAnsiTheme="minorHAnsi" w:cstheme="minorHAnsi"/>
          <w:szCs w:val="22"/>
        </w:rPr>
        <w:t xml:space="preserve"> will support directly at least 20 CSOs from </w:t>
      </w:r>
      <w:r w:rsidRPr="0083345A">
        <w:rPr>
          <w:rFonts w:asciiTheme="minorHAnsi" w:hAnsiTheme="minorHAnsi" w:cstheme="minorHAnsi"/>
          <w:bCs/>
          <w:szCs w:val="22"/>
        </w:rPr>
        <w:t xml:space="preserve">not fewer than 10 </w:t>
      </w:r>
      <w:r w:rsidR="001177A9">
        <w:rPr>
          <w:rFonts w:asciiTheme="minorHAnsi" w:hAnsiTheme="minorHAnsi" w:cstheme="minorHAnsi"/>
          <w:bCs/>
          <w:szCs w:val="22"/>
        </w:rPr>
        <w:t xml:space="preserve">localities </w:t>
      </w:r>
      <w:r w:rsidRPr="0083345A">
        <w:rPr>
          <w:rFonts w:asciiTheme="minorHAnsi" w:hAnsiTheme="minorHAnsi" w:cstheme="minorHAnsi"/>
          <w:bCs/>
          <w:szCs w:val="22"/>
        </w:rPr>
        <w:t xml:space="preserve">across the </w:t>
      </w:r>
      <w:r w:rsidR="001177A9">
        <w:rPr>
          <w:rFonts w:asciiTheme="minorHAnsi" w:hAnsiTheme="minorHAnsi" w:cstheme="minorHAnsi"/>
          <w:bCs/>
          <w:szCs w:val="22"/>
        </w:rPr>
        <w:t>country</w:t>
      </w:r>
      <w:r w:rsidRPr="0083345A">
        <w:rPr>
          <w:rFonts w:asciiTheme="minorHAnsi" w:hAnsiTheme="minorHAnsi" w:cstheme="minorHAnsi"/>
          <w:szCs w:val="22"/>
        </w:rPr>
        <w:t xml:space="preserve">. The </w:t>
      </w:r>
      <w:r w:rsidR="009E28B4" w:rsidRPr="0083345A">
        <w:rPr>
          <w:rFonts w:asciiTheme="minorHAnsi" w:hAnsiTheme="minorHAnsi" w:cstheme="minorHAnsi"/>
          <w:szCs w:val="22"/>
        </w:rPr>
        <w:t>Project</w:t>
      </w:r>
      <w:r w:rsidRPr="0083345A">
        <w:rPr>
          <w:rFonts w:asciiTheme="minorHAnsi" w:hAnsiTheme="minorHAnsi" w:cstheme="minorHAnsi"/>
          <w:szCs w:val="22"/>
        </w:rPr>
        <w:t xml:space="preserve"> will directly support strengthening of project capacity of</w:t>
      </w:r>
      <w:r w:rsidR="00EE6DA3">
        <w:rPr>
          <w:rFonts w:asciiTheme="minorHAnsi" w:hAnsiTheme="minorHAnsi" w:cstheme="minorHAnsi"/>
          <w:szCs w:val="22"/>
        </w:rPr>
        <w:t xml:space="preserve"> total</w:t>
      </w:r>
      <w:r w:rsidRPr="0083345A">
        <w:rPr>
          <w:rFonts w:asciiTheme="minorHAnsi" w:hAnsiTheme="minorHAnsi" w:cstheme="minorHAnsi"/>
          <w:szCs w:val="22"/>
        </w:rPr>
        <w:t xml:space="preserve"> </w:t>
      </w:r>
      <w:r w:rsidR="00830EB6" w:rsidRPr="0083345A">
        <w:rPr>
          <w:rFonts w:asciiTheme="minorHAnsi" w:hAnsiTheme="minorHAnsi" w:cstheme="minorHAnsi"/>
          <w:szCs w:val="22"/>
        </w:rPr>
        <w:t xml:space="preserve">50 </w:t>
      </w:r>
      <w:r w:rsidRPr="0083345A">
        <w:rPr>
          <w:rFonts w:asciiTheme="minorHAnsi" w:hAnsiTheme="minorHAnsi" w:cstheme="minorHAnsi"/>
          <w:szCs w:val="22"/>
        </w:rPr>
        <w:t>CSOs, thus improve their overall absorption capacity regarding various funding opportunities.</w:t>
      </w:r>
    </w:p>
    <w:p w14:paraId="62371F3E" w14:textId="691BC27B" w:rsidR="004050F4" w:rsidRDefault="00A13E4A" w:rsidP="003A6F1D">
      <w:pPr>
        <w:spacing w:before="120" w:after="120"/>
        <w:rPr>
          <w:rFonts w:asciiTheme="minorHAnsi" w:hAnsiTheme="minorHAnsi" w:cstheme="minorHAnsi"/>
          <w:szCs w:val="22"/>
        </w:rPr>
      </w:pPr>
      <w:r w:rsidRPr="0083345A">
        <w:rPr>
          <w:rFonts w:asciiTheme="minorHAnsi" w:hAnsiTheme="minorHAnsi" w:cstheme="minorHAnsi"/>
          <w:b/>
          <w:szCs w:val="22"/>
        </w:rPr>
        <w:t>Final beneficiaries</w:t>
      </w:r>
      <w:r w:rsidRPr="0083345A">
        <w:rPr>
          <w:rFonts w:asciiTheme="minorHAnsi" w:hAnsiTheme="minorHAnsi" w:cstheme="minorHAnsi"/>
          <w:szCs w:val="22"/>
        </w:rPr>
        <w:t xml:space="preserve"> are grass-root CSOs, citizens and local communities who will benefit from improved and diversified local service delivery. Having in mind that the </w:t>
      </w:r>
      <w:r w:rsidR="009E28B4" w:rsidRPr="0083345A">
        <w:rPr>
          <w:rFonts w:asciiTheme="minorHAnsi" w:hAnsiTheme="minorHAnsi" w:cstheme="minorHAnsi"/>
          <w:szCs w:val="22"/>
        </w:rPr>
        <w:t>Project</w:t>
      </w:r>
      <w:r w:rsidRPr="0083345A">
        <w:rPr>
          <w:rFonts w:asciiTheme="minorHAnsi" w:hAnsiTheme="minorHAnsi" w:cstheme="minorHAnsi"/>
          <w:szCs w:val="22"/>
        </w:rPr>
        <w:t xml:space="preserve"> will support implementation of CSO projects in </w:t>
      </w:r>
      <w:r w:rsidR="001251F2" w:rsidRPr="0083345A">
        <w:rPr>
          <w:rFonts w:asciiTheme="minorHAnsi" w:hAnsiTheme="minorHAnsi" w:cstheme="minorHAnsi"/>
          <w:szCs w:val="22"/>
        </w:rPr>
        <w:t xml:space="preserve">not fewer than 10 </w:t>
      </w:r>
      <w:r w:rsidR="001177A9">
        <w:rPr>
          <w:rFonts w:asciiTheme="minorHAnsi" w:hAnsiTheme="minorHAnsi" w:cstheme="minorHAnsi"/>
          <w:szCs w:val="22"/>
        </w:rPr>
        <w:t>localities</w:t>
      </w:r>
      <w:r w:rsidRPr="0083345A">
        <w:rPr>
          <w:rFonts w:asciiTheme="minorHAnsi" w:hAnsiTheme="minorHAnsi" w:cstheme="minorHAnsi"/>
          <w:szCs w:val="22"/>
        </w:rPr>
        <w:t>, it is expected that the outreach to direct beneficiaries will be approximately 3</w:t>
      </w:r>
      <w:r w:rsidR="00085957" w:rsidRPr="0083345A">
        <w:rPr>
          <w:rFonts w:asciiTheme="minorHAnsi" w:hAnsiTheme="minorHAnsi" w:cstheme="minorHAnsi"/>
          <w:szCs w:val="22"/>
        </w:rPr>
        <w:t>.1</w:t>
      </w:r>
      <w:r w:rsidRPr="0083345A">
        <w:rPr>
          <w:rFonts w:asciiTheme="minorHAnsi" w:hAnsiTheme="minorHAnsi" w:cstheme="minorHAnsi"/>
          <w:szCs w:val="22"/>
        </w:rPr>
        <w:t>00 citizens, including, socially excluded population groups</w:t>
      </w:r>
      <w:r w:rsidR="003A6F1D" w:rsidRPr="0083345A">
        <w:rPr>
          <w:rFonts w:asciiTheme="minorHAnsi" w:hAnsiTheme="minorHAnsi" w:cstheme="minorHAnsi"/>
          <w:szCs w:val="22"/>
        </w:rPr>
        <w:t>.</w:t>
      </w:r>
    </w:p>
    <w:p w14:paraId="6900C777" w14:textId="77777777" w:rsidR="002655AB" w:rsidRDefault="002655AB" w:rsidP="003A6F1D">
      <w:pPr>
        <w:spacing w:before="120" w:after="120"/>
        <w:rPr>
          <w:rFonts w:asciiTheme="minorHAnsi" w:hAnsiTheme="minorHAnsi" w:cstheme="minorHAnsi"/>
          <w:szCs w:val="22"/>
        </w:rPr>
      </w:pPr>
    </w:p>
    <w:p w14:paraId="52CEDF16" w14:textId="0831E7E9" w:rsidR="00BD6231" w:rsidRPr="00371106" w:rsidRDefault="00371106" w:rsidP="00371106">
      <w:pPr>
        <w:pStyle w:val="Heading2"/>
        <w:ind w:left="0"/>
        <w:rPr>
          <w:rFonts w:asciiTheme="minorHAnsi" w:hAnsiTheme="minorHAnsi" w:cstheme="minorHAnsi"/>
          <w:sz w:val="24"/>
        </w:rPr>
      </w:pPr>
      <w:bookmarkStart w:id="20" w:name="_Toc463807451"/>
      <w:bookmarkStart w:id="21" w:name="_Toc23150573"/>
      <w:r>
        <w:rPr>
          <w:rFonts w:asciiTheme="minorHAnsi" w:hAnsiTheme="minorHAnsi" w:cstheme="minorHAnsi"/>
          <w:sz w:val="24"/>
        </w:rPr>
        <w:lastRenderedPageBreak/>
        <w:t>3.4</w:t>
      </w:r>
      <w:r w:rsidR="008D5A62">
        <w:rPr>
          <w:rFonts w:asciiTheme="minorHAnsi" w:hAnsiTheme="minorHAnsi" w:cstheme="minorHAnsi"/>
          <w:sz w:val="24"/>
        </w:rPr>
        <w:tab/>
      </w:r>
      <w:r w:rsidR="00BD6231" w:rsidRPr="00371106">
        <w:rPr>
          <w:rFonts w:asciiTheme="minorHAnsi" w:hAnsiTheme="minorHAnsi" w:cstheme="minorHAnsi"/>
          <w:sz w:val="24"/>
        </w:rPr>
        <w:t>Geographical area of intervention and territorial demarcation with other relevant interventions</w:t>
      </w:r>
      <w:bookmarkEnd w:id="20"/>
      <w:bookmarkEnd w:id="21"/>
      <w:r w:rsidR="00BD6231" w:rsidRPr="00371106">
        <w:rPr>
          <w:rFonts w:asciiTheme="minorHAnsi" w:hAnsiTheme="minorHAnsi" w:cstheme="minorHAnsi"/>
          <w:sz w:val="24"/>
        </w:rPr>
        <w:t xml:space="preserve"> </w:t>
      </w:r>
    </w:p>
    <w:p w14:paraId="13D49FC1" w14:textId="3A052737" w:rsidR="001177A9" w:rsidRDefault="004614B5" w:rsidP="004614B5">
      <w:pPr>
        <w:spacing w:before="120" w:after="120"/>
        <w:rPr>
          <w:rFonts w:asciiTheme="minorHAnsi" w:hAnsiTheme="minorHAnsi" w:cstheme="minorHAnsi"/>
          <w:szCs w:val="22"/>
        </w:rPr>
      </w:pPr>
      <w:r w:rsidRPr="0083345A">
        <w:rPr>
          <w:rFonts w:asciiTheme="minorHAnsi" w:hAnsiTheme="minorHAnsi" w:cstheme="minorHAnsi"/>
          <w:szCs w:val="22"/>
        </w:rPr>
        <w:t xml:space="preserve">The project </w:t>
      </w:r>
      <w:r w:rsidR="001177A9">
        <w:rPr>
          <w:rFonts w:asciiTheme="minorHAnsi" w:hAnsiTheme="minorHAnsi" w:cstheme="minorHAnsi"/>
          <w:szCs w:val="22"/>
        </w:rPr>
        <w:t xml:space="preserve">will be implemented in Bosnia and Herzegovina and awarded CSO projects </w:t>
      </w:r>
      <w:r w:rsidR="00B37084" w:rsidRPr="0083345A">
        <w:rPr>
          <w:rFonts w:asciiTheme="minorHAnsi" w:hAnsiTheme="minorHAnsi" w:cstheme="minorHAnsi"/>
          <w:szCs w:val="22"/>
        </w:rPr>
        <w:t xml:space="preserve">selected </w:t>
      </w:r>
      <w:r w:rsidR="001177A9">
        <w:rPr>
          <w:rFonts w:asciiTheme="minorHAnsi" w:hAnsiTheme="minorHAnsi" w:cstheme="minorHAnsi"/>
          <w:szCs w:val="22"/>
        </w:rPr>
        <w:t>will be dispersed in</w:t>
      </w:r>
      <w:r w:rsidR="008E23E2">
        <w:rPr>
          <w:rFonts w:asciiTheme="minorHAnsi" w:hAnsiTheme="minorHAnsi" w:cstheme="minorHAnsi"/>
          <w:szCs w:val="22"/>
        </w:rPr>
        <w:t xml:space="preserve"> more than </w:t>
      </w:r>
      <w:r w:rsidR="00B37084" w:rsidRPr="0083345A">
        <w:rPr>
          <w:rFonts w:asciiTheme="minorHAnsi" w:hAnsiTheme="minorHAnsi" w:cstheme="minorHAnsi"/>
          <w:szCs w:val="22"/>
        </w:rPr>
        <w:t xml:space="preserve">10 </w:t>
      </w:r>
      <w:r w:rsidR="001177A9">
        <w:rPr>
          <w:rFonts w:asciiTheme="minorHAnsi" w:hAnsiTheme="minorHAnsi" w:cstheme="minorHAnsi"/>
          <w:szCs w:val="22"/>
        </w:rPr>
        <w:t>localities</w:t>
      </w:r>
      <w:r w:rsidR="00B37084" w:rsidRPr="0083345A">
        <w:rPr>
          <w:rFonts w:asciiTheme="minorHAnsi" w:hAnsiTheme="minorHAnsi" w:cstheme="minorHAnsi"/>
          <w:szCs w:val="22"/>
        </w:rPr>
        <w:t xml:space="preserve">. </w:t>
      </w:r>
    </w:p>
    <w:p w14:paraId="0C3FBC13" w14:textId="77777777" w:rsidR="00B6612C" w:rsidRDefault="001177A9" w:rsidP="00B6612C">
      <w:pPr>
        <w:spacing w:before="120" w:after="120"/>
        <w:rPr>
          <w:rFonts w:asciiTheme="minorHAnsi" w:hAnsiTheme="minorHAnsi" w:cstheme="minorHAnsi"/>
          <w:szCs w:val="22"/>
        </w:rPr>
      </w:pPr>
      <w:r>
        <w:rPr>
          <w:rFonts w:asciiTheme="minorHAnsi" w:hAnsiTheme="minorHAnsi" w:cstheme="minorHAnsi"/>
          <w:szCs w:val="22"/>
        </w:rPr>
        <w:t>C</w:t>
      </w:r>
      <w:r w:rsidR="00A75B52" w:rsidRPr="0083345A">
        <w:rPr>
          <w:rFonts w:asciiTheme="minorHAnsi" w:hAnsiTheme="minorHAnsi" w:cstheme="minorHAnsi"/>
          <w:szCs w:val="22"/>
        </w:rPr>
        <w:t>lose coordination with other UNDP projects supporting CSOs</w:t>
      </w:r>
      <w:r w:rsidR="008E23E2">
        <w:rPr>
          <w:rFonts w:asciiTheme="minorHAnsi" w:hAnsiTheme="minorHAnsi" w:cstheme="minorHAnsi"/>
          <w:szCs w:val="22"/>
        </w:rPr>
        <w:t xml:space="preserve"> (e</w:t>
      </w:r>
      <w:r w:rsidR="00AA3039">
        <w:rPr>
          <w:rFonts w:asciiTheme="minorHAnsi" w:hAnsiTheme="minorHAnsi" w:cstheme="minorHAnsi"/>
          <w:szCs w:val="22"/>
        </w:rPr>
        <w:t>.</w:t>
      </w:r>
      <w:r w:rsidR="008E23E2">
        <w:rPr>
          <w:rFonts w:asciiTheme="minorHAnsi" w:hAnsiTheme="minorHAnsi" w:cstheme="minorHAnsi"/>
          <w:szCs w:val="22"/>
        </w:rPr>
        <w:t>g</w:t>
      </w:r>
      <w:r w:rsidR="00AA3039">
        <w:rPr>
          <w:rFonts w:asciiTheme="minorHAnsi" w:hAnsiTheme="minorHAnsi" w:cstheme="minorHAnsi"/>
          <w:szCs w:val="22"/>
        </w:rPr>
        <w:t xml:space="preserve">. </w:t>
      </w:r>
      <w:proofErr w:type="spellStart"/>
      <w:r w:rsidR="008E23E2">
        <w:rPr>
          <w:rFonts w:asciiTheme="minorHAnsi" w:hAnsiTheme="minorHAnsi" w:cstheme="minorHAnsi"/>
          <w:szCs w:val="22"/>
        </w:rPr>
        <w:t>ReLOaD</w:t>
      </w:r>
      <w:proofErr w:type="spellEnd"/>
      <w:r w:rsidR="008E23E2">
        <w:rPr>
          <w:rFonts w:asciiTheme="minorHAnsi" w:hAnsiTheme="minorHAnsi" w:cstheme="minorHAnsi"/>
          <w:szCs w:val="22"/>
        </w:rPr>
        <w:t>)</w:t>
      </w:r>
      <w:r w:rsidR="00A75B52" w:rsidRPr="0083345A">
        <w:rPr>
          <w:rFonts w:asciiTheme="minorHAnsi" w:hAnsiTheme="minorHAnsi" w:cstheme="minorHAnsi"/>
          <w:szCs w:val="22"/>
        </w:rPr>
        <w:t xml:space="preserve"> and service provision will be </w:t>
      </w:r>
      <w:r w:rsidR="00AA3039" w:rsidRPr="0083345A">
        <w:rPr>
          <w:rFonts w:asciiTheme="minorHAnsi" w:hAnsiTheme="minorHAnsi" w:cstheme="minorHAnsi"/>
          <w:szCs w:val="22"/>
        </w:rPr>
        <w:t>executed,</w:t>
      </w:r>
      <w:r w:rsidR="00A75B52" w:rsidRPr="0083345A">
        <w:rPr>
          <w:rFonts w:asciiTheme="minorHAnsi" w:hAnsiTheme="minorHAnsi" w:cstheme="minorHAnsi"/>
          <w:szCs w:val="22"/>
        </w:rPr>
        <w:t xml:space="preserve"> </w:t>
      </w:r>
      <w:r w:rsidR="006D0952" w:rsidRPr="0083345A">
        <w:rPr>
          <w:rFonts w:asciiTheme="minorHAnsi" w:hAnsiTheme="minorHAnsi" w:cstheme="minorHAnsi"/>
          <w:szCs w:val="22"/>
        </w:rPr>
        <w:t>and any possible duplication will be avoided</w:t>
      </w:r>
    </w:p>
    <w:p w14:paraId="75A0E4A9" w14:textId="0F63A547" w:rsidR="00BD6231" w:rsidRDefault="00371106" w:rsidP="00371106">
      <w:pPr>
        <w:pStyle w:val="Heading2"/>
        <w:ind w:left="0"/>
        <w:rPr>
          <w:rFonts w:asciiTheme="minorHAnsi" w:hAnsiTheme="minorHAnsi" w:cstheme="minorHAnsi"/>
          <w:sz w:val="24"/>
        </w:rPr>
      </w:pPr>
      <w:bookmarkStart w:id="22" w:name="_Toc23150574"/>
      <w:r>
        <w:rPr>
          <w:rFonts w:asciiTheme="minorHAnsi" w:hAnsiTheme="minorHAnsi" w:cstheme="minorHAnsi"/>
          <w:sz w:val="24"/>
        </w:rPr>
        <w:t>3.5</w:t>
      </w:r>
      <w:r w:rsidR="008D5A62">
        <w:rPr>
          <w:rFonts w:asciiTheme="minorHAnsi" w:hAnsiTheme="minorHAnsi" w:cstheme="minorHAnsi"/>
          <w:sz w:val="24"/>
        </w:rPr>
        <w:tab/>
      </w:r>
      <w:r w:rsidR="00BD6231" w:rsidRPr="00371106">
        <w:rPr>
          <w:rFonts w:asciiTheme="minorHAnsi" w:hAnsiTheme="minorHAnsi" w:cstheme="minorHAnsi"/>
          <w:sz w:val="24"/>
        </w:rPr>
        <w:t>Resources Required to Achieve the Expected Results</w:t>
      </w:r>
      <w:bookmarkEnd w:id="22"/>
    </w:p>
    <w:p w14:paraId="356508DA" w14:textId="58B3E55A" w:rsidR="00B6612C" w:rsidRPr="00371106" w:rsidRDefault="00501CBB" w:rsidP="00E00CEA">
      <w:pPr>
        <w:spacing w:after="0"/>
        <w:rPr>
          <w:rFonts w:asciiTheme="minorHAnsi" w:hAnsiTheme="minorHAnsi" w:cstheme="minorHAnsi"/>
          <w:bCs/>
          <w:szCs w:val="22"/>
        </w:rPr>
      </w:pPr>
      <w:r w:rsidRPr="00371106">
        <w:rPr>
          <w:rFonts w:asciiTheme="minorHAnsi" w:hAnsiTheme="minorHAnsi" w:cstheme="minorHAnsi"/>
          <w:bCs/>
          <w:szCs w:val="22"/>
        </w:rPr>
        <w:t xml:space="preserve">The total budget of the </w:t>
      </w:r>
      <w:r w:rsidR="006F723B" w:rsidRPr="00371106">
        <w:rPr>
          <w:rFonts w:asciiTheme="minorHAnsi" w:hAnsiTheme="minorHAnsi" w:cstheme="minorHAnsi"/>
          <w:bCs/>
          <w:szCs w:val="22"/>
        </w:rPr>
        <w:t>Project</w:t>
      </w:r>
      <w:r w:rsidRPr="00371106">
        <w:rPr>
          <w:rFonts w:asciiTheme="minorHAnsi" w:hAnsiTheme="minorHAnsi" w:cstheme="minorHAnsi"/>
          <w:bCs/>
          <w:szCs w:val="22"/>
        </w:rPr>
        <w:t xml:space="preserve"> is USD </w:t>
      </w:r>
      <w:r w:rsidR="00AA2FBA" w:rsidRPr="00371106">
        <w:rPr>
          <w:rFonts w:asciiTheme="minorHAnsi" w:hAnsiTheme="minorHAnsi" w:cstheme="minorHAnsi"/>
          <w:bCs/>
          <w:szCs w:val="22"/>
        </w:rPr>
        <w:t>5</w:t>
      </w:r>
      <w:r w:rsidR="00EA6693" w:rsidRPr="00371106">
        <w:rPr>
          <w:rFonts w:asciiTheme="minorHAnsi" w:hAnsiTheme="minorHAnsi" w:cstheme="minorHAnsi"/>
          <w:bCs/>
          <w:szCs w:val="22"/>
        </w:rPr>
        <w:t>80</w:t>
      </w:r>
      <w:r w:rsidR="00A91C1C" w:rsidRPr="00371106">
        <w:rPr>
          <w:rFonts w:asciiTheme="minorHAnsi" w:hAnsiTheme="minorHAnsi" w:cstheme="minorHAnsi"/>
          <w:bCs/>
          <w:szCs w:val="22"/>
        </w:rPr>
        <w:t>,</w:t>
      </w:r>
      <w:r w:rsidR="00EA6693" w:rsidRPr="00371106">
        <w:rPr>
          <w:rFonts w:asciiTheme="minorHAnsi" w:hAnsiTheme="minorHAnsi" w:cstheme="minorHAnsi"/>
          <w:bCs/>
          <w:szCs w:val="22"/>
        </w:rPr>
        <w:t>907</w:t>
      </w:r>
      <w:r w:rsidR="00A91C1C" w:rsidRPr="00371106">
        <w:rPr>
          <w:rFonts w:asciiTheme="minorHAnsi" w:hAnsiTheme="minorHAnsi" w:cstheme="minorHAnsi"/>
          <w:bCs/>
          <w:szCs w:val="22"/>
        </w:rPr>
        <w:t>.</w:t>
      </w:r>
      <w:r w:rsidR="00EA6693" w:rsidRPr="00371106">
        <w:rPr>
          <w:rFonts w:asciiTheme="minorHAnsi" w:hAnsiTheme="minorHAnsi" w:cstheme="minorHAnsi"/>
          <w:bCs/>
          <w:szCs w:val="22"/>
        </w:rPr>
        <w:t>65</w:t>
      </w:r>
      <w:r w:rsidRPr="00371106">
        <w:rPr>
          <w:rFonts w:asciiTheme="minorHAnsi" w:hAnsiTheme="minorHAnsi" w:cstheme="minorHAnsi"/>
          <w:bCs/>
          <w:szCs w:val="22"/>
        </w:rPr>
        <w:t xml:space="preserve"> (</w:t>
      </w:r>
      <w:r w:rsidR="00AF7836" w:rsidRPr="00371106">
        <w:rPr>
          <w:rFonts w:asciiTheme="minorHAnsi" w:hAnsiTheme="minorHAnsi" w:cstheme="minorHAnsi"/>
          <w:bCs/>
          <w:szCs w:val="22"/>
        </w:rPr>
        <w:t>5,000,000 NOK)</w:t>
      </w:r>
      <w:r w:rsidRPr="00371106">
        <w:rPr>
          <w:rFonts w:asciiTheme="minorHAnsi" w:hAnsiTheme="minorHAnsi" w:cstheme="minorHAnsi"/>
          <w:bCs/>
          <w:szCs w:val="22"/>
        </w:rPr>
        <w:t xml:space="preserve"> where requested </w:t>
      </w:r>
      <w:r w:rsidR="006351AF" w:rsidRPr="00371106">
        <w:rPr>
          <w:rFonts w:asciiTheme="minorHAnsi" w:hAnsiTheme="minorHAnsi" w:cstheme="minorHAnsi"/>
          <w:bCs/>
          <w:szCs w:val="22"/>
        </w:rPr>
        <w:t xml:space="preserve">from </w:t>
      </w:r>
      <w:r w:rsidR="00EF1F40" w:rsidRPr="00371106">
        <w:rPr>
          <w:rFonts w:asciiTheme="minorHAnsi" w:hAnsiTheme="minorHAnsi" w:cstheme="minorHAnsi"/>
          <w:bCs/>
          <w:szCs w:val="22"/>
        </w:rPr>
        <w:t>The Norwegian ministry of foreign affairs- Royal Norwegian Embassy Sarajevo</w:t>
      </w:r>
      <w:r w:rsidR="006351AF" w:rsidRPr="00371106">
        <w:rPr>
          <w:rFonts w:asciiTheme="minorHAnsi" w:hAnsiTheme="minorHAnsi" w:cstheme="minorHAnsi"/>
          <w:bCs/>
          <w:szCs w:val="22"/>
        </w:rPr>
        <w:t>.</w:t>
      </w:r>
    </w:p>
    <w:p w14:paraId="6A20D1FC" w14:textId="393F628A" w:rsidR="00501CBB" w:rsidRDefault="00501CBB" w:rsidP="00E00CEA">
      <w:pPr>
        <w:spacing w:after="0"/>
        <w:rPr>
          <w:rFonts w:asciiTheme="minorHAnsi" w:hAnsiTheme="minorHAnsi" w:cstheme="minorHAnsi"/>
          <w:szCs w:val="22"/>
        </w:rPr>
      </w:pPr>
      <w:r w:rsidRPr="0083345A">
        <w:rPr>
          <w:rFonts w:asciiTheme="minorHAnsi" w:hAnsiTheme="minorHAnsi" w:cstheme="minorHAnsi"/>
          <w:szCs w:val="22"/>
        </w:rPr>
        <w:t xml:space="preserve"> Direct eligible costs of the </w:t>
      </w:r>
      <w:r w:rsidR="006F723B" w:rsidRPr="0083345A">
        <w:rPr>
          <w:rFonts w:asciiTheme="minorHAnsi" w:hAnsiTheme="minorHAnsi" w:cstheme="minorHAnsi"/>
          <w:szCs w:val="22"/>
        </w:rPr>
        <w:t>Project</w:t>
      </w:r>
      <w:r w:rsidRPr="0083345A">
        <w:rPr>
          <w:rFonts w:asciiTheme="minorHAnsi" w:hAnsiTheme="minorHAnsi" w:cstheme="minorHAnsi"/>
          <w:szCs w:val="22"/>
        </w:rPr>
        <w:t xml:space="preserve"> are at </w:t>
      </w:r>
      <w:r w:rsidRPr="0091318A">
        <w:rPr>
          <w:rFonts w:asciiTheme="minorHAnsi" w:hAnsiTheme="minorHAnsi" w:cstheme="minorHAnsi"/>
          <w:szCs w:val="22"/>
        </w:rPr>
        <w:t>USD </w:t>
      </w:r>
      <w:r w:rsidR="00C21DC9" w:rsidRPr="0091318A">
        <w:rPr>
          <w:rFonts w:asciiTheme="minorHAnsi" w:hAnsiTheme="minorHAnsi" w:cstheme="minorHAnsi"/>
          <w:szCs w:val="22"/>
        </w:rPr>
        <w:t>5</w:t>
      </w:r>
      <w:r w:rsidR="00C72297" w:rsidRPr="0091318A">
        <w:rPr>
          <w:rFonts w:asciiTheme="minorHAnsi" w:hAnsiTheme="minorHAnsi" w:cstheme="minorHAnsi"/>
          <w:szCs w:val="22"/>
        </w:rPr>
        <w:t>32</w:t>
      </w:r>
      <w:r w:rsidR="008C3892" w:rsidRPr="0091318A">
        <w:rPr>
          <w:rFonts w:asciiTheme="minorHAnsi" w:hAnsiTheme="minorHAnsi" w:cstheme="minorHAnsi"/>
          <w:szCs w:val="22"/>
        </w:rPr>
        <w:t>,</w:t>
      </w:r>
      <w:r w:rsidR="00C21DC9" w:rsidRPr="0091318A">
        <w:rPr>
          <w:rFonts w:asciiTheme="minorHAnsi" w:hAnsiTheme="minorHAnsi" w:cstheme="minorHAnsi"/>
          <w:szCs w:val="22"/>
        </w:rPr>
        <w:t>5</w:t>
      </w:r>
      <w:r w:rsidR="00C72297" w:rsidRPr="0091318A">
        <w:rPr>
          <w:rFonts w:asciiTheme="minorHAnsi" w:hAnsiTheme="minorHAnsi" w:cstheme="minorHAnsi"/>
          <w:szCs w:val="22"/>
        </w:rPr>
        <w:t>51</w:t>
      </w:r>
      <w:r w:rsidR="00BA3FA5" w:rsidRPr="0091318A">
        <w:rPr>
          <w:rFonts w:asciiTheme="minorHAnsi" w:hAnsiTheme="minorHAnsi" w:cstheme="minorHAnsi"/>
          <w:szCs w:val="22"/>
        </w:rPr>
        <w:t>.</w:t>
      </w:r>
      <w:r w:rsidR="00C72297" w:rsidRPr="0091318A">
        <w:rPr>
          <w:rFonts w:asciiTheme="minorHAnsi" w:hAnsiTheme="minorHAnsi" w:cstheme="minorHAnsi"/>
          <w:szCs w:val="22"/>
        </w:rPr>
        <w:t>94</w:t>
      </w:r>
      <w:r w:rsidR="003E1FD4" w:rsidRPr="0083345A">
        <w:rPr>
          <w:rFonts w:asciiTheme="minorHAnsi" w:hAnsiTheme="minorHAnsi" w:cstheme="minorHAnsi"/>
          <w:szCs w:val="22"/>
        </w:rPr>
        <w:t xml:space="preserve"> </w:t>
      </w:r>
      <w:r w:rsidRPr="0083345A">
        <w:rPr>
          <w:rFonts w:asciiTheme="minorHAnsi" w:hAnsiTheme="minorHAnsi" w:cstheme="minorHAnsi"/>
          <w:szCs w:val="22"/>
        </w:rPr>
        <w:t>(</w:t>
      </w:r>
      <w:r w:rsidR="00011DF5" w:rsidRPr="0083345A">
        <w:rPr>
          <w:rFonts w:asciiTheme="minorHAnsi" w:hAnsiTheme="minorHAnsi" w:cstheme="minorHAnsi"/>
          <w:bCs/>
          <w:color w:val="000000"/>
          <w:szCs w:val="22"/>
          <w:lang w:val="en-US"/>
        </w:rPr>
        <w:t>4,583,791.70 NOK)</w:t>
      </w:r>
      <w:r w:rsidR="00276D0B" w:rsidRPr="0083345A">
        <w:rPr>
          <w:rFonts w:asciiTheme="minorHAnsi" w:hAnsiTheme="minorHAnsi" w:cstheme="minorHAnsi"/>
          <w:b/>
          <w:bCs/>
          <w:color w:val="000000"/>
          <w:szCs w:val="22"/>
          <w:lang w:val="en-US"/>
        </w:rPr>
        <w:t xml:space="preserve"> </w:t>
      </w:r>
      <w:r w:rsidRPr="0083345A">
        <w:rPr>
          <w:rFonts w:asciiTheme="minorHAnsi" w:hAnsiTheme="minorHAnsi" w:cstheme="minorHAnsi"/>
          <w:szCs w:val="22"/>
        </w:rPr>
        <w:t>or 9</w:t>
      </w:r>
      <w:r w:rsidR="00DE75F4" w:rsidRPr="0083345A">
        <w:rPr>
          <w:rFonts w:asciiTheme="minorHAnsi" w:hAnsiTheme="minorHAnsi" w:cstheme="minorHAnsi"/>
          <w:szCs w:val="22"/>
        </w:rPr>
        <w:t>1.68</w:t>
      </w:r>
      <w:r w:rsidRPr="0083345A">
        <w:rPr>
          <w:rFonts w:asciiTheme="minorHAnsi" w:hAnsiTheme="minorHAnsi" w:cstheme="minorHAnsi"/>
          <w:szCs w:val="22"/>
        </w:rPr>
        <w:t>% while indirect costs</w:t>
      </w:r>
      <w:r w:rsidR="00276D0B" w:rsidRPr="0083345A">
        <w:rPr>
          <w:rFonts w:asciiTheme="minorHAnsi" w:hAnsiTheme="minorHAnsi" w:cstheme="minorHAnsi"/>
          <w:szCs w:val="22"/>
        </w:rPr>
        <w:t xml:space="preserve"> (including coordination levy)</w:t>
      </w:r>
      <w:r w:rsidRPr="0083345A">
        <w:rPr>
          <w:rFonts w:asciiTheme="minorHAnsi" w:hAnsiTheme="minorHAnsi" w:cstheme="minorHAnsi"/>
          <w:szCs w:val="22"/>
        </w:rPr>
        <w:t xml:space="preserve"> amount to USD</w:t>
      </w:r>
      <w:r w:rsidR="00276D0B" w:rsidRPr="0083345A">
        <w:rPr>
          <w:rFonts w:asciiTheme="minorHAnsi" w:hAnsiTheme="minorHAnsi" w:cstheme="minorHAnsi"/>
          <w:szCs w:val="22"/>
        </w:rPr>
        <w:t xml:space="preserve"> </w:t>
      </w:r>
      <w:r w:rsidR="00276D0B" w:rsidRPr="0029431B">
        <w:rPr>
          <w:rFonts w:asciiTheme="minorHAnsi" w:hAnsiTheme="minorHAnsi" w:cstheme="minorHAnsi"/>
          <w:szCs w:val="22"/>
        </w:rPr>
        <w:t>4</w:t>
      </w:r>
      <w:r w:rsidR="003D4F47" w:rsidRPr="0029431B">
        <w:rPr>
          <w:rFonts w:asciiTheme="minorHAnsi" w:hAnsiTheme="minorHAnsi" w:cstheme="minorHAnsi"/>
          <w:szCs w:val="22"/>
        </w:rPr>
        <w:t>8</w:t>
      </w:r>
      <w:r w:rsidR="00276D0B" w:rsidRPr="0029431B">
        <w:rPr>
          <w:rFonts w:asciiTheme="minorHAnsi" w:hAnsiTheme="minorHAnsi" w:cstheme="minorHAnsi"/>
          <w:szCs w:val="22"/>
        </w:rPr>
        <w:t>,</w:t>
      </w:r>
      <w:r w:rsidR="003D4F47" w:rsidRPr="0029431B">
        <w:rPr>
          <w:rFonts w:asciiTheme="minorHAnsi" w:hAnsiTheme="minorHAnsi" w:cstheme="minorHAnsi"/>
          <w:szCs w:val="22"/>
        </w:rPr>
        <w:t>355</w:t>
      </w:r>
      <w:r w:rsidR="00276D0B" w:rsidRPr="0029431B">
        <w:rPr>
          <w:rFonts w:asciiTheme="minorHAnsi" w:hAnsiTheme="minorHAnsi" w:cstheme="minorHAnsi"/>
          <w:szCs w:val="22"/>
        </w:rPr>
        <w:t>.</w:t>
      </w:r>
      <w:r w:rsidR="0029431B" w:rsidRPr="0029431B">
        <w:rPr>
          <w:rFonts w:asciiTheme="minorHAnsi" w:hAnsiTheme="minorHAnsi" w:cstheme="minorHAnsi"/>
          <w:szCs w:val="22"/>
        </w:rPr>
        <w:t>7</w:t>
      </w:r>
      <w:r w:rsidR="006244AF">
        <w:rPr>
          <w:rFonts w:asciiTheme="minorHAnsi" w:hAnsiTheme="minorHAnsi" w:cstheme="minorHAnsi"/>
          <w:szCs w:val="22"/>
        </w:rPr>
        <w:t>1</w:t>
      </w:r>
      <w:r w:rsidRPr="0083345A">
        <w:rPr>
          <w:rFonts w:asciiTheme="minorHAnsi" w:hAnsiTheme="minorHAnsi" w:cstheme="minorHAnsi"/>
          <w:szCs w:val="22"/>
        </w:rPr>
        <w:t xml:space="preserve"> (</w:t>
      </w:r>
      <w:r w:rsidR="00D82DD6" w:rsidRPr="0083345A">
        <w:rPr>
          <w:rFonts w:asciiTheme="minorHAnsi" w:hAnsiTheme="minorHAnsi" w:cstheme="minorHAnsi"/>
          <w:szCs w:val="22"/>
        </w:rPr>
        <w:t xml:space="preserve">416,208.29 NOK) </w:t>
      </w:r>
      <w:r w:rsidRPr="0083345A">
        <w:rPr>
          <w:rFonts w:asciiTheme="minorHAnsi" w:hAnsiTheme="minorHAnsi" w:cstheme="minorHAnsi"/>
          <w:szCs w:val="22"/>
        </w:rPr>
        <w:t xml:space="preserve">or </w:t>
      </w:r>
      <w:r w:rsidR="00276D0B" w:rsidRPr="0083345A">
        <w:rPr>
          <w:rFonts w:asciiTheme="minorHAnsi" w:hAnsiTheme="minorHAnsi" w:cstheme="minorHAnsi"/>
          <w:szCs w:val="22"/>
        </w:rPr>
        <w:t>8</w:t>
      </w:r>
      <w:r w:rsidR="00DE75F4" w:rsidRPr="0083345A">
        <w:rPr>
          <w:rFonts w:asciiTheme="minorHAnsi" w:hAnsiTheme="minorHAnsi" w:cstheme="minorHAnsi"/>
          <w:szCs w:val="22"/>
        </w:rPr>
        <w:t>.32</w:t>
      </w:r>
      <w:r w:rsidRPr="0083345A">
        <w:rPr>
          <w:rFonts w:asciiTheme="minorHAnsi" w:hAnsiTheme="minorHAnsi" w:cstheme="minorHAnsi"/>
          <w:szCs w:val="22"/>
        </w:rPr>
        <w:t xml:space="preserve"> %</w:t>
      </w:r>
      <w:r w:rsidR="00276D0B" w:rsidRPr="0083345A">
        <w:rPr>
          <w:rFonts w:asciiTheme="minorHAnsi" w:hAnsiTheme="minorHAnsi" w:cstheme="minorHAnsi"/>
          <w:szCs w:val="22"/>
        </w:rPr>
        <w:t xml:space="preserve"> </w:t>
      </w:r>
      <w:r w:rsidRPr="0083345A">
        <w:rPr>
          <w:rFonts w:asciiTheme="minorHAnsi" w:hAnsiTheme="minorHAnsi" w:cstheme="minorHAnsi"/>
          <w:szCs w:val="22"/>
        </w:rPr>
        <w:t xml:space="preserve"> </w:t>
      </w:r>
    </w:p>
    <w:p w14:paraId="4FB410BD" w14:textId="77777777" w:rsidR="00371106" w:rsidRPr="0083345A" w:rsidRDefault="00371106" w:rsidP="00E00CEA">
      <w:pPr>
        <w:spacing w:after="0"/>
        <w:rPr>
          <w:rFonts w:asciiTheme="minorHAnsi" w:hAnsiTheme="minorHAnsi" w:cstheme="minorHAnsi"/>
          <w:szCs w:val="22"/>
        </w:rPr>
      </w:pPr>
    </w:p>
    <w:p w14:paraId="0824B1CD" w14:textId="50B7EDE5" w:rsidR="00501CBB" w:rsidRPr="0083345A" w:rsidRDefault="00501CBB" w:rsidP="00800AE0">
      <w:pPr>
        <w:spacing w:after="0"/>
        <w:rPr>
          <w:rFonts w:asciiTheme="minorHAnsi" w:hAnsiTheme="minorHAnsi" w:cstheme="minorHAnsi"/>
          <w:b/>
          <w:bCs/>
          <w:color w:val="000000"/>
          <w:szCs w:val="22"/>
          <w:lang w:val="en-US"/>
        </w:rPr>
      </w:pPr>
      <w:r w:rsidRPr="0083345A">
        <w:rPr>
          <w:rFonts w:asciiTheme="minorHAnsi" w:hAnsiTheme="minorHAnsi" w:cstheme="minorHAnsi"/>
          <w:szCs w:val="22"/>
        </w:rPr>
        <w:t xml:space="preserve">Financial resources allocated for programmatic activities amount to approximately </w:t>
      </w:r>
      <w:r w:rsidR="00D00A9D" w:rsidRPr="0083345A">
        <w:rPr>
          <w:rFonts w:asciiTheme="minorHAnsi" w:hAnsiTheme="minorHAnsi" w:cstheme="minorHAnsi"/>
          <w:szCs w:val="22"/>
        </w:rPr>
        <w:t>65.17</w:t>
      </w:r>
      <w:r w:rsidRPr="0083345A">
        <w:rPr>
          <w:rFonts w:asciiTheme="minorHAnsi" w:hAnsiTheme="minorHAnsi" w:cstheme="minorHAnsi"/>
          <w:szCs w:val="22"/>
        </w:rPr>
        <w:t xml:space="preserve">% of the </w:t>
      </w:r>
      <w:r w:rsidR="006F723B" w:rsidRPr="0083345A">
        <w:rPr>
          <w:rFonts w:asciiTheme="minorHAnsi" w:hAnsiTheme="minorHAnsi" w:cstheme="minorHAnsi"/>
          <w:szCs w:val="22"/>
        </w:rPr>
        <w:t>Project</w:t>
      </w:r>
      <w:r w:rsidRPr="0083345A">
        <w:rPr>
          <w:rFonts w:asciiTheme="minorHAnsi" w:hAnsiTheme="minorHAnsi" w:cstheme="minorHAnsi"/>
          <w:szCs w:val="22"/>
        </w:rPr>
        <w:t xml:space="preserve"> budget </w:t>
      </w:r>
      <w:r w:rsidRPr="0048475A">
        <w:rPr>
          <w:rFonts w:asciiTheme="minorHAnsi" w:hAnsiTheme="minorHAnsi" w:cstheme="minorHAnsi"/>
          <w:szCs w:val="22"/>
        </w:rPr>
        <w:t xml:space="preserve">at USD </w:t>
      </w:r>
      <w:r w:rsidR="00CE26FD" w:rsidRPr="0048475A">
        <w:rPr>
          <w:rFonts w:asciiTheme="minorHAnsi" w:hAnsiTheme="minorHAnsi" w:cstheme="minorHAnsi"/>
          <w:szCs w:val="22"/>
        </w:rPr>
        <w:t>37</w:t>
      </w:r>
      <w:r w:rsidR="0029431B" w:rsidRPr="0048475A">
        <w:rPr>
          <w:rFonts w:asciiTheme="minorHAnsi" w:hAnsiTheme="minorHAnsi" w:cstheme="minorHAnsi"/>
          <w:szCs w:val="22"/>
        </w:rPr>
        <w:t>8</w:t>
      </w:r>
      <w:r w:rsidR="00CE26FD" w:rsidRPr="0048475A">
        <w:rPr>
          <w:rFonts w:asciiTheme="minorHAnsi" w:hAnsiTheme="minorHAnsi" w:cstheme="minorHAnsi"/>
          <w:szCs w:val="22"/>
        </w:rPr>
        <w:t>,</w:t>
      </w:r>
      <w:r w:rsidR="0029431B" w:rsidRPr="0048475A">
        <w:rPr>
          <w:rFonts w:asciiTheme="minorHAnsi" w:hAnsiTheme="minorHAnsi" w:cstheme="minorHAnsi"/>
          <w:szCs w:val="22"/>
        </w:rPr>
        <w:t>574</w:t>
      </w:r>
      <w:r w:rsidR="00CE26FD" w:rsidRPr="0048475A">
        <w:rPr>
          <w:rFonts w:asciiTheme="minorHAnsi" w:hAnsiTheme="minorHAnsi" w:cstheme="minorHAnsi"/>
          <w:szCs w:val="22"/>
        </w:rPr>
        <w:t>.</w:t>
      </w:r>
      <w:r w:rsidR="0048475A" w:rsidRPr="0048475A">
        <w:rPr>
          <w:rFonts w:asciiTheme="minorHAnsi" w:hAnsiTheme="minorHAnsi" w:cstheme="minorHAnsi"/>
          <w:szCs w:val="22"/>
        </w:rPr>
        <w:t>45</w:t>
      </w:r>
      <w:r w:rsidRPr="0083345A">
        <w:rPr>
          <w:rFonts w:asciiTheme="minorHAnsi" w:hAnsiTheme="minorHAnsi" w:cstheme="minorHAnsi"/>
          <w:szCs w:val="22"/>
        </w:rPr>
        <w:t xml:space="preserve"> (</w:t>
      </w:r>
      <w:r w:rsidR="0043313F" w:rsidRPr="0083345A">
        <w:rPr>
          <w:rFonts w:asciiTheme="minorHAnsi" w:hAnsiTheme="minorHAnsi" w:cstheme="minorHAnsi"/>
          <w:bCs/>
          <w:color w:val="000000"/>
          <w:szCs w:val="22"/>
          <w:lang w:val="en-US"/>
        </w:rPr>
        <w:t>3,258,473.55 NOK</w:t>
      </w:r>
      <w:r w:rsidRPr="0083345A">
        <w:rPr>
          <w:rFonts w:asciiTheme="minorHAnsi" w:hAnsiTheme="minorHAnsi" w:cstheme="minorHAnsi"/>
          <w:szCs w:val="22"/>
        </w:rPr>
        <w:t xml:space="preserve">) with following distribution along the </w:t>
      </w:r>
      <w:r w:rsidR="00D8385F" w:rsidRPr="0083345A">
        <w:rPr>
          <w:rFonts w:asciiTheme="minorHAnsi" w:hAnsiTheme="minorHAnsi" w:cstheme="minorHAnsi"/>
          <w:szCs w:val="22"/>
        </w:rPr>
        <w:t>two project</w:t>
      </w:r>
      <w:r w:rsidRPr="0083345A">
        <w:rPr>
          <w:rFonts w:asciiTheme="minorHAnsi" w:hAnsiTheme="minorHAnsi" w:cstheme="minorHAnsi"/>
          <w:szCs w:val="22"/>
        </w:rPr>
        <w:t xml:space="preserve"> </w:t>
      </w:r>
      <w:r w:rsidR="00905FC6">
        <w:rPr>
          <w:rFonts w:asciiTheme="minorHAnsi" w:hAnsiTheme="minorHAnsi" w:cstheme="minorHAnsi"/>
          <w:szCs w:val="22"/>
        </w:rPr>
        <w:t>outputs</w:t>
      </w:r>
      <w:r w:rsidRPr="0083345A">
        <w:rPr>
          <w:rFonts w:asciiTheme="minorHAnsi" w:hAnsiTheme="minorHAnsi" w:cstheme="minorHAnsi"/>
          <w:szCs w:val="22"/>
        </w:rPr>
        <w:t>:</w:t>
      </w:r>
    </w:p>
    <w:p w14:paraId="78A6D633" w14:textId="67E9E978" w:rsidR="0043313F" w:rsidRPr="0083345A" w:rsidRDefault="008C7713" w:rsidP="00800AE0">
      <w:pPr>
        <w:pStyle w:val="ListParagraph"/>
        <w:numPr>
          <w:ilvl w:val="0"/>
          <w:numId w:val="26"/>
        </w:numPr>
        <w:spacing w:after="0"/>
        <w:rPr>
          <w:rFonts w:asciiTheme="minorHAnsi" w:hAnsiTheme="minorHAnsi" w:cstheme="minorHAnsi"/>
          <w:szCs w:val="22"/>
        </w:rPr>
      </w:pPr>
      <w:r>
        <w:rPr>
          <w:rFonts w:asciiTheme="minorHAnsi" w:hAnsiTheme="minorHAnsi" w:cstheme="minorHAnsi"/>
          <w:szCs w:val="22"/>
        </w:rPr>
        <w:t>Activity</w:t>
      </w:r>
      <w:r w:rsidRPr="0083345A">
        <w:rPr>
          <w:rFonts w:asciiTheme="minorHAnsi" w:hAnsiTheme="minorHAnsi" w:cstheme="minorHAnsi"/>
          <w:szCs w:val="22"/>
        </w:rPr>
        <w:t xml:space="preserve"> </w:t>
      </w:r>
      <w:r w:rsidR="00501CBB" w:rsidRPr="0083345A">
        <w:rPr>
          <w:rFonts w:asciiTheme="minorHAnsi" w:hAnsiTheme="minorHAnsi" w:cstheme="minorHAnsi"/>
          <w:szCs w:val="22"/>
        </w:rPr>
        <w:t xml:space="preserve">1 – approximately </w:t>
      </w:r>
      <w:r w:rsidR="00414764" w:rsidRPr="0083345A">
        <w:rPr>
          <w:rFonts w:asciiTheme="minorHAnsi" w:hAnsiTheme="minorHAnsi" w:cstheme="minorHAnsi"/>
          <w:szCs w:val="22"/>
        </w:rPr>
        <w:t>95</w:t>
      </w:r>
      <w:r w:rsidR="00717259" w:rsidRPr="0083345A">
        <w:rPr>
          <w:rFonts w:asciiTheme="minorHAnsi" w:hAnsiTheme="minorHAnsi" w:cstheme="minorHAnsi"/>
          <w:szCs w:val="22"/>
        </w:rPr>
        <w:t>.1</w:t>
      </w:r>
      <w:r w:rsidR="00D8385F" w:rsidRPr="0083345A">
        <w:rPr>
          <w:rFonts w:asciiTheme="minorHAnsi" w:hAnsiTheme="minorHAnsi" w:cstheme="minorHAnsi"/>
          <w:szCs w:val="22"/>
        </w:rPr>
        <w:t>9</w:t>
      </w:r>
      <w:r w:rsidR="00501CBB" w:rsidRPr="0083345A">
        <w:rPr>
          <w:rFonts w:asciiTheme="minorHAnsi" w:hAnsiTheme="minorHAnsi" w:cstheme="minorHAnsi"/>
          <w:szCs w:val="22"/>
        </w:rPr>
        <w:t>%</w:t>
      </w:r>
    </w:p>
    <w:p w14:paraId="783ADE17" w14:textId="13AE8B5F" w:rsidR="00501CBB" w:rsidRPr="0083345A" w:rsidRDefault="008C7713" w:rsidP="00800AE0">
      <w:pPr>
        <w:pStyle w:val="ListParagraph"/>
        <w:numPr>
          <w:ilvl w:val="0"/>
          <w:numId w:val="26"/>
        </w:numPr>
        <w:spacing w:after="0"/>
        <w:rPr>
          <w:rFonts w:asciiTheme="minorHAnsi" w:hAnsiTheme="minorHAnsi" w:cstheme="minorHAnsi"/>
          <w:szCs w:val="22"/>
        </w:rPr>
      </w:pPr>
      <w:r>
        <w:rPr>
          <w:rFonts w:asciiTheme="minorHAnsi" w:hAnsiTheme="minorHAnsi" w:cstheme="minorHAnsi"/>
          <w:szCs w:val="22"/>
        </w:rPr>
        <w:t>Activity</w:t>
      </w:r>
      <w:r w:rsidR="0043313F" w:rsidRPr="0083345A">
        <w:rPr>
          <w:rFonts w:asciiTheme="minorHAnsi" w:hAnsiTheme="minorHAnsi" w:cstheme="minorHAnsi"/>
          <w:szCs w:val="22"/>
        </w:rPr>
        <w:t xml:space="preserve"> 2</w:t>
      </w:r>
      <w:r w:rsidR="00501CBB" w:rsidRPr="0083345A">
        <w:rPr>
          <w:rFonts w:asciiTheme="minorHAnsi" w:hAnsiTheme="minorHAnsi" w:cstheme="minorHAnsi"/>
          <w:szCs w:val="22"/>
        </w:rPr>
        <w:t xml:space="preserve"> – approximately </w:t>
      </w:r>
      <w:r w:rsidR="00D8385F" w:rsidRPr="0083345A">
        <w:rPr>
          <w:rFonts w:asciiTheme="minorHAnsi" w:hAnsiTheme="minorHAnsi" w:cstheme="minorHAnsi"/>
          <w:szCs w:val="22"/>
        </w:rPr>
        <w:t>4.81</w:t>
      </w:r>
      <w:r w:rsidR="00501CBB" w:rsidRPr="0083345A">
        <w:rPr>
          <w:rFonts w:asciiTheme="minorHAnsi" w:hAnsiTheme="minorHAnsi" w:cstheme="minorHAnsi"/>
          <w:szCs w:val="22"/>
        </w:rPr>
        <w:t>%</w:t>
      </w:r>
    </w:p>
    <w:p w14:paraId="0A29E089" w14:textId="1DE3E2DA" w:rsidR="00501CBB" w:rsidRPr="0083345A" w:rsidRDefault="00501CBB" w:rsidP="00800AE0">
      <w:pPr>
        <w:spacing w:after="0"/>
        <w:rPr>
          <w:rFonts w:asciiTheme="minorHAnsi" w:hAnsiTheme="minorHAnsi" w:cstheme="minorHAnsi"/>
          <w:b/>
          <w:bCs/>
          <w:color w:val="000000"/>
          <w:szCs w:val="22"/>
        </w:rPr>
      </w:pPr>
      <w:r w:rsidRPr="0083345A">
        <w:rPr>
          <w:rFonts w:asciiTheme="minorHAnsi" w:hAnsiTheme="minorHAnsi" w:cstheme="minorHAnsi"/>
          <w:szCs w:val="22"/>
        </w:rPr>
        <w:t xml:space="preserve">The remaining </w:t>
      </w:r>
      <w:r w:rsidR="00114ADC" w:rsidRPr="0083345A">
        <w:rPr>
          <w:rFonts w:asciiTheme="minorHAnsi" w:hAnsiTheme="minorHAnsi" w:cstheme="minorHAnsi"/>
          <w:szCs w:val="22"/>
        </w:rPr>
        <w:t>34.83</w:t>
      </w:r>
      <w:r w:rsidRPr="0083345A">
        <w:rPr>
          <w:rFonts w:asciiTheme="minorHAnsi" w:hAnsiTheme="minorHAnsi" w:cstheme="minorHAnsi"/>
          <w:szCs w:val="22"/>
        </w:rPr>
        <w:t xml:space="preserve">% of the </w:t>
      </w:r>
      <w:r w:rsidR="006F723B" w:rsidRPr="0083345A">
        <w:rPr>
          <w:rFonts w:asciiTheme="minorHAnsi" w:hAnsiTheme="minorHAnsi" w:cstheme="minorHAnsi"/>
          <w:szCs w:val="22"/>
        </w:rPr>
        <w:t>Project’s</w:t>
      </w:r>
      <w:r w:rsidRPr="0083345A">
        <w:rPr>
          <w:rFonts w:asciiTheme="minorHAnsi" w:hAnsiTheme="minorHAnsi" w:cstheme="minorHAnsi"/>
          <w:szCs w:val="22"/>
        </w:rPr>
        <w:t xml:space="preserve"> budget amounting to </w:t>
      </w:r>
      <w:r w:rsidRPr="006244AF">
        <w:rPr>
          <w:rFonts w:asciiTheme="minorHAnsi" w:hAnsiTheme="minorHAnsi" w:cstheme="minorHAnsi"/>
          <w:szCs w:val="22"/>
        </w:rPr>
        <w:t>USD</w:t>
      </w:r>
      <w:r w:rsidR="001C050C" w:rsidRPr="006244AF">
        <w:rPr>
          <w:rFonts w:asciiTheme="minorHAnsi" w:hAnsiTheme="minorHAnsi" w:cstheme="minorHAnsi"/>
          <w:szCs w:val="22"/>
        </w:rPr>
        <w:t xml:space="preserve"> </w:t>
      </w:r>
      <w:r w:rsidR="006244AF" w:rsidRPr="006244AF">
        <w:rPr>
          <w:rFonts w:asciiTheme="minorHAnsi" w:hAnsiTheme="minorHAnsi" w:cstheme="minorHAnsi"/>
          <w:color w:val="000000"/>
          <w:szCs w:val="22"/>
          <w:lang w:val="en-US"/>
        </w:rPr>
        <w:t>202</w:t>
      </w:r>
      <w:r w:rsidR="001C050C" w:rsidRPr="006244AF">
        <w:rPr>
          <w:rFonts w:asciiTheme="minorHAnsi" w:hAnsiTheme="minorHAnsi" w:cstheme="minorHAnsi"/>
          <w:color w:val="000000"/>
          <w:szCs w:val="22"/>
          <w:lang w:val="en-US"/>
        </w:rPr>
        <w:t>,</w:t>
      </w:r>
      <w:r w:rsidR="006244AF" w:rsidRPr="006244AF">
        <w:rPr>
          <w:rFonts w:asciiTheme="minorHAnsi" w:hAnsiTheme="minorHAnsi" w:cstheme="minorHAnsi"/>
          <w:color w:val="000000"/>
          <w:szCs w:val="22"/>
          <w:lang w:val="en-US"/>
        </w:rPr>
        <w:t>333</w:t>
      </w:r>
      <w:r w:rsidR="001C050C" w:rsidRPr="006244AF">
        <w:rPr>
          <w:rFonts w:asciiTheme="minorHAnsi" w:hAnsiTheme="minorHAnsi" w:cstheme="minorHAnsi"/>
          <w:color w:val="000000"/>
          <w:szCs w:val="22"/>
          <w:lang w:val="en-US"/>
        </w:rPr>
        <w:t>.</w:t>
      </w:r>
      <w:r w:rsidR="006244AF" w:rsidRPr="006244AF">
        <w:rPr>
          <w:rFonts w:asciiTheme="minorHAnsi" w:hAnsiTheme="minorHAnsi" w:cstheme="minorHAnsi"/>
          <w:color w:val="000000"/>
          <w:szCs w:val="22"/>
          <w:lang w:val="en-US"/>
        </w:rPr>
        <w:t>2</w:t>
      </w:r>
      <w:r w:rsidR="006244AF">
        <w:rPr>
          <w:rFonts w:asciiTheme="minorHAnsi" w:hAnsiTheme="minorHAnsi" w:cstheme="minorHAnsi"/>
          <w:color w:val="000000"/>
          <w:szCs w:val="22"/>
          <w:lang w:val="en-US"/>
        </w:rPr>
        <w:t>0</w:t>
      </w:r>
      <w:r w:rsidR="001C050C" w:rsidRPr="0083345A">
        <w:rPr>
          <w:rFonts w:asciiTheme="minorHAnsi" w:hAnsiTheme="minorHAnsi" w:cstheme="minorHAnsi"/>
          <w:color w:val="000000"/>
          <w:szCs w:val="22"/>
          <w:lang w:val="en-US"/>
        </w:rPr>
        <w:t xml:space="preserve"> </w:t>
      </w:r>
      <w:r w:rsidRPr="0083345A">
        <w:rPr>
          <w:rFonts w:asciiTheme="minorHAnsi" w:hAnsiTheme="minorHAnsi" w:cstheme="minorHAnsi"/>
          <w:szCs w:val="22"/>
        </w:rPr>
        <w:t>(</w:t>
      </w:r>
      <w:r w:rsidR="00ED2FD9" w:rsidRPr="0083345A">
        <w:rPr>
          <w:rFonts w:asciiTheme="minorHAnsi" w:hAnsiTheme="minorHAnsi" w:cstheme="minorHAnsi"/>
          <w:color w:val="000000"/>
          <w:szCs w:val="22"/>
          <w:lang w:val="en-US"/>
        </w:rPr>
        <w:t>1,741,526.44 NOK</w:t>
      </w:r>
      <w:r w:rsidRPr="0083345A">
        <w:rPr>
          <w:rFonts w:asciiTheme="minorHAnsi" w:hAnsiTheme="minorHAnsi" w:cstheme="minorHAnsi"/>
          <w:szCs w:val="22"/>
        </w:rPr>
        <w:t xml:space="preserve">) is distributed </w:t>
      </w:r>
      <w:r w:rsidR="00B471A7" w:rsidRPr="0083345A">
        <w:rPr>
          <w:rFonts w:asciiTheme="minorHAnsi" w:hAnsiTheme="minorHAnsi" w:cstheme="minorHAnsi"/>
          <w:szCs w:val="22"/>
        </w:rPr>
        <w:t>on</w:t>
      </w:r>
      <w:r w:rsidRPr="0083345A">
        <w:rPr>
          <w:rFonts w:asciiTheme="minorHAnsi" w:hAnsiTheme="minorHAnsi" w:cstheme="minorHAnsi"/>
          <w:szCs w:val="22"/>
        </w:rPr>
        <w:t xml:space="preserve">: </w:t>
      </w:r>
      <w:r w:rsidR="00FD1C28" w:rsidRPr="0083345A">
        <w:rPr>
          <w:rFonts w:asciiTheme="minorHAnsi" w:hAnsiTheme="minorHAnsi" w:cstheme="minorHAnsi"/>
          <w:bCs/>
          <w:color w:val="000000"/>
          <w:szCs w:val="22"/>
        </w:rPr>
        <w:t>Personnel costs, Operating Costs</w:t>
      </w:r>
      <w:r w:rsidR="00233E8E">
        <w:rPr>
          <w:rFonts w:asciiTheme="minorHAnsi" w:hAnsiTheme="minorHAnsi" w:cstheme="minorHAnsi"/>
          <w:bCs/>
          <w:color w:val="000000"/>
          <w:szCs w:val="22"/>
        </w:rPr>
        <w:t xml:space="preserve"> and</w:t>
      </w:r>
      <w:r w:rsidR="00FD1C28" w:rsidRPr="0083345A">
        <w:rPr>
          <w:rFonts w:asciiTheme="minorHAnsi" w:hAnsiTheme="minorHAnsi" w:cstheme="minorHAnsi"/>
          <w:bCs/>
          <w:color w:val="000000"/>
          <w:szCs w:val="22"/>
        </w:rPr>
        <w:t xml:space="preserve"> Purchase of </w:t>
      </w:r>
      <w:r w:rsidRPr="0083345A">
        <w:rPr>
          <w:rFonts w:asciiTheme="minorHAnsi" w:hAnsiTheme="minorHAnsi" w:cstheme="minorHAnsi"/>
          <w:szCs w:val="22"/>
        </w:rPr>
        <w:t>including indirect cost.</w:t>
      </w:r>
    </w:p>
    <w:p w14:paraId="03979C00" w14:textId="2B774B66" w:rsidR="00501CBB" w:rsidRPr="0083345A" w:rsidRDefault="00501CBB" w:rsidP="00800AE0">
      <w:pPr>
        <w:spacing w:after="0"/>
        <w:rPr>
          <w:rFonts w:asciiTheme="minorHAnsi" w:hAnsiTheme="minorHAnsi" w:cstheme="minorHAnsi"/>
          <w:szCs w:val="22"/>
        </w:rPr>
      </w:pPr>
      <w:r w:rsidRPr="0083345A">
        <w:rPr>
          <w:rFonts w:asciiTheme="minorHAnsi" w:hAnsiTheme="minorHAnsi" w:cstheme="minorHAnsi"/>
          <w:szCs w:val="22"/>
        </w:rPr>
        <w:t xml:space="preserve">Detailed budget of the Project is enclosed </w:t>
      </w:r>
      <w:r w:rsidRPr="00B80AD6">
        <w:rPr>
          <w:rFonts w:asciiTheme="minorHAnsi" w:hAnsiTheme="minorHAnsi" w:cstheme="minorHAnsi"/>
          <w:szCs w:val="22"/>
        </w:rPr>
        <w:t xml:space="preserve">in </w:t>
      </w:r>
      <w:r w:rsidRPr="00B80AD6">
        <w:rPr>
          <w:rFonts w:asciiTheme="minorHAnsi" w:hAnsiTheme="minorHAnsi" w:cstheme="minorHAnsi"/>
          <w:b/>
          <w:szCs w:val="22"/>
        </w:rPr>
        <w:t>Annex</w:t>
      </w:r>
      <w:r w:rsidR="00233E8E" w:rsidRPr="00B80AD6">
        <w:rPr>
          <w:rFonts w:asciiTheme="minorHAnsi" w:hAnsiTheme="minorHAnsi" w:cstheme="minorHAnsi"/>
          <w:b/>
          <w:szCs w:val="22"/>
        </w:rPr>
        <w:t xml:space="preserve"> </w:t>
      </w:r>
      <w:r w:rsidR="00800AE0" w:rsidRPr="00B80AD6">
        <w:rPr>
          <w:rFonts w:asciiTheme="minorHAnsi" w:hAnsiTheme="minorHAnsi" w:cstheme="minorHAnsi"/>
          <w:b/>
          <w:szCs w:val="22"/>
        </w:rPr>
        <w:t>II</w:t>
      </w:r>
      <w:r w:rsidRPr="00B80AD6">
        <w:rPr>
          <w:rFonts w:asciiTheme="minorHAnsi" w:hAnsiTheme="minorHAnsi" w:cstheme="minorHAnsi"/>
          <w:b/>
          <w:szCs w:val="22"/>
        </w:rPr>
        <w:t>.</w:t>
      </w:r>
    </w:p>
    <w:p w14:paraId="4DBD0609" w14:textId="77777777" w:rsidR="00371106" w:rsidRDefault="00371106" w:rsidP="00371106">
      <w:pPr>
        <w:pStyle w:val="Heading2"/>
        <w:ind w:left="0"/>
        <w:rPr>
          <w:rFonts w:asciiTheme="minorHAnsi" w:hAnsiTheme="minorHAnsi" w:cstheme="minorHAnsi"/>
          <w:sz w:val="24"/>
        </w:rPr>
      </w:pPr>
    </w:p>
    <w:p w14:paraId="1006DDB4" w14:textId="2DC01B87" w:rsidR="00BD6231" w:rsidRPr="00371106" w:rsidRDefault="00371106" w:rsidP="00371106">
      <w:pPr>
        <w:pStyle w:val="Heading2"/>
        <w:ind w:left="0"/>
        <w:rPr>
          <w:rFonts w:asciiTheme="minorHAnsi" w:hAnsiTheme="minorHAnsi" w:cstheme="minorHAnsi"/>
          <w:sz w:val="24"/>
        </w:rPr>
      </w:pPr>
      <w:bookmarkStart w:id="23" w:name="_Toc23150575"/>
      <w:r>
        <w:rPr>
          <w:rFonts w:asciiTheme="minorHAnsi" w:hAnsiTheme="minorHAnsi" w:cstheme="minorHAnsi"/>
          <w:sz w:val="24"/>
        </w:rPr>
        <w:t>3.</w:t>
      </w:r>
      <w:r w:rsidR="002655AB">
        <w:rPr>
          <w:rFonts w:asciiTheme="minorHAnsi" w:hAnsiTheme="minorHAnsi" w:cstheme="minorHAnsi"/>
          <w:sz w:val="24"/>
        </w:rPr>
        <w:t>6</w:t>
      </w:r>
      <w:r w:rsidR="008D5A62">
        <w:rPr>
          <w:rFonts w:asciiTheme="minorHAnsi" w:hAnsiTheme="minorHAnsi" w:cstheme="minorHAnsi"/>
          <w:sz w:val="24"/>
        </w:rPr>
        <w:tab/>
      </w:r>
      <w:r w:rsidR="00BD6231" w:rsidRPr="00371106">
        <w:rPr>
          <w:rFonts w:asciiTheme="minorHAnsi" w:hAnsiTheme="minorHAnsi" w:cstheme="minorHAnsi"/>
          <w:sz w:val="24"/>
        </w:rPr>
        <w:t>Partnerships (stakeholder</w:t>
      </w:r>
      <w:r w:rsidR="00612B24" w:rsidRPr="00371106">
        <w:rPr>
          <w:rFonts w:asciiTheme="minorHAnsi" w:hAnsiTheme="minorHAnsi" w:cstheme="minorHAnsi"/>
          <w:sz w:val="24"/>
        </w:rPr>
        <w:t>s</w:t>
      </w:r>
      <w:r w:rsidR="00BD6231" w:rsidRPr="00371106">
        <w:rPr>
          <w:rFonts w:asciiTheme="minorHAnsi" w:hAnsiTheme="minorHAnsi" w:cstheme="minorHAnsi"/>
          <w:sz w:val="24"/>
        </w:rPr>
        <w:t>’</w:t>
      </w:r>
      <w:r w:rsidR="00612B24" w:rsidRPr="00371106">
        <w:rPr>
          <w:rFonts w:asciiTheme="minorHAnsi" w:hAnsiTheme="minorHAnsi" w:cstheme="minorHAnsi"/>
          <w:sz w:val="24"/>
        </w:rPr>
        <w:t xml:space="preserve"> engagement</w:t>
      </w:r>
      <w:r w:rsidR="00BD6231" w:rsidRPr="00371106">
        <w:rPr>
          <w:rFonts w:asciiTheme="minorHAnsi" w:hAnsiTheme="minorHAnsi" w:cstheme="minorHAnsi"/>
          <w:sz w:val="24"/>
        </w:rPr>
        <w:t>)</w:t>
      </w:r>
      <w:bookmarkEnd w:id="23"/>
    </w:p>
    <w:p w14:paraId="7D491417" w14:textId="77777777" w:rsidR="00DA121C" w:rsidRDefault="009A23C2" w:rsidP="009A23C2">
      <w:pPr>
        <w:pStyle w:val="BodyText"/>
        <w:rPr>
          <w:rFonts w:asciiTheme="minorHAnsi" w:hAnsiTheme="minorHAnsi" w:cstheme="minorHAnsi"/>
          <w:b w:val="0"/>
          <w:bCs w:val="0"/>
          <w:sz w:val="22"/>
          <w:szCs w:val="22"/>
        </w:rPr>
      </w:pPr>
      <w:r w:rsidRPr="0083345A">
        <w:rPr>
          <w:rFonts w:asciiTheme="minorHAnsi" w:hAnsiTheme="minorHAnsi" w:cstheme="minorHAnsi"/>
          <w:b w:val="0"/>
          <w:bCs w:val="0"/>
          <w:sz w:val="22"/>
          <w:szCs w:val="22"/>
        </w:rPr>
        <w:t xml:space="preserve">UNDP will assume full responsibility for the management of the Project, including achieving of the outputs and outcome, the efficient and effective use of resources, as well as implementation monitoring. </w:t>
      </w:r>
    </w:p>
    <w:p w14:paraId="698929B2" w14:textId="0BC92D2C" w:rsidR="009A23C2" w:rsidRDefault="009A23C2" w:rsidP="009A23C2">
      <w:pPr>
        <w:pStyle w:val="BodyText"/>
        <w:rPr>
          <w:rFonts w:asciiTheme="minorHAnsi" w:hAnsiTheme="minorHAnsi" w:cstheme="minorHAnsi"/>
          <w:b w:val="0"/>
          <w:bCs w:val="0"/>
          <w:sz w:val="22"/>
          <w:szCs w:val="22"/>
        </w:rPr>
      </w:pPr>
      <w:r w:rsidRPr="0083345A">
        <w:rPr>
          <w:rFonts w:asciiTheme="minorHAnsi" w:hAnsiTheme="minorHAnsi" w:cstheme="minorHAnsi"/>
          <w:b w:val="0"/>
          <w:bCs w:val="0"/>
          <w:sz w:val="22"/>
          <w:szCs w:val="22"/>
        </w:rPr>
        <w:t>Direct Implementation Modality will be applied.</w:t>
      </w:r>
    </w:p>
    <w:p w14:paraId="3FD697DF" w14:textId="77777777" w:rsidR="00371106" w:rsidRPr="0083345A" w:rsidRDefault="00371106" w:rsidP="009A23C2">
      <w:pPr>
        <w:pStyle w:val="BodyText"/>
        <w:rPr>
          <w:rFonts w:asciiTheme="minorHAnsi" w:hAnsiTheme="minorHAnsi" w:cstheme="minorHAnsi"/>
          <w:b w:val="0"/>
          <w:bCs w:val="0"/>
          <w:sz w:val="22"/>
          <w:szCs w:val="22"/>
        </w:rPr>
      </w:pPr>
    </w:p>
    <w:p w14:paraId="1DE148A6" w14:textId="784D59F4" w:rsidR="00BD6231" w:rsidRPr="00371106" w:rsidRDefault="00371106" w:rsidP="00371106">
      <w:pPr>
        <w:pStyle w:val="Heading2"/>
        <w:ind w:left="0"/>
        <w:rPr>
          <w:rFonts w:asciiTheme="minorHAnsi" w:hAnsiTheme="minorHAnsi" w:cstheme="minorHAnsi"/>
          <w:sz w:val="24"/>
        </w:rPr>
      </w:pPr>
      <w:bookmarkStart w:id="24" w:name="_Toc464995347"/>
      <w:bookmarkStart w:id="25" w:name="_Toc23150576"/>
      <w:r>
        <w:rPr>
          <w:rFonts w:asciiTheme="minorHAnsi" w:hAnsiTheme="minorHAnsi" w:cstheme="minorHAnsi"/>
          <w:sz w:val="24"/>
        </w:rPr>
        <w:t>3.</w:t>
      </w:r>
      <w:r w:rsidR="002655AB">
        <w:rPr>
          <w:rFonts w:asciiTheme="minorHAnsi" w:hAnsiTheme="minorHAnsi" w:cstheme="minorHAnsi"/>
          <w:sz w:val="24"/>
        </w:rPr>
        <w:t>7</w:t>
      </w:r>
      <w:r w:rsidR="008D5A62">
        <w:rPr>
          <w:rFonts w:asciiTheme="minorHAnsi" w:hAnsiTheme="minorHAnsi" w:cstheme="minorHAnsi"/>
          <w:sz w:val="24"/>
        </w:rPr>
        <w:tab/>
      </w:r>
      <w:r w:rsidR="00BD6231" w:rsidRPr="00371106">
        <w:rPr>
          <w:rFonts w:asciiTheme="minorHAnsi" w:hAnsiTheme="minorHAnsi" w:cstheme="minorHAnsi"/>
          <w:sz w:val="24"/>
        </w:rPr>
        <w:t>Transversal themes: gender equality, social inclusion</w:t>
      </w:r>
      <w:bookmarkEnd w:id="24"/>
      <w:r w:rsidR="00BD6231" w:rsidRPr="00371106">
        <w:rPr>
          <w:rFonts w:asciiTheme="minorHAnsi" w:hAnsiTheme="minorHAnsi" w:cstheme="minorHAnsi"/>
          <w:sz w:val="24"/>
        </w:rPr>
        <w:t>, human rights, disaster risk reduction</w:t>
      </w:r>
      <w:bookmarkEnd w:id="25"/>
      <w:r w:rsidR="00BD6231" w:rsidRPr="00371106">
        <w:rPr>
          <w:rFonts w:asciiTheme="minorHAnsi" w:hAnsiTheme="minorHAnsi" w:cstheme="minorHAnsi"/>
          <w:sz w:val="24"/>
        </w:rPr>
        <w:t xml:space="preserve"> </w:t>
      </w:r>
    </w:p>
    <w:p w14:paraId="32ABCE69" w14:textId="14BC39CC" w:rsidR="00BD4FCD" w:rsidRPr="0083345A" w:rsidRDefault="00BD4FCD" w:rsidP="00BD4FCD">
      <w:pPr>
        <w:spacing w:before="120" w:after="120"/>
        <w:rPr>
          <w:rFonts w:asciiTheme="minorHAnsi" w:hAnsiTheme="minorHAnsi" w:cstheme="minorHAnsi"/>
          <w:szCs w:val="22"/>
        </w:rPr>
      </w:pPr>
      <w:r w:rsidRPr="0083345A">
        <w:rPr>
          <w:rFonts w:asciiTheme="minorHAnsi" w:hAnsiTheme="minorHAnsi" w:cstheme="minorHAnsi"/>
          <w:szCs w:val="22"/>
        </w:rPr>
        <w:t>In general, and as a corporative standard, the Project will ensure gender equality perspective across all activities. Special attention will be given to equal participation of men and women in all capacity development</w:t>
      </w:r>
      <w:r w:rsidR="000B62B9">
        <w:rPr>
          <w:rFonts w:asciiTheme="minorHAnsi" w:hAnsiTheme="minorHAnsi" w:cstheme="minorHAnsi"/>
          <w:szCs w:val="22"/>
        </w:rPr>
        <w:t xml:space="preserve"> activities (trainings, workshops)</w:t>
      </w:r>
      <w:r w:rsidRPr="0083345A">
        <w:rPr>
          <w:rFonts w:asciiTheme="minorHAnsi" w:hAnsiTheme="minorHAnsi" w:cstheme="minorHAnsi"/>
          <w:szCs w:val="22"/>
        </w:rPr>
        <w:t xml:space="preserve">. In addition, </w:t>
      </w:r>
      <w:r w:rsidR="000B62B9">
        <w:rPr>
          <w:rFonts w:asciiTheme="minorHAnsi" w:hAnsiTheme="minorHAnsi" w:cstheme="minorHAnsi"/>
          <w:szCs w:val="22"/>
        </w:rPr>
        <w:t xml:space="preserve">special attention </w:t>
      </w:r>
      <w:r w:rsidRPr="0083345A">
        <w:rPr>
          <w:rFonts w:asciiTheme="minorHAnsi" w:hAnsiTheme="minorHAnsi" w:cstheme="minorHAnsi"/>
          <w:szCs w:val="22"/>
        </w:rPr>
        <w:t xml:space="preserve">will be given to </w:t>
      </w:r>
      <w:r w:rsidRPr="0083345A">
        <w:rPr>
          <w:rFonts w:asciiTheme="minorHAnsi" w:hAnsiTheme="minorHAnsi" w:cstheme="minorHAnsi"/>
          <w:b/>
          <w:szCs w:val="22"/>
        </w:rPr>
        <w:t>women empowerment</w:t>
      </w:r>
      <w:r w:rsidRPr="0083345A">
        <w:rPr>
          <w:rFonts w:asciiTheme="minorHAnsi" w:hAnsiTheme="minorHAnsi" w:cstheme="minorHAnsi"/>
          <w:szCs w:val="22"/>
        </w:rPr>
        <w:t xml:space="preserve"> through </w:t>
      </w:r>
      <w:r w:rsidR="00F41D15" w:rsidRPr="0083345A">
        <w:rPr>
          <w:rFonts w:asciiTheme="minorHAnsi" w:hAnsiTheme="minorHAnsi" w:cstheme="minorHAnsi"/>
          <w:szCs w:val="22"/>
        </w:rPr>
        <w:t xml:space="preserve">supported </w:t>
      </w:r>
      <w:r w:rsidRPr="0083345A">
        <w:rPr>
          <w:rFonts w:asciiTheme="minorHAnsi" w:hAnsiTheme="minorHAnsi" w:cstheme="minorHAnsi"/>
          <w:szCs w:val="22"/>
        </w:rPr>
        <w:t xml:space="preserve">CSO </w:t>
      </w:r>
      <w:r w:rsidR="00F41D15" w:rsidRPr="0083345A">
        <w:rPr>
          <w:rFonts w:asciiTheme="minorHAnsi" w:hAnsiTheme="minorHAnsi" w:cstheme="minorHAnsi"/>
          <w:szCs w:val="22"/>
        </w:rPr>
        <w:t>projects</w:t>
      </w:r>
      <w:r w:rsidRPr="0083345A">
        <w:rPr>
          <w:rFonts w:asciiTheme="minorHAnsi" w:hAnsiTheme="minorHAnsi" w:cstheme="minorHAnsi"/>
          <w:szCs w:val="22"/>
        </w:rPr>
        <w:t>. Importantly, women and their organisations will be encouraged to enga</w:t>
      </w:r>
      <w:r w:rsidR="005A46A0" w:rsidRPr="0083345A">
        <w:rPr>
          <w:rFonts w:asciiTheme="minorHAnsi" w:hAnsiTheme="minorHAnsi" w:cstheme="minorHAnsi"/>
          <w:szCs w:val="22"/>
        </w:rPr>
        <w:t>ge and participate in the all project activities</w:t>
      </w:r>
      <w:r w:rsidRPr="0083345A">
        <w:rPr>
          <w:rFonts w:asciiTheme="minorHAnsi" w:hAnsiTheme="minorHAnsi" w:cstheme="minorHAnsi"/>
          <w:szCs w:val="22"/>
        </w:rPr>
        <w:t xml:space="preserve">. </w:t>
      </w:r>
    </w:p>
    <w:p w14:paraId="041A537C" w14:textId="4AA312D7" w:rsidR="00BD4FCD" w:rsidRDefault="00BD4FCD" w:rsidP="00BD4FCD">
      <w:pPr>
        <w:spacing w:before="120" w:after="120"/>
        <w:rPr>
          <w:rFonts w:asciiTheme="minorHAnsi" w:hAnsiTheme="minorHAnsi" w:cstheme="minorHAnsi"/>
          <w:szCs w:val="22"/>
        </w:rPr>
      </w:pPr>
      <w:r w:rsidRPr="0083345A">
        <w:rPr>
          <w:rFonts w:asciiTheme="minorHAnsi" w:hAnsiTheme="minorHAnsi" w:cstheme="minorHAnsi"/>
          <w:szCs w:val="22"/>
        </w:rPr>
        <w:t xml:space="preserve">Considering lessons learnt from the implementation of the </w:t>
      </w:r>
      <w:proofErr w:type="spellStart"/>
      <w:r w:rsidR="005A46A0" w:rsidRPr="0083345A">
        <w:rPr>
          <w:rFonts w:asciiTheme="minorHAnsi" w:hAnsiTheme="minorHAnsi" w:cstheme="minorHAnsi"/>
          <w:szCs w:val="22"/>
        </w:rPr>
        <w:t>ReLOaD</w:t>
      </w:r>
      <w:proofErr w:type="spellEnd"/>
      <w:r w:rsidR="005A46A0" w:rsidRPr="0083345A">
        <w:rPr>
          <w:rFonts w:asciiTheme="minorHAnsi" w:hAnsiTheme="minorHAnsi" w:cstheme="minorHAnsi"/>
          <w:szCs w:val="22"/>
        </w:rPr>
        <w:t xml:space="preserve"> </w:t>
      </w:r>
      <w:r w:rsidRPr="0083345A">
        <w:rPr>
          <w:rFonts w:asciiTheme="minorHAnsi" w:hAnsiTheme="minorHAnsi" w:cstheme="minorHAnsi"/>
          <w:szCs w:val="22"/>
        </w:rPr>
        <w:t>project in Bosnia and Herzegovina</w:t>
      </w:r>
      <w:r w:rsidR="00050493">
        <w:rPr>
          <w:rFonts w:asciiTheme="minorHAnsi" w:hAnsiTheme="minorHAnsi" w:cstheme="minorHAnsi"/>
          <w:szCs w:val="22"/>
        </w:rPr>
        <w:t>,</w:t>
      </w:r>
      <w:r w:rsidR="006D3C22">
        <w:rPr>
          <w:rFonts w:asciiTheme="minorHAnsi" w:hAnsiTheme="minorHAnsi" w:cstheme="minorHAnsi"/>
          <w:szCs w:val="22"/>
        </w:rPr>
        <w:t xml:space="preserve"> and the Western Balkans region</w:t>
      </w:r>
      <w:r w:rsidRPr="0083345A">
        <w:rPr>
          <w:rFonts w:asciiTheme="minorHAnsi" w:hAnsiTheme="minorHAnsi" w:cstheme="minorHAnsi"/>
          <w:szCs w:val="22"/>
        </w:rPr>
        <w:t xml:space="preserve">, the </w:t>
      </w:r>
      <w:r w:rsidR="002D20A6" w:rsidRPr="0083345A">
        <w:rPr>
          <w:rFonts w:asciiTheme="minorHAnsi" w:hAnsiTheme="minorHAnsi" w:cstheme="minorHAnsi"/>
          <w:szCs w:val="22"/>
        </w:rPr>
        <w:t>Project</w:t>
      </w:r>
      <w:r w:rsidRPr="0083345A">
        <w:rPr>
          <w:rFonts w:asciiTheme="minorHAnsi" w:hAnsiTheme="minorHAnsi" w:cstheme="minorHAnsi"/>
          <w:szCs w:val="22"/>
        </w:rPr>
        <w:t xml:space="preserve"> will directly </w:t>
      </w:r>
      <w:r w:rsidRPr="0083345A">
        <w:rPr>
          <w:rFonts w:asciiTheme="minorHAnsi" w:hAnsiTheme="minorHAnsi" w:cstheme="minorHAnsi"/>
          <w:b/>
          <w:szCs w:val="22"/>
        </w:rPr>
        <w:t>support socially excluded population groups</w:t>
      </w:r>
      <w:r w:rsidRPr="0083345A">
        <w:rPr>
          <w:rFonts w:asciiTheme="minorHAnsi" w:hAnsiTheme="minorHAnsi" w:cstheme="minorHAnsi"/>
          <w:szCs w:val="22"/>
        </w:rPr>
        <w:t xml:space="preserve">. </w:t>
      </w:r>
      <w:r w:rsidR="00983E6E" w:rsidRPr="0083345A">
        <w:rPr>
          <w:rFonts w:asciiTheme="minorHAnsi" w:hAnsiTheme="minorHAnsi" w:cstheme="minorHAnsi"/>
          <w:szCs w:val="22"/>
        </w:rPr>
        <w:t>Social</w:t>
      </w:r>
      <w:r w:rsidRPr="0083345A">
        <w:rPr>
          <w:rFonts w:asciiTheme="minorHAnsi" w:hAnsiTheme="minorHAnsi" w:cstheme="minorHAnsi"/>
          <w:szCs w:val="22"/>
        </w:rPr>
        <w:t xml:space="preserve"> services for the most vulnerable, social inclusion, gender equality, environmental protection, human rights, etc. will </w:t>
      </w:r>
      <w:r w:rsidR="00983E6E" w:rsidRPr="0083345A">
        <w:rPr>
          <w:rFonts w:asciiTheme="minorHAnsi" w:hAnsiTheme="minorHAnsi" w:cstheme="minorHAnsi"/>
          <w:szCs w:val="22"/>
        </w:rPr>
        <w:t xml:space="preserve">be </w:t>
      </w:r>
      <w:r w:rsidR="008169F2" w:rsidRPr="0083345A">
        <w:rPr>
          <w:rFonts w:asciiTheme="minorHAnsi" w:hAnsiTheme="minorHAnsi" w:cstheme="minorHAnsi"/>
          <w:szCs w:val="22"/>
        </w:rPr>
        <w:t xml:space="preserve">favoured </w:t>
      </w:r>
      <w:r w:rsidR="00A55EF6" w:rsidRPr="0083345A">
        <w:rPr>
          <w:rFonts w:asciiTheme="minorHAnsi" w:hAnsiTheme="minorHAnsi" w:cstheme="minorHAnsi"/>
          <w:szCs w:val="22"/>
        </w:rPr>
        <w:t xml:space="preserve">where applicable through </w:t>
      </w:r>
      <w:r w:rsidR="00C96EC3" w:rsidRPr="0083345A">
        <w:rPr>
          <w:rFonts w:asciiTheme="minorHAnsi" w:hAnsiTheme="minorHAnsi" w:cstheme="minorHAnsi"/>
          <w:szCs w:val="22"/>
        </w:rPr>
        <w:t xml:space="preserve">awarded </w:t>
      </w:r>
      <w:r w:rsidRPr="0083345A">
        <w:rPr>
          <w:rFonts w:asciiTheme="minorHAnsi" w:hAnsiTheme="minorHAnsi" w:cstheme="minorHAnsi"/>
          <w:szCs w:val="22"/>
        </w:rPr>
        <w:t xml:space="preserve">CSO projects. In that regard, the Project will assist in reinforcing local service delivery and community wellbeing, especially in areas where local governments fail to outreach specific population groups and their interests with adequate services and support. </w:t>
      </w:r>
      <w:bookmarkStart w:id="26" w:name="_Toc426330594"/>
      <w:bookmarkStart w:id="27" w:name="_Toc426374978"/>
    </w:p>
    <w:p w14:paraId="6D1699C5" w14:textId="77777777" w:rsidR="00371106" w:rsidRPr="0083345A" w:rsidRDefault="00371106" w:rsidP="00BD4FCD">
      <w:pPr>
        <w:spacing w:before="120" w:after="120"/>
        <w:rPr>
          <w:rFonts w:asciiTheme="minorHAnsi" w:hAnsiTheme="minorHAnsi" w:cstheme="minorHAnsi"/>
          <w:szCs w:val="22"/>
        </w:rPr>
      </w:pPr>
    </w:p>
    <w:p w14:paraId="6BC14437" w14:textId="69730D62" w:rsidR="00BD6231" w:rsidRPr="00371106" w:rsidRDefault="00371106" w:rsidP="00371106">
      <w:pPr>
        <w:pStyle w:val="Heading2"/>
        <w:ind w:left="0"/>
        <w:rPr>
          <w:rFonts w:asciiTheme="minorHAnsi" w:hAnsiTheme="minorHAnsi" w:cstheme="minorHAnsi"/>
          <w:sz w:val="24"/>
        </w:rPr>
      </w:pPr>
      <w:bookmarkStart w:id="28" w:name="_Toc23150577"/>
      <w:bookmarkEnd w:id="26"/>
      <w:bookmarkEnd w:id="27"/>
      <w:r>
        <w:rPr>
          <w:rFonts w:asciiTheme="minorHAnsi" w:hAnsiTheme="minorHAnsi" w:cstheme="minorHAnsi"/>
          <w:sz w:val="24"/>
        </w:rPr>
        <w:t>3.</w:t>
      </w:r>
      <w:r w:rsidR="002655AB">
        <w:rPr>
          <w:rFonts w:asciiTheme="minorHAnsi" w:hAnsiTheme="minorHAnsi" w:cstheme="minorHAnsi"/>
          <w:sz w:val="24"/>
        </w:rPr>
        <w:t>8</w:t>
      </w:r>
      <w:r w:rsidR="008D5A62">
        <w:rPr>
          <w:rFonts w:asciiTheme="minorHAnsi" w:hAnsiTheme="minorHAnsi" w:cstheme="minorHAnsi"/>
          <w:sz w:val="24"/>
        </w:rPr>
        <w:tab/>
      </w:r>
      <w:r w:rsidR="00BD6231" w:rsidRPr="00371106">
        <w:rPr>
          <w:rFonts w:asciiTheme="minorHAnsi" w:hAnsiTheme="minorHAnsi" w:cstheme="minorHAnsi"/>
          <w:sz w:val="24"/>
        </w:rPr>
        <w:t>Synergies with other on-going or planned interventions</w:t>
      </w:r>
      <w:bookmarkEnd w:id="28"/>
    </w:p>
    <w:p w14:paraId="7062ED16" w14:textId="1326252E" w:rsidR="00BD6231" w:rsidRPr="0083345A" w:rsidRDefault="005C0EF5" w:rsidP="007B1279">
      <w:pPr>
        <w:spacing w:before="120" w:after="120"/>
        <w:rPr>
          <w:rFonts w:asciiTheme="minorHAnsi" w:hAnsiTheme="minorHAnsi" w:cstheme="minorHAnsi"/>
          <w:szCs w:val="22"/>
        </w:rPr>
      </w:pPr>
      <w:r w:rsidRPr="0083345A">
        <w:rPr>
          <w:rFonts w:asciiTheme="minorHAnsi" w:hAnsiTheme="minorHAnsi" w:cstheme="minorHAnsi"/>
          <w:szCs w:val="22"/>
        </w:rPr>
        <w:t xml:space="preserve">The project strongly leans on </w:t>
      </w:r>
      <w:r w:rsidR="008430A5" w:rsidRPr="0083345A">
        <w:rPr>
          <w:rFonts w:asciiTheme="minorHAnsi" w:hAnsiTheme="minorHAnsi" w:cstheme="minorHAnsi"/>
          <w:szCs w:val="22"/>
        </w:rPr>
        <w:t>Regional Programme on Local Democracy in the Western Balkans (</w:t>
      </w:r>
      <w:proofErr w:type="spellStart"/>
      <w:r w:rsidRPr="0083345A">
        <w:rPr>
          <w:rFonts w:asciiTheme="minorHAnsi" w:hAnsiTheme="minorHAnsi" w:cstheme="minorHAnsi"/>
          <w:szCs w:val="22"/>
        </w:rPr>
        <w:t>ReLOaD</w:t>
      </w:r>
      <w:proofErr w:type="spellEnd"/>
      <w:r w:rsidR="008430A5" w:rsidRPr="0083345A">
        <w:rPr>
          <w:rFonts w:asciiTheme="minorHAnsi" w:hAnsiTheme="minorHAnsi" w:cstheme="minorHAnsi"/>
          <w:szCs w:val="22"/>
        </w:rPr>
        <w:t>)</w:t>
      </w:r>
      <w:r w:rsidRPr="0083345A">
        <w:rPr>
          <w:rFonts w:asciiTheme="minorHAnsi" w:hAnsiTheme="minorHAnsi" w:cstheme="minorHAnsi"/>
          <w:szCs w:val="22"/>
        </w:rPr>
        <w:t xml:space="preserve"> and its component implemented in Bosnia and Herzegovina</w:t>
      </w:r>
      <w:r w:rsidR="008430A5" w:rsidRPr="0083345A">
        <w:rPr>
          <w:rFonts w:asciiTheme="minorHAnsi" w:hAnsiTheme="minorHAnsi" w:cstheme="minorHAnsi"/>
          <w:szCs w:val="22"/>
        </w:rPr>
        <w:t xml:space="preserve">. </w:t>
      </w:r>
      <w:proofErr w:type="spellStart"/>
      <w:r w:rsidR="00B636A5" w:rsidRPr="0083345A">
        <w:rPr>
          <w:rFonts w:asciiTheme="minorHAnsi" w:hAnsiTheme="minorHAnsi" w:cstheme="minorHAnsi"/>
          <w:szCs w:val="22"/>
        </w:rPr>
        <w:t>ReLOaD</w:t>
      </w:r>
      <w:proofErr w:type="spellEnd"/>
      <w:r w:rsidR="00B636A5" w:rsidRPr="0083345A">
        <w:rPr>
          <w:rFonts w:asciiTheme="minorHAnsi" w:hAnsiTheme="minorHAnsi" w:cstheme="minorHAnsi"/>
          <w:szCs w:val="22"/>
        </w:rPr>
        <w:t xml:space="preserve"> improves cooperation between local governments and CSOs, while strengthening capacities of all relevant stakeholders to engage more productively in such partnerships. In that regard, </w:t>
      </w:r>
      <w:r w:rsidR="00B0399F" w:rsidRPr="0083345A">
        <w:rPr>
          <w:rFonts w:asciiTheme="minorHAnsi" w:hAnsiTheme="minorHAnsi" w:cstheme="minorHAnsi"/>
          <w:szCs w:val="22"/>
        </w:rPr>
        <w:t>experiences</w:t>
      </w:r>
      <w:r w:rsidR="00B636A5" w:rsidRPr="0083345A">
        <w:rPr>
          <w:rFonts w:asciiTheme="minorHAnsi" w:hAnsiTheme="minorHAnsi" w:cstheme="minorHAnsi"/>
          <w:szCs w:val="22"/>
        </w:rPr>
        <w:t xml:space="preserve"> and </w:t>
      </w:r>
      <w:r w:rsidR="00B0399F" w:rsidRPr="0083345A">
        <w:rPr>
          <w:rFonts w:asciiTheme="minorHAnsi" w:hAnsiTheme="minorHAnsi" w:cstheme="minorHAnsi"/>
          <w:szCs w:val="22"/>
        </w:rPr>
        <w:t>lessons</w:t>
      </w:r>
      <w:r w:rsidR="00B636A5" w:rsidRPr="0083345A">
        <w:rPr>
          <w:rFonts w:asciiTheme="minorHAnsi" w:hAnsiTheme="minorHAnsi" w:cstheme="minorHAnsi"/>
          <w:szCs w:val="22"/>
        </w:rPr>
        <w:t xml:space="preserve"> </w:t>
      </w:r>
      <w:r w:rsidR="00B0399F" w:rsidRPr="0083345A">
        <w:rPr>
          <w:rFonts w:asciiTheme="minorHAnsi" w:hAnsiTheme="minorHAnsi" w:cstheme="minorHAnsi"/>
          <w:szCs w:val="22"/>
        </w:rPr>
        <w:t>learned</w:t>
      </w:r>
      <w:r w:rsidR="00B636A5" w:rsidRPr="0083345A">
        <w:rPr>
          <w:rFonts w:asciiTheme="minorHAnsi" w:hAnsiTheme="minorHAnsi" w:cstheme="minorHAnsi"/>
          <w:szCs w:val="22"/>
        </w:rPr>
        <w:t xml:space="preserve"> </w:t>
      </w:r>
      <w:r w:rsidR="00F77623" w:rsidRPr="0083345A">
        <w:rPr>
          <w:rFonts w:asciiTheme="minorHAnsi" w:hAnsiTheme="minorHAnsi" w:cstheme="minorHAnsi"/>
          <w:szCs w:val="22"/>
        </w:rPr>
        <w:t xml:space="preserve">under </w:t>
      </w:r>
      <w:proofErr w:type="spellStart"/>
      <w:r w:rsidR="00F77623" w:rsidRPr="0083345A">
        <w:rPr>
          <w:rFonts w:asciiTheme="minorHAnsi" w:hAnsiTheme="minorHAnsi" w:cstheme="minorHAnsi"/>
          <w:szCs w:val="22"/>
        </w:rPr>
        <w:t>ReLOaD</w:t>
      </w:r>
      <w:proofErr w:type="spellEnd"/>
      <w:r w:rsidR="00F77623" w:rsidRPr="0083345A">
        <w:rPr>
          <w:rFonts w:asciiTheme="minorHAnsi" w:hAnsiTheme="minorHAnsi" w:cstheme="minorHAnsi"/>
          <w:szCs w:val="22"/>
        </w:rPr>
        <w:t xml:space="preserve"> project will be utilised within </w:t>
      </w:r>
      <w:r w:rsidR="00B0399F" w:rsidRPr="0083345A">
        <w:rPr>
          <w:rFonts w:asciiTheme="minorHAnsi" w:hAnsiTheme="minorHAnsi" w:cstheme="minorHAnsi"/>
          <w:szCs w:val="22"/>
        </w:rPr>
        <w:t>EMBRACE project</w:t>
      </w:r>
      <w:r w:rsidR="00F77623" w:rsidRPr="0083345A">
        <w:rPr>
          <w:rFonts w:asciiTheme="minorHAnsi" w:hAnsiTheme="minorHAnsi" w:cstheme="minorHAnsi"/>
          <w:szCs w:val="22"/>
        </w:rPr>
        <w:t xml:space="preserve">. This especially related to maintaining the grant scheme and lessons learned related </w:t>
      </w:r>
      <w:r w:rsidR="00C86D63" w:rsidRPr="0083345A">
        <w:rPr>
          <w:rFonts w:asciiTheme="minorHAnsi" w:hAnsiTheme="minorHAnsi" w:cstheme="minorHAnsi"/>
          <w:szCs w:val="22"/>
        </w:rPr>
        <w:t>institutional</w:t>
      </w:r>
      <w:r w:rsidR="00F77623" w:rsidRPr="0083345A">
        <w:rPr>
          <w:rFonts w:asciiTheme="minorHAnsi" w:hAnsiTheme="minorHAnsi" w:cstheme="minorHAnsi"/>
          <w:szCs w:val="22"/>
        </w:rPr>
        <w:t xml:space="preserve"> barriers </w:t>
      </w:r>
      <w:r w:rsidR="00C86D63" w:rsidRPr="0083345A">
        <w:rPr>
          <w:rFonts w:asciiTheme="minorHAnsi" w:hAnsiTheme="minorHAnsi" w:cstheme="minorHAnsi"/>
          <w:szCs w:val="22"/>
        </w:rPr>
        <w:t xml:space="preserve">set for civils society. </w:t>
      </w:r>
      <w:proofErr w:type="spellStart"/>
      <w:r w:rsidR="00C86D63" w:rsidRPr="0083345A">
        <w:rPr>
          <w:rFonts w:asciiTheme="minorHAnsi" w:hAnsiTheme="minorHAnsi" w:cstheme="minorHAnsi"/>
          <w:szCs w:val="22"/>
        </w:rPr>
        <w:t>ReLOaD</w:t>
      </w:r>
      <w:proofErr w:type="spellEnd"/>
      <w:r w:rsidR="00C86D63" w:rsidRPr="0083345A">
        <w:rPr>
          <w:rFonts w:asciiTheme="minorHAnsi" w:hAnsiTheme="minorHAnsi" w:cstheme="minorHAnsi"/>
          <w:szCs w:val="22"/>
        </w:rPr>
        <w:t xml:space="preserve"> project </w:t>
      </w:r>
      <w:r w:rsidR="00D92326" w:rsidRPr="0083345A">
        <w:rPr>
          <w:rFonts w:asciiTheme="minorHAnsi" w:hAnsiTheme="minorHAnsi" w:cstheme="minorHAnsi"/>
          <w:szCs w:val="22"/>
        </w:rPr>
        <w:t xml:space="preserve">by its design does not allow high involvement in </w:t>
      </w:r>
      <w:r w:rsidR="0033788C" w:rsidRPr="0083345A">
        <w:rPr>
          <w:rFonts w:asciiTheme="minorHAnsi" w:hAnsiTheme="minorHAnsi" w:cstheme="minorHAnsi"/>
          <w:szCs w:val="22"/>
        </w:rPr>
        <w:t>institutional</w:t>
      </w:r>
      <w:r w:rsidR="00D92326" w:rsidRPr="0083345A">
        <w:rPr>
          <w:rFonts w:asciiTheme="minorHAnsi" w:hAnsiTheme="minorHAnsi" w:cstheme="minorHAnsi"/>
          <w:szCs w:val="22"/>
        </w:rPr>
        <w:t xml:space="preserve"> and framework </w:t>
      </w:r>
      <w:r w:rsidR="0033788C" w:rsidRPr="0083345A">
        <w:rPr>
          <w:rFonts w:asciiTheme="minorHAnsi" w:hAnsiTheme="minorHAnsi" w:cstheme="minorHAnsi"/>
          <w:szCs w:val="22"/>
        </w:rPr>
        <w:t xml:space="preserve">improvement but has </w:t>
      </w:r>
      <w:r w:rsidR="00A068F3" w:rsidRPr="0083345A">
        <w:rPr>
          <w:rFonts w:asciiTheme="minorHAnsi" w:hAnsiTheme="minorHAnsi" w:cstheme="minorHAnsi"/>
          <w:szCs w:val="22"/>
        </w:rPr>
        <w:t xml:space="preserve">gather </w:t>
      </w:r>
      <w:r w:rsidR="0033788C" w:rsidRPr="0083345A">
        <w:rPr>
          <w:rFonts w:asciiTheme="minorHAnsi" w:hAnsiTheme="minorHAnsi" w:cstheme="minorHAnsi"/>
          <w:szCs w:val="22"/>
        </w:rPr>
        <w:t xml:space="preserve">a lot of inputs in that regard </w:t>
      </w:r>
      <w:r w:rsidR="00EA3839">
        <w:rPr>
          <w:rFonts w:asciiTheme="minorHAnsi" w:hAnsiTheme="minorHAnsi" w:cstheme="minorHAnsi"/>
          <w:szCs w:val="22"/>
        </w:rPr>
        <w:t>which</w:t>
      </w:r>
      <w:r w:rsidR="0033788C" w:rsidRPr="0083345A">
        <w:rPr>
          <w:rFonts w:asciiTheme="minorHAnsi" w:hAnsiTheme="minorHAnsi" w:cstheme="minorHAnsi"/>
          <w:szCs w:val="22"/>
        </w:rPr>
        <w:t xml:space="preserve"> will be used by EMBRACE. </w:t>
      </w:r>
      <w:r w:rsidR="00B636A5" w:rsidRPr="0083345A">
        <w:rPr>
          <w:rFonts w:asciiTheme="minorHAnsi" w:hAnsiTheme="minorHAnsi" w:cstheme="minorHAnsi"/>
          <w:szCs w:val="22"/>
        </w:rPr>
        <w:t xml:space="preserve"> </w:t>
      </w:r>
    </w:p>
    <w:p w14:paraId="21F19F26" w14:textId="77777777" w:rsidR="00A775DD" w:rsidRPr="0083345A" w:rsidRDefault="00A775DD" w:rsidP="00A775DD">
      <w:pPr>
        <w:pStyle w:val="ListParagraph"/>
        <w:autoSpaceDE w:val="0"/>
        <w:autoSpaceDN w:val="0"/>
        <w:adjustRightInd w:val="0"/>
        <w:contextualSpacing/>
        <w:rPr>
          <w:rFonts w:asciiTheme="minorHAnsi" w:hAnsiTheme="minorHAnsi" w:cstheme="minorHAnsi"/>
          <w:szCs w:val="22"/>
        </w:rPr>
      </w:pPr>
    </w:p>
    <w:p w14:paraId="24C67539" w14:textId="61BF460A" w:rsidR="00BD6231" w:rsidRPr="00013E53" w:rsidRDefault="00455F77" w:rsidP="00013E53">
      <w:pPr>
        <w:pStyle w:val="Heading2"/>
        <w:ind w:left="0"/>
        <w:rPr>
          <w:rFonts w:asciiTheme="minorHAnsi" w:hAnsiTheme="minorHAnsi" w:cstheme="minorHAnsi"/>
          <w:b w:val="0"/>
          <w:sz w:val="24"/>
        </w:rPr>
      </w:pPr>
      <w:bookmarkStart w:id="29" w:name="_Toc23150578"/>
      <w:r>
        <w:rPr>
          <w:rFonts w:asciiTheme="minorHAnsi" w:hAnsiTheme="minorHAnsi" w:cstheme="minorHAnsi"/>
          <w:sz w:val="24"/>
        </w:rPr>
        <w:lastRenderedPageBreak/>
        <w:t>3.</w:t>
      </w:r>
      <w:r w:rsidR="008D5A62">
        <w:rPr>
          <w:rFonts w:asciiTheme="minorHAnsi" w:hAnsiTheme="minorHAnsi" w:cstheme="minorHAnsi"/>
          <w:sz w:val="24"/>
        </w:rPr>
        <w:t>9</w:t>
      </w:r>
      <w:r w:rsidR="008D5A62">
        <w:rPr>
          <w:rFonts w:asciiTheme="minorHAnsi" w:hAnsiTheme="minorHAnsi" w:cstheme="minorHAnsi"/>
          <w:sz w:val="24"/>
        </w:rPr>
        <w:tab/>
      </w:r>
      <w:r w:rsidR="00BD6231" w:rsidRPr="00013E53">
        <w:rPr>
          <w:rFonts w:asciiTheme="minorHAnsi" w:hAnsiTheme="minorHAnsi" w:cstheme="minorHAnsi"/>
          <w:sz w:val="24"/>
        </w:rPr>
        <w:t>South-South and Triangular Cooperation (SSC/</w:t>
      </w:r>
      <w:proofErr w:type="spellStart"/>
      <w:r w:rsidR="00BD6231" w:rsidRPr="00013E53">
        <w:rPr>
          <w:rFonts w:asciiTheme="minorHAnsi" w:hAnsiTheme="minorHAnsi" w:cstheme="minorHAnsi"/>
          <w:sz w:val="24"/>
        </w:rPr>
        <w:t>TrC</w:t>
      </w:r>
      <w:proofErr w:type="spellEnd"/>
      <w:r w:rsidR="00BD6231" w:rsidRPr="00013E53">
        <w:rPr>
          <w:rFonts w:asciiTheme="minorHAnsi" w:hAnsiTheme="minorHAnsi" w:cstheme="minorHAnsi"/>
          <w:sz w:val="24"/>
        </w:rPr>
        <w:t>)</w:t>
      </w:r>
      <w:bookmarkEnd w:id="29"/>
    </w:p>
    <w:p w14:paraId="089C3AAE" w14:textId="0F9644F5" w:rsidR="00ED3151" w:rsidRPr="0083345A" w:rsidRDefault="00A85353" w:rsidP="00ED3151">
      <w:pPr>
        <w:spacing w:before="120" w:after="120"/>
        <w:rPr>
          <w:rFonts w:asciiTheme="minorHAnsi" w:hAnsiTheme="minorHAnsi" w:cstheme="minorHAnsi"/>
          <w:szCs w:val="22"/>
        </w:rPr>
      </w:pPr>
      <w:r w:rsidRPr="0083345A">
        <w:rPr>
          <w:rFonts w:asciiTheme="minorHAnsi" w:hAnsiTheme="minorHAnsi" w:cstheme="minorHAnsi"/>
          <w:szCs w:val="22"/>
        </w:rPr>
        <w:t>EMBRACE</w:t>
      </w:r>
      <w:r w:rsidR="00ED3151" w:rsidRPr="0083345A">
        <w:rPr>
          <w:rFonts w:asciiTheme="minorHAnsi" w:hAnsiTheme="minorHAnsi" w:cstheme="minorHAnsi"/>
          <w:szCs w:val="22"/>
        </w:rPr>
        <w:t xml:space="preserve"> is designed to ensure broader </w:t>
      </w:r>
      <w:r w:rsidR="008C469B" w:rsidRPr="0083345A">
        <w:rPr>
          <w:rFonts w:asciiTheme="minorHAnsi" w:hAnsiTheme="minorHAnsi" w:cstheme="minorHAnsi"/>
          <w:szCs w:val="22"/>
        </w:rPr>
        <w:t>understanding of the benefits from CSO cooperation with government and especially in</w:t>
      </w:r>
      <w:r w:rsidR="009F4ED1" w:rsidRPr="0083345A">
        <w:rPr>
          <w:rFonts w:asciiTheme="minorHAnsi" w:hAnsiTheme="minorHAnsi" w:cstheme="minorHAnsi"/>
          <w:szCs w:val="22"/>
        </w:rPr>
        <w:t xml:space="preserve"> </w:t>
      </w:r>
      <w:r w:rsidR="00A775DD" w:rsidRPr="0083345A">
        <w:rPr>
          <w:rFonts w:asciiTheme="minorHAnsi" w:hAnsiTheme="minorHAnsi" w:cstheme="minorHAnsi"/>
          <w:szCs w:val="22"/>
        </w:rPr>
        <w:t>relation</w:t>
      </w:r>
      <w:r w:rsidR="008C469B" w:rsidRPr="0083345A">
        <w:rPr>
          <w:rFonts w:asciiTheme="minorHAnsi" w:hAnsiTheme="minorHAnsi" w:cstheme="minorHAnsi"/>
          <w:szCs w:val="22"/>
        </w:rPr>
        <w:t xml:space="preserve"> to </w:t>
      </w:r>
      <w:r w:rsidR="009F4ED1" w:rsidRPr="0083345A">
        <w:rPr>
          <w:rFonts w:asciiTheme="minorHAnsi" w:hAnsiTheme="minorHAnsi" w:cstheme="minorHAnsi"/>
          <w:szCs w:val="22"/>
        </w:rPr>
        <w:t xml:space="preserve">bridging the gaps where governmental assistance is not efficient or effective. </w:t>
      </w:r>
      <w:r w:rsidR="00A775DD" w:rsidRPr="0083345A">
        <w:rPr>
          <w:rFonts w:asciiTheme="minorHAnsi" w:hAnsiTheme="minorHAnsi" w:cstheme="minorHAnsi"/>
          <w:szCs w:val="22"/>
        </w:rPr>
        <w:t xml:space="preserve">The project will initiate discussion among institutions and execute the grant scheme with transparent CSO financing mechanisms according to most urgent priorities across Bosnia and Herzegovina. These actions strongly relate to </w:t>
      </w:r>
      <w:proofErr w:type="spellStart"/>
      <w:r w:rsidR="00A775DD" w:rsidRPr="0083345A">
        <w:rPr>
          <w:rFonts w:asciiTheme="minorHAnsi" w:hAnsiTheme="minorHAnsi" w:cstheme="minorHAnsi"/>
          <w:szCs w:val="22"/>
        </w:rPr>
        <w:t>ReLOaD</w:t>
      </w:r>
      <w:proofErr w:type="spellEnd"/>
      <w:r w:rsidR="00A775DD" w:rsidRPr="0083345A">
        <w:rPr>
          <w:rFonts w:asciiTheme="minorHAnsi" w:hAnsiTheme="minorHAnsi" w:cstheme="minorHAnsi"/>
          <w:szCs w:val="22"/>
        </w:rPr>
        <w:t xml:space="preserve"> intervention and fit into positive practices already initiated on the local level.</w:t>
      </w:r>
    </w:p>
    <w:p w14:paraId="13344109" w14:textId="3BB15F4B" w:rsidR="00BD6231" w:rsidRPr="00013E53" w:rsidRDefault="00455F77" w:rsidP="00013E53">
      <w:pPr>
        <w:pStyle w:val="Heading2"/>
        <w:ind w:left="0"/>
        <w:rPr>
          <w:rFonts w:asciiTheme="minorHAnsi" w:hAnsiTheme="minorHAnsi" w:cstheme="minorHAnsi"/>
          <w:b w:val="0"/>
          <w:sz w:val="24"/>
        </w:rPr>
      </w:pPr>
      <w:bookmarkStart w:id="30" w:name="_Toc23150579"/>
      <w:r>
        <w:rPr>
          <w:rFonts w:asciiTheme="minorHAnsi" w:hAnsiTheme="minorHAnsi" w:cstheme="minorHAnsi"/>
          <w:sz w:val="24"/>
        </w:rPr>
        <w:t>3.</w:t>
      </w:r>
      <w:r w:rsidR="008D5A62">
        <w:rPr>
          <w:rFonts w:asciiTheme="minorHAnsi" w:hAnsiTheme="minorHAnsi" w:cstheme="minorHAnsi"/>
          <w:sz w:val="24"/>
        </w:rPr>
        <w:t>10</w:t>
      </w:r>
      <w:r w:rsidR="008D5A62">
        <w:rPr>
          <w:rFonts w:asciiTheme="minorHAnsi" w:hAnsiTheme="minorHAnsi" w:cstheme="minorHAnsi"/>
          <w:sz w:val="24"/>
        </w:rPr>
        <w:tab/>
      </w:r>
      <w:r w:rsidR="00BD6231" w:rsidRPr="00013E53">
        <w:rPr>
          <w:rFonts w:asciiTheme="minorHAnsi" w:hAnsiTheme="minorHAnsi" w:cstheme="minorHAnsi"/>
          <w:sz w:val="24"/>
        </w:rPr>
        <w:t>Knowledge management</w:t>
      </w:r>
      <w:bookmarkEnd w:id="30"/>
      <w:r w:rsidR="00BD6231" w:rsidRPr="00013E53">
        <w:rPr>
          <w:rFonts w:asciiTheme="minorHAnsi" w:hAnsiTheme="minorHAnsi" w:cstheme="minorHAnsi"/>
          <w:sz w:val="24"/>
        </w:rPr>
        <w:t xml:space="preserve"> </w:t>
      </w:r>
    </w:p>
    <w:p w14:paraId="03D6B741" w14:textId="1EA19FA2" w:rsidR="00262A28" w:rsidRDefault="00DD0018" w:rsidP="00455F77">
      <w:pPr>
        <w:spacing w:before="120" w:after="120"/>
        <w:rPr>
          <w:rFonts w:asciiTheme="minorHAnsi" w:hAnsiTheme="minorHAnsi" w:cstheme="minorHAnsi"/>
          <w:spacing w:val="-2"/>
          <w:szCs w:val="22"/>
        </w:rPr>
      </w:pPr>
      <w:r w:rsidRPr="0083345A">
        <w:rPr>
          <w:rFonts w:asciiTheme="minorHAnsi" w:hAnsiTheme="minorHAnsi" w:cstheme="minorHAnsi"/>
          <w:szCs w:val="22"/>
        </w:rPr>
        <w:t>EMBRACE will further support long term actions of UNDP to introduce a</w:t>
      </w:r>
      <w:r w:rsidR="00262A28" w:rsidRPr="0083345A">
        <w:rPr>
          <w:rFonts w:asciiTheme="minorHAnsi" w:hAnsiTheme="minorHAnsi" w:cstheme="minorHAnsi"/>
          <w:szCs w:val="22"/>
        </w:rPr>
        <w:t xml:space="preserve"> model of transparent and project-based funding of CSOs by governments recognising the local needs and embracing a project-based approach.</w:t>
      </w:r>
      <w:r w:rsidR="004C7842">
        <w:rPr>
          <w:rFonts w:asciiTheme="minorHAnsi" w:hAnsiTheme="minorHAnsi" w:cstheme="minorHAnsi"/>
          <w:szCs w:val="22"/>
        </w:rPr>
        <w:t xml:space="preserve"> </w:t>
      </w:r>
      <w:r w:rsidR="00262A28" w:rsidRPr="0083345A">
        <w:rPr>
          <w:rFonts w:asciiTheme="minorHAnsi" w:hAnsiTheme="minorHAnsi" w:cstheme="minorHAnsi"/>
          <w:szCs w:val="22"/>
        </w:rPr>
        <w:t>Furthermore, the Project will serve as a starting point for</w:t>
      </w:r>
      <w:r w:rsidR="00262A28" w:rsidRPr="0083345A">
        <w:rPr>
          <w:rFonts w:asciiTheme="minorHAnsi" w:hAnsiTheme="minorHAnsi" w:cstheme="minorHAnsi"/>
          <w:b/>
          <w:szCs w:val="22"/>
        </w:rPr>
        <w:t xml:space="preserve"> piloting of </w:t>
      </w:r>
      <w:r w:rsidRPr="0083345A">
        <w:rPr>
          <w:rFonts w:asciiTheme="minorHAnsi" w:hAnsiTheme="minorHAnsi" w:cstheme="minorHAnsi"/>
          <w:b/>
          <w:szCs w:val="22"/>
        </w:rPr>
        <w:t xml:space="preserve">dialogue among key institutional partners </w:t>
      </w:r>
      <w:r w:rsidRPr="0083345A">
        <w:rPr>
          <w:rFonts w:asciiTheme="minorHAnsi" w:hAnsiTheme="minorHAnsi" w:cstheme="minorHAnsi"/>
          <w:szCs w:val="22"/>
        </w:rPr>
        <w:t>in order to improve the framework for</w:t>
      </w:r>
      <w:r w:rsidR="003120BE">
        <w:rPr>
          <w:rFonts w:asciiTheme="minorHAnsi" w:hAnsiTheme="minorHAnsi" w:cstheme="minorHAnsi"/>
          <w:szCs w:val="22"/>
        </w:rPr>
        <w:t xml:space="preserve"> funding of </w:t>
      </w:r>
      <w:r w:rsidRPr="0083345A">
        <w:rPr>
          <w:rFonts w:asciiTheme="minorHAnsi" w:hAnsiTheme="minorHAnsi" w:cstheme="minorHAnsi"/>
          <w:szCs w:val="22"/>
        </w:rPr>
        <w:t xml:space="preserve">civil society and direct the efforts towards identifying obstacles and developing suggestion for </w:t>
      </w:r>
      <w:r w:rsidR="00E824F2" w:rsidRPr="0083345A">
        <w:rPr>
          <w:rFonts w:asciiTheme="minorHAnsi" w:hAnsiTheme="minorHAnsi" w:cstheme="minorHAnsi"/>
          <w:szCs w:val="22"/>
        </w:rPr>
        <w:t>their removal</w:t>
      </w:r>
      <w:r w:rsidR="00262A28" w:rsidRPr="0083345A">
        <w:rPr>
          <w:rFonts w:asciiTheme="minorHAnsi" w:hAnsiTheme="minorHAnsi" w:cstheme="minorHAnsi"/>
          <w:szCs w:val="22"/>
        </w:rPr>
        <w:t xml:space="preserve">. </w:t>
      </w:r>
      <w:r w:rsidR="00262A28" w:rsidRPr="0083345A">
        <w:rPr>
          <w:rFonts w:asciiTheme="minorHAnsi" w:hAnsiTheme="minorHAnsi" w:cstheme="minorHAnsi"/>
          <w:spacing w:val="-2"/>
          <w:szCs w:val="22"/>
        </w:rPr>
        <w:t xml:space="preserve">Furthermore, to increase the impact of the Action, close synergies will be ensured with other UNDP-implemented interventions in the field of local governance and local development. </w:t>
      </w:r>
    </w:p>
    <w:p w14:paraId="3975C618" w14:textId="77777777" w:rsidR="008D5A62" w:rsidRPr="004C7842" w:rsidRDefault="008D5A62" w:rsidP="00013E53">
      <w:pPr>
        <w:spacing w:before="120" w:after="120"/>
        <w:rPr>
          <w:rFonts w:asciiTheme="minorHAnsi" w:hAnsiTheme="minorHAnsi" w:cstheme="minorHAnsi"/>
          <w:szCs w:val="22"/>
        </w:rPr>
      </w:pPr>
    </w:p>
    <w:p w14:paraId="120E1B7C" w14:textId="3E80DC13" w:rsidR="00BD6231" w:rsidRPr="00013E53" w:rsidRDefault="00455F77" w:rsidP="00013E53">
      <w:pPr>
        <w:pStyle w:val="Heading2"/>
        <w:ind w:left="0"/>
        <w:rPr>
          <w:rFonts w:asciiTheme="minorHAnsi" w:hAnsiTheme="minorHAnsi" w:cstheme="minorHAnsi"/>
          <w:b w:val="0"/>
          <w:sz w:val="24"/>
        </w:rPr>
      </w:pPr>
      <w:bookmarkStart w:id="31" w:name="_Toc451988880"/>
      <w:bookmarkStart w:id="32" w:name="_Toc464995350"/>
      <w:bookmarkStart w:id="33" w:name="_Toc23150580"/>
      <w:r>
        <w:rPr>
          <w:rFonts w:asciiTheme="minorHAnsi" w:hAnsiTheme="minorHAnsi" w:cstheme="minorHAnsi"/>
          <w:sz w:val="24"/>
        </w:rPr>
        <w:t>3.</w:t>
      </w:r>
      <w:r w:rsidR="002655AB">
        <w:rPr>
          <w:rFonts w:asciiTheme="minorHAnsi" w:hAnsiTheme="minorHAnsi" w:cstheme="minorHAnsi"/>
          <w:sz w:val="24"/>
        </w:rPr>
        <w:t>1</w:t>
      </w:r>
      <w:r w:rsidR="008D5A62">
        <w:rPr>
          <w:rFonts w:asciiTheme="minorHAnsi" w:hAnsiTheme="minorHAnsi" w:cstheme="minorHAnsi"/>
          <w:sz w:val="24"/>
        </w:rPr>
        <w:t>1</w:t>
      </w:r>
      <w:r w:rsidR="008D5A62">
        <w:rPr>
          <w:rFonts w:asciiTheme="minorHAnsi" w:hAnsiTheme="minorHAnsi" w:cstheme="minorHAnsi"/>
          <w:sz w:val="24"/>
        </w:rPr>
        <w:tab/>
      </w:r>
      <w:r w:rsidR="00BD6231" w:rsidRPr="00013E53">
        <w:rPr>
          <w:rFonts w:asciiTheme="minorHAnsi" w:hAnsiTheme="minorHAnsi" w:cstheme="minorHAnsi"/>
          <w:sz w:val="24"/>
        </w:rPr>
        <w:t>Use of existing country systems</w:t>
      </w:r>
      <w:bookmarkEnd w:id="31"/>
      <w:bookmarkEnd w:id="32"/>
      <w:r w:rsidR="00BD6231" w:rsidRPr="00013E53">
        <w:rPr>
          <w:rFonts w:asciiTheme="minorHAnsi" w:hAnsiTheme="minorHAnsi" w:cstheme="minorHAnsi"/>
          <w:sz w:val="24"/>
        </w:rPr>
        <w:t>, mechanisms and frameworks</w:t>
      </w:r>
      <w:bookmarkEnd w:id="33"/>
    </w:p>
    <w:p w14:paraId="42411E44" w14:textId="5958FA3A" w:rsidR="00BD6231" w:rsidRDefault="00511691" w:rsidP="00455F77">
      <w:pPr>
        <w:spacing w:before="120" w:after="120"/>
        <w:rPr>
          <w:rFonts w:asciiTheme="minorHAnsi" w:hAnsiTheme="minorHAnsi" w:cstheme="minorHAnsi"/>
          <w:szCs w:val="22"/>
        </w:rPr>
      </w:pPr>
      <w:r>
        <w:rPr>
          <w:rFonts w:asciiTheme="minorHAnsi" w:hAnsiTheme="minorHAnsi" w:cstheme="minorHAnsi"/>
          <w:szCs w:val="22"/>
        </w:rPr>
        <w:t>EMBRACE</w:t>
      </w:r>
      <w:r w:rsidRPr="0083345A">
        <w:rPr>
          <w:rFonts w:asciiTheme="minorHAnsi" w:hAnsiTheme="minorHAnsi" w:cstheme="minorHAnsi"/>
          <w:szCs w:val="22"/>
        </w:rPr>
        <w:t xml:space="preserve"> </w:t>
      </w:r>
      <w:r w:rsidR="00DE6871" w:rsidRPr="0083345A">
        <w:rPr>
          <w:rFonts w:asciiTheme="minorHAnsi" w:hAnsiTheme="minorHAnsi" w:cstheme="minorHAnsi"/>
          <w:szCs w:val="22"/>
        </w:rPr>
        <w:t xml:space="preserve">is fully </w:t>
      </w:r>
      <w:r w:rsidR="00942D61">
        <w:rPr>
          <w:rFonts w:asciiTheme="minorHAnsi" w:hAnsiTheme="minorHAnsi" w:cstheme="minorHAnsi"/>
          <w:szCs w:val="22"/>
        </w:rPr>
        <w:t>aligned</w:t>
      </w:r>
      <w:r w:rsidR="00E651F4">
        <w:rPr>
          <w:rFonts w:asciiTheme="minorHAnsi" w:hAnsiTheme="minorHAnsi" w:cstheme="minorHAnsi"/>
          <w:szCs w:val="22"/>
        </w:rPr>
        <w:t xml:space="preserve"> </w:t>
      </w:r>
      <w:r w:rsidR="00DE6871" w:rsidRPr="0083345A">
        <w:rPr>
          <w:rFonts w:asciiTheme="minorHAnsi" w:hAnsiTheme="minorHAnsi" w:cstheme="minorHAnsi"/>
          <w:szCs w:val="22"/>
        </w:rPr>
        <w:t>with</w:t>
      </w:r>
      <w:r w:rsidR="00942D61">
        <w:rPr>
          <w:rFonts w:asciiTheme="minorHAnsi" w:hAnsiTheme="minorHAnsi" w:cstheme="minorHAnsi"/>
          <w:szCs w:val="22"/>
        </w:rPr>
        <w:t xml:space="preserve"> </w:t>
      </w:r>
      <w:r w:rsidR="00DE6871" w:rsidRPr="0083345A">
        <w:rPr>
          <w:rFonts w:asciiTheme="minorHAnsi" w:hAnsiTheme="minorHAnsi" w:cstheme="minorHAnsi"/>
          <w:szCs w:val="22"/>
        </w:rPr>
        <w:t xml:space="preserve">the </w:t>
      </w:r>
      <w:r w:rsidR="00E651F4">
        <w:rPr>
          <w:rFonts w:asciiTheme="minorHAnsi" w:hAnsiTheme="minorHAnsi" w:cstheme="minorHAnsi"/>
          <w:szCs w:val="22"/>
        </w:rPr>
        <w:t xml:space="preserve">LOD </w:t>
      </w:r>
      <w:r w:rsidR="008E2196">
        <w:rPr>
          <w:rFonts w:asciiTheme="minorHAnsi" w:hAnsiTheme="minorHAnsi" w:cstheme="minorHAnsi"/>
          <w:szCs w:val="22"/>
        </w:rPr>
        <w:t>methodology</w:t>
      </w:r>
      <w:r w:rsidR="00E651F4">
        <w:rPr>
          <w:rFonts w:asciiTheme="minorHAnsi" w:hAnsiTheme="minorHAnsi" w:cstheme="minorHAnsi"/>
          <w:szCs w:val="22"/>
        </w:rPr>
        <w:t xml:space="preserve"> that is institutio</w:t>
      </w:r>
      <w:r w:rsidR="008E2196">
        <w:rPr>
          <w:rFonts w:asciiTheme="minorHAnsi" w:hAnsiTheme="minorHAnsi" w:cstheme="minorHAnsi"/>
          <w:szCs w:val="22"/>
        </w:rPr>
        <w:t xml:space="preserve">nalised </w:t>
      </w:r>
      <w:r w:rsidR="00E651F4">
        <w:rPr>
          <w:rFonts w:asciiTheme="minorHAnsi" w:hAnsiTheme="minorHAnsi" w:cstheme="minorHAnsi"/>
          <w:szCs w:val="22"/>
        </w:rPr>
        <w:t xml:space="preserve">in </w:t>
      </w:r>
      <w:r w:rsidR="008E2196">
        <w:rPr>
          <w:rFonts w:asciiTheme="minorHAnsi" w:hAnsiTheme="minorHAnsi" w:cstheme="minorHAnsi"/>
          <w:szCs w:val="22"/>
        </w:rPr>
        <w:t xml:space="preserve">many </w:t>
      </w:r>
      <w:r w:rsidR="00DE6871" w:rsidRPr="0083345A">
        <w:rPr>
          <w:rFonts w:asciiTheme="minorHAnsi" w:hAnsiTheme="minorHAnsi" w:cstheme="minorHAnsi"/>
          <w:szCs w:val="22"/>
        </w:rPr>
        <w:t xml:space="preserve">local </w:t>
      </w:r>
      <w:r w:rsidR="008E2196">
        <w:rPr>
          <w:rFonts w:asciiTheme="minorHAnsi" w:hAnsiTheme="minorHAnsi" w:cstheme="minorHAnsi"/>
          <w:szCs w:val="22"/>
        </w:rPr>
        <w:t xml:space="preserve">governments in </w:t>
      </w:r>
      <w:proofErr w:type="spellStart"/>
      <w:r w:rsidR="008E2196">
        <w:rPr>
          <w:rFonts w:asciiTheme="minorHAnsi" w:hAnsiTheme="minorHAnsi" w:cstheme="minorHAnsi"/>
          <w:szCs w:val="22"/>
        </w:rPr>
        <w:t>BiH</w:t>
      </w:r>
      <w:proofErr w:type="spellEnd"/>
      <w:r w:rsidR="008E2196">
        <w:rPr>
          <w:rFonts w:asciiTheme="minorHAnsi" w:hAnsiTheme="minorHAnsi" w:cstheme="minorHAnsi"/>
          <w:szCs w:val="22"/>
        </w:rPr>
        <w:t xml:space="preserve">. </w:t>
      </w:r>
      <w:r w:rsidR="00DE6871" w:rsidRPr="0083345A">
        <w:rPr>
          <w:rFonts w:asciiTheme="minorHAnsi" w:hAnsiTheme="minorHAnsi" w:cstheme="minorHAnsi"/>
          <w:szCs w:val="22"/>
        </w:rPr>
        <w:t>In this context, the Project will utilise the existing local strategic frameworks</w:t>
      </w:r>
      <w:r w:rsidR="00E824F2" w:rsidRPr="0083345A">
        <w:rPr>
          <w:rFonts w:asciiTheme="minorHAnsi" w:hAnsiTheme="minorHAnsi" w:cstheme="minorHAnsi"/>
          <w:szCs w:val="22"/>
        </w:rPr>
        <w:t>, as well as</w:t>
      </w:r>
      <w:r w:rsidR="00DE6871" w:rsidRPr="0083345A">
        <w:rPr>
          <w:rFonts w:asciiTheme="minorHAnsi" w:hAnsiTheme="minorHAnsi" w:cstheme="minorHAnsi"/>
          <w:szCs w:val="22"/>
        </w:rPr>
        <w:t xml:space="preserve">, legitimate </w:t>
      </w:r>
      <w:r w:rsidR="00942D61" w:rsidRPr="0083345A">
        <w:rPr>
          <w:rFonts w:asciiTheme="minorHAnsi" w:hAnsiTheme="minorHAnsi" w:cstheme="minorHAnsi"/>
          <w:szCs w:val="22"/>
        </w:rPr>
        <w:t>institutions</w:t>
      </w:r>
      <w:r w:rsidR="00E824F2" w:rsidRPr="0083345A">
        <w:rPr>
          <w:rFonts w:asciiTheme="minorHAnsi" w:hAnsiTheme="minorHAnsi" w:cstheme="minorHAnsi"/>
          <w:szCs w:val="22"/>
        </w:rPr>
        <w:t xml:space="preserve"> and their resources. </w:t>
      </w:r>
    </w:p>
    <w:p w14:paraId="1BDC47FA" w14:textId="77777777" w:rsidR="008D5A62" w:rsidRDefault="008D5A62" w:rsidP="00455F77">
      <w:pPr>
        <w:spacing w:before="120" w:after="120"/>
        <w:rPr>
          <w:rFonts w:asciiTheme="minorHAnsi" w:hAnsiTheme="minorHAnsi" w:cstheme="minorHAnsi"/>
          <w:szCs w:val="22"/>
        </w:rPr>
      </w:pPr>
    </w:p>
    <w:p w14:paraId="5732F5B6" w14:textId="356D855B" w:rsidR="00BD6231" w:rsidRPr="00013E53" w:rsidRDefault="00455F77" w:rsidP="00013E53">
      <w:pPr>
        <w:pStyle w:val="Heading2"/>
        <w:ind w:left="0"/>
        <w:rPr>
          <w:rFonts w:asciiTheme="minorHAnsi" w:hAnsiTheme="minorHAnsi" w:cstheme="minorHAnsi"/>
          <w:b w:val="0"/>
          <w:sz w:val="24"/>
        </w:rPr>
      </w:pPr>
      <w:bookmarkStart w:id="34" w:name="_Toc23150581"/>
      <w:r>
        <w:rPr>
          <w:rFonts w:asciiTheme="minorHAnsi" w:hAnsiTheme="minorHAnsi" w:cstheme="minorHAnsi"/>
          <w:sz w:val="24"/>
        </w:rPr>
        <w:t>3.1</w:t>
      </w:r>
      <w:r w:rsidR="008D5A62">
        <w:rPr>
          <w:rFonts w:asciiTheme="minorHAnsi" w:hAnsiTheme="minorHAnsi" w:cstheme="minorHAnsi"/>
          <w:sz w:val="24"/>
        </w:rPr>
        <w:t>2</w:t>
      </w:r>
      <w:r w:rsidR="008D5A62">
        <w:rPr>
          <w:rFonts w:asciiTheme="minorHAnsi" w:hAnsiTheme="minorHAnsi" w:cstheme="minorHAnsi"/>
          <w:sz w:val="24"/>
        </w:rPr>
        <w:tab/>
      </w:r>
      <w:r w:rsidR="00BD6231" w:rsidRPr="00013E53">
        <w:rPr>
          <w:rFonts w:asciiTheme="minorHAnsi" w:hAnsiTheme="minorHAnsi" w:cstheme="minorHAnsi"/>
          <w:sz w:val="24"/>
        </w:rPr>
        <w:t>Sustainability and Scaling Up</w:t>
      </w:r>
      <w:bookmarkEnd w:id="34"/>
    </w:p>
    <w:p w14:paraId="77ECA9A3" w14:textId="454F1DC2" w:rsidR="00BD6231" w:rsidRPr="00931E94" w:rsidRDefault="001E42F1" w:rsidP="009E192D">
      <w:pPr>
        <w:shd w:val="clear" w:color="auto" w:fill="FFFFFF"/>
        <w:spacing w:before="120" w:after="120"/>
        <w:ind w:left="-90"/>
        <w:rPr>
          <w:rFonts w:ascii="Calibri" w:hAnsi="Calibri"/>
          <w:i/>
        </w:rPr>
      </w:pPr>
      <w:r w:rsidRPr="0083345A">
        <w:rPr>
          <w:rFonts w:asciiTheme="minorHAnsi" w:hAnsiTheme="minorHAnsi" w:cstheme="minorHAnsi"/>
          <w:szCs w:val="22"/>
        </w:rPr>
        <w:t xml:space="preserve">The Project will rely on institutional partners to assume ownership, thus providing for outcome sustainability. The positive effects of the projects supported through grant scheme for CSOs will be exploited as a successful practice showcasing to decision makers how the assistance provided by CSOs can fill in the gaps created by lack of service provision by responsible institutions. The events organized by partner CSOs will </w:t>
      </w:r>
      <w:r w:rsidR="001760C0" w:rsidRPr="0083345A">
        <w:rPr>
          <w:rFonts w:asciiTheme="minorHAnsi" w:hAnsiTheme="minorHAnsi" w:cstheme="minorHAnsi"/>
          <w:szCs w:val="22"/>
        </w:rPr>
        <w:t xml:space="preserve">also </w:t>
      </w:r>
      <w:r w:rsidRPr="0083345A">
        <w:rPr>
          <w:rFonts w:asciiTheme="minorHAnsi" w:hAnsiTheme="minorHAnsi" w:cstheme="minorHAnsi"/>
          <w:szCs w:val="22"/>
        </w:rPr>
        <w:t xml:space="preserve">serve as an opportunity to </w:t>
      </w:r>
      <w:r w:rsidR="001760C0" w:rsidRPr="0083345A">
        <w:rPr>
          <w:rFonts w:asciiTheme="minorHAnsi" w:hAnsiTheme="minorHAnsi" w:cstheme="minorHAnsi"/>
          <w:szCs w:val="22"/>
        </w:rPr>
        <w:t xml:space="preserve">promote benefits of </w:t>
      </w:r>
      <w:r w:rsidRPr="0083345A">
        <w:rPr>
          <w:rFonts w:asciiTheme="minorHAnsi" w:hAnsiTheme="minorHAnsi" w:cstheme="minorHAnsi"/>
          <w:szCs w:val="22"/>
        </w:rPr>
        <w:t xml:space="preserve">cooperation </w:t>
      </w:r>
      <w:r w:rsidR="001760C0" w:rsidRPr="0083345A">
        <w:rPr>
          <w:rFonts w:asciiTheme="minorHAnsi" w:hAnsiTheme="minorHAnsi" w:cstheme="minorHAnsi"/>
          <w:szCs w:val="22"/>
        </w:rPr>
        <w:t>and</w:t>
      </w:r>
      <w:r w:rsidRPr="0083345A">
        <w:rPr>
          <w:rFonts w:asciiTheme="minorHAnsi" w:hAnsiTheme="minorHAnsi" w:cstheme="minorHAnsi"/>
          <w:szCs w:val="22"/>
        </w:rPr>
        <w:t xml:space="preserve"> </w:t>
      </w:r>
      <w:r w:rsidR="001760C0" w:rsidRPr="0083345A">
        <w:rPr>
          <w:rFonts w:asciiTheme="minorHAnsi" w:hAnsiTheme="minorHAnsi" w:cstheme="minorHAnsi"/>
          <w:szCs w:val="22"/>
        </w:rPr>
        <w:t xml:space="preserve">benefits that upgraded </w:t>
      </w:r>
      <w:r w:rsidRPr="0083345A">
        <w:rPr>
          <w:rFonts w:asciiTheme="minorHAnsi" w:hAnsiTheme="minorHAnsi" w:cstheme="minorHAnsi"/>
          <w:szCs w:val="22"/>
        </w:rPr>
        <w:t xml:space="preserve">institutional framework </w:t>
      </w:r>
      <w:r w:rsidR="001760C0" w:rsidRPr="0083345A">
        <w:rPr>
          <w:rFonts w:asciiTheme="minorHAnsi" w:hAnsiTheme="minorHAnsi" w:cstheme="minorHAnsi"/>
          <w:szCs w:val="22"/>
        </w:rPr>
        <w:t xml:space="preserve">could bring in relation to the existing </w:t>
      </w:r>
      <w:r w:rsidRPr="0083345A">
        <w:rPr>
          <w:rFonts w:asciiTheme="minorHAnsi" w:hAnsiTheme="minorHAnsi" w:cstheme="minorHAnsi"/>
          <w:szCs w:val="22"/>
        </w:rPr>
        <w:t xml:space="preserve">demand in the field. It is of the utmost importance that improvements to the regulatory </w:t>
      </w:r>
      <w:r w:rsidR="008F3CA2">
        <w:rPr>
          <w:rFonts w:asciiTheme="minorHAnsi" w:hAnsiTheme="minorHAnsi" w:cstheme="minorHAnsi"/>
          <w:szCs w:val="22"/>
        </w:rPr>
        <w:t xml:space="preserve">framework </w:t>
      </w:r>
      <w:r w:rsidRPr="0083345A">
        <w:rPr>
          <w:rFonts w:asciiTheme="minorHAnsi" w:hAnsiTheme="minorHAnsi" w:cstheme="minorHAnsi"/>
          <w:szCs w:val="22"/>
        </w:rPr>
        <w:t xml:space="preserve">continue past the Project’s lifetime in order to fully meet objectives, considering the </w:t>
      </w:r>
      <w:r w:rsidR="00B072A9">
        <w:rPr>
          <w:rFonts w:asciiTheme="minorHAnsi" w:hAnsiTheme="minorHAnsi" w:cstheme="minorHAnsi"/>
          <w:szCs w:val="22"/>
        </w:rPr>
        <w:t>projects</w:t>
      </w:r>
      <w:r w:rsidR="00B072A9" w:rsidRPr="0083345A">
        <w:rPr>
          <w:rFonts w:asciiTheme="minorHAnsi" w:hAnsiTheme="minorHAnsi" w:cstheme="minorHAnsi"/>
          <w:szCs w:val="22"/>
        </w:rPr>
        <w:t>’</w:t>
      </w:r>
      <w:r w:rsidRPr="0083345A">
        <w:rPr>
          <w:rFonts w:asciiTheme="minorHAnsi" w:hAnsiTheme="minorHAnsi" w:cstheme="minorHAnsi"/>
          <w:szCs w:val="22"/>
        </w:rPr>
        <w:t xml:space="preserve"> short lifespan. </w:t>
      </w:r>
      <w:r w:rsidR="001760C0" w:rsidRPr="0083345A">
        <w:rPr>
          <w:rFonts w:asciiTheme="minorHAnsi" w:hAnsiTheme="minorHAnsi" w:cstheme="minorHAnsi"/>
          <w:szCs w:val="22"/>
        </w:rPr>
        <w:t>Therefore,</w:t>
      </w:r>
      <w:r w:rsidRPr="0083345A">
        <w:rPr>
          <w:rFonts w:asciiTheme="minorHAnsi" w:hAnsiTheme="minorHAnsi" w:cstheme="minorHAnsi"/>
          <w:szCs w:val="22"/>
        </w:rPr>
        <w:t xml:space="preserve"> the </w:t>
      </w:r>
      <w:r w:rsidR="009E192D">
        <w:rPr>
          <w:rFonts w:asciiTheme="minorHAnsi" w:hAnsiTheme="minorHAnsi" w:cstheme="minorHAnsi"/>
          <w:szCs w:val="22"/>
        </w:rPr>
        <w:t>project</w:t>
      </w:r>
      <w:r w:rsidRPr="0083345A">
        <w:rPr>
          <w:rFonts w:asciiTheme="minorHAnsi" w:hAnsiTheme="minorHAnsi" w:cstheme="minorHAnsi"/>
          <w:szCs w:val="22"/>
        </w:rPr>
        <w:t xml:space="preserve"> will rely heavily on stakeholders in this regard, </w:t>
      </w:r>
      <w:r w:rsidR="001760C0" w:rsidRPr="0083345A">
        <w:rPr>
          <w:rFonts w:asciiTheme="minorHAnsi" w:hAnsiTheme="minorHAnsi" w:cstheme="minorHAnsi"/>
          <w:szCs w:val="22"/>
        </w:rPr>
        <w:t xml:space="preserve">that are </w:t>
      </w:r>
      <w:r w:rsidRPr="0083345A">
        <w:rPr>
          <w:rFonts w:asciiTheme="minorHAnsi" w:hAnsiTheme="minorHAnsi" w:cstheme="minorHAnsi"/>
          <w:szCs w:val="22"/>
        </w:rPr>
        <w:t xml:space="preserve">expected to spearhead the reform process. </w:t>
      </w:r>
      <w:r w:rsidR="001760C0" w:rsidRPr="0083345A">
        <w:rPr>
          <w:rFonts w:asciiTheme="minorHAnsi" w:hAnsiTheme="minorHAnsi" w:cstheme="minorHAnsi"/>
          <w:szCs w:val="22"/>
        </w:rPr>
        <w:t>With such a network in place, the processes initiated under the auspices of this intervention are expected to continue even once the project has ended.</w:t>
      </w:r>
      <w:r w:rsidR="00BD6231" w:rsidRPr="00931E94">
        <w:rPr>
          <w:rFonts w:ascii="Calibri" w:hAnsi="Calibri"/>
          <w:i/>
        </w:rPr>
        <w:br w:type="page"/>
      </w:r>
    </w:p>
    <w:p w14:paraId="4D34C23C" w14:textId="365835B4" w:rsidR="00BD6231" w:rsidRPr="00931E94" w:rsidRDefault="00251BB1" w:rsidP="00251BB1">
      <w:pPr>
        <w:pStyle w:val="Heading1"/>
        <w:numPr>
          <w:ilvl w:val="0"/>
          <w:numId w:val="0"/>
        </w:numPr>
        <w:pBdr>
          <w:top w:val="single" w:sz="4" w:space="0" w:color="auto"/>
        </w:pBdr>
        <w:ind w:left="720" w:hanging="720"/>
        <w:rPr>
          <w:rFonts w:ascii="Calibri" w:hAnsi="Calibri"/>
          <w:i/>
        </w:rPr>
      </w:pPr>
      <w:bookmarkStart w:id="35" w:name="_Toc23150582"/>
      <w:r>
        <w:rPr>
          <w:rFonts w:ascii="Calibri" w:hAnsi="Calibri"/>
          <w:i/>
        </w:rPr>
        <w:lastRenderedPageBreak/>
        <w:t>4.</w:t>
      </w:r>
      <w:r>
        <w:rPr>
          <w:rFonts w:ascii="Calibri" w:hAnsi="Calibri"/>
          <w:i/>
        </w:rPr>
        <w:tab/>
      </w:r>
      <w:r>
        <w:rPr>
          <w:rFonts w:ascii="Calibri" w:hAnsi="Calibri"/>
          <w:i/>
        </w:rPr>
        <w:tab/>
      </w:r>
      <w:r w:rsidR="00BD6231" w:rsidRPr="00931E94">
        <w:rPr>
          <w:rFonts w:ascii="Calibri" w:hAnsi="Calibri"/>
          <w:i/>
        </w:rPr>
        <w:t>Project Management</w:t>
      </w:r>
      <w:bookmarkEnd w:id="35"/>
      <w:r w:rsidR="00BD6231" w:rsidRPr="00931E94">
        <w:rPr>
          <w:rFonts w:ascii="Calibri" w:hAnsi="Calibri"/>
          <w:i/>
        </w:rPr>
        <w:t xml:space="preserve"> </w:t>
      </w:r>
    </w:p>
    <w:p w14:paraId="49DD38BA" w14:textId="11F29220" w:rsidR="00BD6231" w:rsidRPr="00251BB1" w:rsidRDefault="00251BB1" w:rsidP="00251BB1">
      <w:pPr>
        <w:pStyle w:val="Heading2"/>
        <w:ind w:left="0"/>
        <w:rPr>
          <w:rFonts w:asciiTheme="minorHAnsi" w:hAnsiTheme="minorHAnsi" w:cstheme="minorHAnsi"/>
          <w:sz w:val="24"/>
        </w:rPr>
      </w:pPr>
      <w:bookmarkStart w:id="36" w:name="_Toc23150583"/>
      <w:r>
        <w:rPr>
          <w:rFonts w:asciiTheme="minorHAnsi" w:hAnsiTheme="minorHAnsi" w:cstheme="minorHAnsi"/>
          <w:sz w:val="24"/>
        </w:rPr>
        <w:t>4.</w:t>
      </w:r>
      <w:r w:rsidR="00C4041B">
        <w:rPr>
          <w:rFonts w:asciiTheme="minorHAnsi" w:hAnsiTheme="minorHAnsi" w:cstheme="minorHAnsi"/>
          <w:sz w:val="24"/>
        </w:rPr>
        <w:t>1</w:t>
      </w:r>
      <w:r w:rsidR="005B4C09">
        <w:rPr>
          <w:rFonts w:asciiTheme="minorHAnsi" w:hAnsiTheme="minorHAnsi" w:cstheme="minorHAnsi"/>
          <w:sz w:val="24"/>
        </w:rPr>
        <w:tab/>
      </w:r>
      <w:r w:rsidR="00BD6231" w:rsidRPr="00251BB1">
        <w:rPr>
          <w:rFonts w:asciiTheme="minorHAnsi" w:hAnsiTheme="minorHAnsi" w:cstheme="minorHAnsi"/>
          <w:sz w:val="24"/>
        </w:rPr>
        <w:t>Project Management</w:t>
      </w:r>
      <w:bookmarkEnd w:id="36"/>
    </w:p>
    <w:p w14:paraId="17CE07CC" w14:textId="77777777" w:rsidR="00251BB1" w:rsidRPr="00C72AB2" w:rsidRDefault="00251BB1" w:rsidP="00251BB1">
      <w:pPr>
        <w:spacing w:before="120" w:after="120"/>
        <w:rPr>
          <w:rFonts w:asciiTheme="minorHAnsi" w:hAnsiTheme="minorHAnsi" w:cstheme="minorHAnsi"/>
          <w:szCs w:val="22"/>
        </w:rPr>
      </w:pPr>
      <w:r w:rsidRPr="00C72AB2">
        <w:rPr>
          <w:rFonts w:asciiTheme="minorHAnsi" w:hAnsiTheme="minorHAnsi" w:cstheme="minorHAnsi"/>
        </w:rPr>
        <w:t>UNDP in B</w:t>
      </w:r>
      <w:r>
        <w:rPr>
          <w:rFonts w:asciiTheme="minorHAnsi" w:hAnsiTheme="minorHAnsi" w:cstheme="minorHAnsi"/>
        </w:rPr>
        <w:t>IH</w:t>
      </w:r>
      <w:r w:rsidRPr="00C72AB2">
        <w:rPr>
          <w:rFonts w:asciiTheme="minorHAnsi" w:hAnsiTheme="minorHAnsi" w:cstheme="minorHAnsi"/>
        </w:rPr>
        <w:t xml:space="preserve"> will assume full responsibility and accountability for the overall management of the </w:t>
      </w:r>
      <w:r>
        <w:rPr>
          <w:rFonts w:asciiTheme="minorHAnsi" w:hAnsiTheme="minorHAnsi" w:cstheme="minorHAnsi"/>
        </w:rPr>
        <w:t>p</w:t>
      </w:r>
      <w:r w:rsidRPr="00C72AB2">
        <w:rPr>
          <w:rFonts w:asciiTheme="minorHAnsi" w:hAnsiTheme="minorHAnsi" w:cstheme="minorHAnsi"/>
        </w:rPr>
        <w:t xml:space="preserve">roject, including achieving of the output, the efficient and effective use of resources, as well as implementation monitoring. </w:t>
      </w:r>
      <w:r w:rsidRPr="00C72AB2">
        <w:rPr>
          <w:rFonts w:asciiTheme="minorHAnsi" w:hAnsiTheme="minorHAnsi" w:cstheme="minorHAnsi"/>
          <w:szCs w:val="22"/>
        </w:rPr>
        <w:t xml:space="preserve">The Direct Implementation Modality </w:t>
      </w:r>
      <w:r>
        <w:rPr>
          <w:rFonts w:asciiTheme="minorHAnsi" w:hAnsiTheme="minorHAnsi" w:cstheme="minorHAnsi"/>
          <w:szCs w:val="22"/>
        </w:rPr>
        <w:t xml:space="preserve">(DIM) </w:t>
      </w:r>
      <w:r w:rsidRPr="00C72AB2">
        <w:rPr>
          <w:rFonts w:asciiTheme="minorHAnsi" w:hAnsiTheme="minorHAnsi" w:cstheme="minorHAnsi"/>
          <w:szCs w:val="22"/>
        </w:rPr>
        <w:t xml:space="preserve">will be applied, premised on the fact that </w:t>
      </w:r>
      <w:r>
        <w:rPr>
          <w:rFonts w:asciiTheme="minorHAnsi" w:hAnsiTheme="minorHAnsi" w:cstheme="minorHAnsi"/>
          <w:szCs w:val="22"/>
        </w:rPr>
        <w:t xml:space="preserve">institutional </w:t>
      </w:r>
      <w:r w:rsidRPr="00C72AB2">
        <w:rPr>
          <w:rFonts w:asciiTheme="minorHAnsi" w:hAnsiTheme="minorHAnsi" w:cstheme="minorHAnsi"/>
          <w:szCs w:val="22"/>
        </w:rPr>
        <w:t xml:space="preserve">and administrative capacities </w:t>
      </w:r>
      <w:r>
        <w:rPr>
          <w:rFonts w:asciiTheme="minorHAnsi" w:hAnsiTheme="minorHAnsi" w:cstheme="minorHAnsi"/>
          <w:szCs w:val="22"/>
        </w:rPr>
        <w:t xml:space="preserve">within national stakeholders </w:t>
      </w:r>
      <w:r w:rsidRPr="00C72AB2">
        <w:rPr>
          <w:rFonts w:asciiTheme="minorHAnsi" w:hAnsiTheme="minorHAnsi" w:cstheme="minorHAnsi"/>
          <w:szCs w:val="22"/>
        </w:rPr>
        <w:t xml:space="preserve">are </w:t>
      </w:r>
      <w:r>
        <w:rPr>
          <w:rFonts w:asciiTheme="minorHAnsi" w:hAnsiTheme="minorHAnsi" w:cstheme="minorHAnsi"/>
          <w:szCs w:val="22"/>
        </w:rPr>
        <w:t xml:space="preserve">still not </w:t>
      </w:r>
      <w:proofErr w:type="gramStart"/>
      <w:r w:rsidRPr="00C72AB2">
        <w:rPr>
          <w:rFonts w:asciiTheme="minorHAnsi" w:hAnsiTheme="minorHAnsi" w:cstheme="minorHAnsi"/>
          <w:szCs w:val="22"/>
        </w:rPr>
        <w:t>sufficient</w:t>
      </w:r>
      <w:proofErr w:type="gramEnd"/>
      <w:r w:rsidRPr="00C72AB2">
        <w:rPr>
          <w:rFonts w:asciiTheme="minorHAnsi" w:hAnsiTheme="minorHAnsi" w:cstheme="minorHAnsi"/>
          <w:szCs w:val="22"/>
        </w:rPr>
        <w:t xml:space="preserve"> to undertake core functions and activities</w:t>
      </w:r>
      <w:r>
        <w:rPr>
          <w:rFonts w:asciiTheme="minorHAnsi" w:hAnsiTheme="minorHAnsi" w:cstheme="minorHAnsi"/>
          <w:szCs w:val="22"/>
        </w:rPr>
        <w:t xml:space="preserve">, also </w:t>
      </w:r>
      <w:r w:rsidRPr="00C72AB2">
        <w:rPr>
          <w:rFonts w:asciiTheme="minorHAnsi" w:hAnsiTheme="minorHAnsi" w:cstheme="minorHAnsi"/>
        </w:rPr>
        <w:t>having in mind its high potential for maximum cost-effectiveness and tailored flexible capacity development of institutional partners.</w:t>
      </w:r>
    </w:p>
    <w:p w14:paraId="251D0DB8" w14:textId="6820AFCF" w:rsidR="00C4041B" w:rsidRDefault="00885AE3" w:rsidP="009C19E5">
      <w:pPr>
        <w:adjustRightInd w:val="0"/>
        <w:spacing w:after="0"/>
        <w:rPr>
          <w:rFonts w:asciiTheme="minorHAnsi" w:hAnsiTheme="minorHAnsi" w:cstheme="minorHAnsi"/>
          <w:szCs w:val="22"/>
        </w:rPr>
      </w:pPr>
      <w:r w:rsidRPr="000E28A0">
        <w:rPr>
          <w:rFonts w:asciiTheme="minorHAnsi" w:hAnsiTheme="minorHAnsi" w:cstheme="minorHAnsi"/>
          <w:szCs w:val="22"/>
        </w:rPr>
        <w:t xml:space="preserve">The institutional structure of UNDP interventions includes the Project Board, Project Assurance and the Project Team, interacting in a broader context with partners and all interested stakeholders. </w:t>
      </w:r>
      <w:r w:rsidR="0018115F">
        <w:rPr>
          <w:rFonts w:asciiTheme="minorHAnsi" w:hAnsiTheme="minorHAnsi" w:cstheme="minorHAnsi"/>
          <w:szCs w:val="22"/>
        </w:rPr>
        <w:t xml:space="preserve"> </w:t>
      </w:r>
      <w:r w:rsidRPr="000E28A0">
        <w:rPr>
          <w:rFonts w:asciiTheme="minorHAnsi" w:hAnsiTheme="minorHAnsi" w:cstheme="minorHAnsi"/>
          <w:szCs w:val="22"/>
        </w:rPr>
        <w:t xml:space="preserve">The Project Board (PB) is responsible for making </w:t>
      </w:r>
      <w:r w:rsidR="00FF3824" w:rsidRPr="000E28A0">
        <w:rPr>
          <w:rFonts w:asciiTheme="minorHAnsi" w:hAnsiTheme="minorHAnsi" w:cstheme="minorHAnsi"/>
          <w:szCs w:val="22"/>
        </w:rPr>
        <w:t>c</w:t>
      </w:r>
      <w:r w:rsidRPr="000E28A0">
        <w:rPr>
          <w:rFonts w:asciiTheme="minorHAnsi" w:hAnsiTheme="minorHAnsi" w:cstheme="minorHAnsi"/>
          <w:szCs w:val="22"/>
        </w:rPr>
        <w:t>ooperative, advising and support role and therefore assists to proper decision making executed by the project team. It will meet no fewer than twice a year and its scope of work will include project oversight, as well as regular review of work plans, progress reports and relevant procedures submitted by the Project Team. It also provides strategic guidance, as well as gives final approval to milestone strategic and operational matters. Members of the Project Board include representatives of the</w:t>
      </w:r>
      <w:r w:rsidR="009F1CAC" w:rsidRPr="009F1CAC">
        <w:rPr>
          <w:rFonts w:asciiTheme="minorHAnsi" w:hAnsiTheme="minorHAnsi" w:cstheme="minorHAnsi"/>
          <w:szCs w:val="22"/>
        </w:rPr>
        <w:t xml:space="preserve"> Norwegian </w:t>
      </w:r>
      <w:r w:rsidR="00A148AF">
        <w:rPr>
          <w:rFonts w:asciiTheme="minorHAnsi" w:hAnsiTheme="minorHAnsi" w:cstheme="minorHAnsi"/>
          <w:szCs w:val="22"/>
        </w:rPr>
        <w:t>M</w:t>
      </w:r>
      <w:r w:rsidR="009F1CAC" w:rsidRPr="009F1CAC">
        <w:rPr>
          <w:rFonts w:asciiTheme="minorHAnsi" w:hAnsiTheme="minorHAnsi" w:cstheme="minorHAnsi"/>
          <w:szCs w:val="22"/>
        </w:rPr>
        <w:t xml:space="preserve">inistry of </w:t>
      </w:r>
      <w:r w:rsidR="00A148AF">
        <w:rPr>
          <w:rFonts w:asciiTheme="minorHAnsi" w:hAnsiTheme="minorHAnsi" w:cstheme="minorHAnsi"/>
          <w:szCs w:val="22"/>
        </w:rPr>
        <w:t>F</w:t>
      </w:r>
      <w:r w:rsidR="009F1CAC" w:rsidRPr="009F1CAC">
        <w:rPr>
          <w:rFonts w:asciiTheme="minorHAnsi" w:hAnsiTheme="minorHAnsi" w:cstheme="minorHAnsi"/>
          <w:szCs w:val="22"/>
        </w:rPr>
        <w:t xml:space="preserve">oreign </w:t>
      </w:r>
      <w:r w:rsidR="00A148AF">
        <w:rPr>
          <w:rFonts w:asciiTheme="minorHAnsi" w:hAnsiTheme="minorHAnsi" w:cstheme="minorHAnsi"/>
          <w:szCs w:val="22"/>
        </w:rPr>
        <w:t>A</w:t>
      </w:r>
      <w:r w:rsidR="009F1CAC" w:rsidRPr="009F1CAC">
        <w:rPr>
          <w:rFonts w:asciiTheme="minorHAnsi" w:hAnsiTheme="minorHAnsi" w:cstheme="minorHAnsi"/>
          <w:szCs w:val="22"/>
        </w:rPr>
        <w:t>ffairs</w:t>
      </w:r>
      <w:r w:rsidR="00A148AF">
        <w:rPr>
          <w:rFonts w:asciiTheme="minorHAnsi" w:hAnsiTheme="minorHAnsi" w:cstheme="minorHAnsi"/>
          <w:szCs w:val="22"/>
        </w:rPr>
        <w:t xml:space="preserve"> </w:t>
      </w:r>
      <w:r w:rsidR="009F1CAC" w:rsidRPr="009F1CAC">
        <w:rPr>
          <w:rFonts w:asciiTheme="minorHAnsi" w:hAnsiTheme="minorHAnsi" w:cstheme="minorHAnsi"/>
          <w:szCs w:val="22"/>
        </w:rPr>
        <w:t>- Royal Norwegian Embassy Sarajevo</w:t>
      </w:r>
      <w:r w:rsidRPr="000E28A0">
        <w:rPr>
          <w:rFonts w:asciiTheme="minorHAnsi" w:hAnsiTheme="minorHAnsi" w:cstheme="minorHAnsi"/>
          <w:szCs w:val="22"/>
        </w:rPr>
        <w:t xml:space="preserve"> and UNDP. </w:t>
      </w:r>
      <w:r w:rsidR="00EE0E59">
        <w:rPr>
          <w:rFonts w:asciiTheme="minorHAnsi" w:hAnsiTheme="minorHAnsi" w:cstheme="minorHAnsi"/>
          <w:szCs w:val="22"/>
        </w:rPr>
        <w:t xml:space="preserve"> </w:t>
      </w:r>
      <w:r w:rsidRPr="000E28A0">
        <w:rPr>
          <w:rFonts w:asciiTheme="minorHAnsi" w:hAnsiTheme="minorHAnsi" w:cstheme="minorHAnsi"/>
          <w:szCs w:val="22"/>
        </w:rPr>
        <w:t>Independent of the Project Manager, the Project Assurance role will support the Project Board by carrying out objective and independent Project oversight and monitoring functions. This role ensures Project milestones are managed and completed. It will be performed by the UNDP Rural and Regional Development Sector Leader.</w:t>
      </w:r>
    </w:p>
    <w:p w14:paraId="4AA0E9DD" w14:textId="28F0E78B" w:rsidR="009C19E5" w:rsidRDefault="009C19E5" w:rsidP="009C19E5">
      <w:pPr>
        <w:spacing w:before="120" w:after="120"/>
        <w:rPr>
          <w:rFonts w:asciiTheme="minorHAnsi" w:hAnsiTheme="minorHAnsi" w:cstheme="minorHAnsi"/>
          <w:szCs w:val="22"/>
        </w:rPr>
      </w:pPr>
      <w:r w:rsidRPr="00013E53">
        <w:rPr>
          <w:rFonts w:asciiTheme="minorHAnsi" w:hAnsiTheme="minorHAnsi" w:cstheme="minorHAnsi"/>
          <w:szCs w:val="22"/>
        </w:rPr>
        <w:t>The Project Team comprises of two full time posts (Project Officer and Project Associate) and Quality control by Program manager on a part time basis (30%).</w:t>
      </w:r>
    </w:p>
    <w:p w14:paraId="3CEF8687" w14:textId="1A63E30B" w:rsidR="009C19E5" w:rsidRDefault="009C19E5" w:rsidP="009C19E5">
      <w:pPr>
        <w:spacing w:before="120" w:after="120"/>
        <w:rPr>
          <w:rFonts w:asciiTheme="minorHAnsi" w:hAnsiTheme="minorHAnsi" w:cstheme="minorHAnsi"/>
          <w:szCs w:val="22"/>
        </w:rPr>
      </w:pPr>
    </w:p>
    <w:p w14:paraId="48088BEC" w14:textId="77777777" w:rsidR="00A148AF" w:rsidRPr="00C72AB2" w:rsidRDefault="00A148AF" w:rsidP="00A148AF">
      <w:pPr>
        <w:jc w:val="center"/>
        <w:rPr>
          <w:rFonts w:asciiTheme="minorHAnsi" w:hAnsiTheme="minorHAnsi" w:cstheme="minorHAnsi"/>
        </w:rPr>
      </w:pPr>
      <w:r w:rsidRPr="00C72AB2">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9594F9A" wp14:editId="724FB516">
                <wp:simplePos x="0" y="0"/>
                <wp:positionH relativeFrom="column">
                  <wp:posOffset>1858645</wp:posOffset>
                </wp:positionH>
                <wp:positionV relativeFrom="paragraph">
                  <wp:posOffset>62230</wp:posOffset>
                </wp:positionV>
                <wp:extent cx="2207646" cy="273080"/>
                <wp:effectExtent l="0" t="0" r="0" b="0"/>
                <wp:wrapNone/>
                <wp:docPr id="9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646" cy="273080"/>
                        </a:xfrm>
                        <a:prstGeom prst="roundRect">
                          <a:avLst>
                            <a:gd name="adj" fmla="val 1666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38A3F7C2" w14:textId="77777777" w:rsidR="00792FA6" w:rsidRPr="002433A1" w:rsidRDefault="00792FA6" w:rsidP="00A148AF">
                            <w:pPr>
                              <w:jc w:val="center"/>
                              <w:rPr>
                                <w:rFonts w:asciiTheme="minorHAnsi" w:hAnsiTheme="minorHAnsi"/>
                                <w:b/>
                                <w:sz w:val="20"/>
                                <w:szCs w:val="20"/>
                              </w:rPr>
                            </w:pPr>
                            <w:r w:rsidRPr="002433A1">
                              <w:rPr>
                                <w:rFonts w:asciiTheme="minorHAnsi" w:hAnsiTheme="minorHAnsi"/>
                                <w:b/>
                                <w:sz w:val="20"/>
                                <w:szCs w:val="20"/>
                              </w:rPr>
                              <w:t>Project Board</w:t>
                            </w:r>
                          </w:p>
                          <w:p w14:paraId="0564A779" w14:textId="77777777" w:rsidR="00792FA6" w:rsidRDefault="00792FA6" w:rsidP="00A148AF"/>
                        </w:txbxContent>
                      </wps:txbx>
                      <wps:bodyPr rot="0" vert="horz" wrap="square" lIns="91440" tIns="45720" rIns="91440" bIns="45720" anchor="t" anchorCtr="0" upright="1">
                        <a:noAutofit/>
                      </wps:bodyPr>
                    </wps:wsp>
                  </a:graphicData>
                </a:graphic>
              </wp:anchor>
            </w:drawing>
          </mc:Choice>
          <mc:Fallback>
            <w:pict>
              <v:roundrect w14:anchorId="79594F9A" id="AutoShape 70" o:spid="_x0000_s1026" style="position:absolute;left:0;text-align:left;margin-left:146.35pt;margin-top:4.9pt;width:173.85pt;height:21.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" fillcolor="#b5d5a7" strokecolor="#70ad47" strokeweight=".5pt">
                <v:fill color2="#9cca86" rotate="t" colors="0 #b5d5a7;.5 #aace99;1 #9cca86" focus="100%" type="gradient">
                  <o:fill v:ext="view" type="gradientUnscaled"/>
                </v:fill>
                <v:stroke joinstyle="miter"/>
                <v:textbox>
                  <w:txbxContent>
                    <w:p w14:paraId="38A3F7C2" w14:textId="77777777" w:rsidR="00792FA6" w:rsidRPr="002433A1" w:rsidRDefault="00792FA6" w:rsidP="00A148AF">
                      <w:pPr>
                        <w:jc w:val="center"/>
                        <w:rPr>
                          <w:rFonts w:asciiTheme="minorHAnsi" w:hAnsiTheme="minorHAnsi"/>
                          <w:b/>
                          <w:sz w:val="20"/>
                          <w:szCs w:val="20"/>
                        </w:rPr>
                      </w:pPr>
                      <w:r w:rsidRPr="002433A1">
                        <w:rPr>
                          <w:rFonts w:asciiTheme="minorHAnsi" w:hAnsiTheme="minorHAnsi"/>
                          <w:b/>
                          <w:sz w:val="20"/>
                          <w:szCs w:val="20"/>
                        </w:rPr>
                        <w:t>Project Board</w:t>
                      </w:r>
                    </w:p>
                    <w:p w14:paraId="0564A779" w14:textId="77777777" w:rsidR="00792FA6" w:rsidRDefault="00792FA6" w:rsidP="00A148AF"/>
                  </w:txbxContent>
                </v:textbox>
              </v:roundrect>
            </w:pict>
          </mc:Fallback>
        </mc:AlternateContent>
      </w:r>
    </w:p>
    <w:p w14:paraId="0AECBB73" w14:textId="4093A336" w:rsidR="00A148AF" w:rsidRPr="00C72AB2" w:rsidRDefault="00A148AF" w:rsidP="00A148AF">
      <w:pPr>
        <w:jc w:val="center"/>
        <w:rPr>
          <w:rFonts w:asciiTheme="minorHAnsi" w:hAnsiTheme="minorHAnsi" w:cstheme="minorHAnsi"/>
        </w:rPr>
      </w:pPr>
      <w:r w:rsidRPr="00C72AB2">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135C0235" wp14:editId="638E1030">
                <wp:simplePos x="0" y="0"/>
                <wp:positionH relativeFrom="column">
                  <wp:posOffset>1859280</wp:posOffset>
                </wp:positionH>
                <wp:positionV relativeFrom="paragraph">
                  <wp:posOffset>127635</wp:posOffset>
                </wp:positionV>
                <wp:extent cx="1143000" cy="770890"/>
                <wp:effectExtent l="0" t="0" r="19050" b="10160"/>
                <wp:wrapNone/>
                <wp:docPr id="9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70890"/>
                        </a:xfrm>
                        <a:prstGeom prst="rect">
                          <a:avLst/>
                        </a:prstGeom>
                        <a:solidFill>
                          <a:srgbClr val="FFFFFF"/>
                        </a:solidFill>
                        <a:ln w="12700">
                          <a:solidFill>
                            <a:srgbClr val="00B05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386751" w14:textId="77777777" w:rsidR="00792FA6" w:rsidRPr="00FD3F43" w:rsidRDefault="00792FA6" w:rsidP="00A148AF">
                            <w:pPr>
                              <w:spacing w:after="0"/>
                              <w:jc w:val="center"/>
                              <w:rPr>
                                <w:rFonts w:asciiTheme="minorHAnsi" w:hAnsiTheme="minorHAnsi"/>
                                <w:sz w:val="20"/>
                                <w:szCs w:val="20"/>
                              </w:rPr>
                            </w:pPr>
                            <w:r w:rsidRPr="00FD3F43">
                              <w:rPr>
                                <w:rFonts w:asciiTheme="minorHAnsi" w:hAnsiTheme="minorHAnsi"/>
                                <w:sz w:val="20"/>
                                <w:szCs w:val="20"/>
                              </w:rPr>
                              <w:t>UNDP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5C0235" id="Rectangle 75" o:spid="_x0000_s1027" style="position:absolute;left:0;text-align:left;margin-left:146.4pt;margin-top:10.05pt;width:90pt;height:6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" strokecolor="#00b050" strokeweight="1pt">
                <v:stroke dashstyle="dash"/>
                <v:shadow color="#868686"/>
                <v:textbox>
                  <w:txbxContent>
                    <w:p w14:paraId="33386751" w14:textId="77777777" w:rsidR="00792FA6" w:rsidRPr="00FD3F43" w:rsidRDefault="00792FA6" w:rsidP="00A148AF">
                      <w:pPr>
                        <w:spacing w:after="0"/>
                        <w:jc w:val="center"/>
                        <w:rPr>
                          <w:rFonts w:asciiTheme="minorHAnsi" w:hAnsiTheme="minorHAnsi"/>
                          <w:sz w:val="20"/>
                          <w:szCs w:val="20"/>
                        </w:rPr>
                      </w:pPr>
                      <w:r w:rsidRPr="00FD3F43">
                        <w:rPr>
                          <w:rFonts w:asciiTheme="minorHAnsi" w:hAnsiTheme="minorHAnsi"/>
                          <w:sz w:val="20"/>
                          <w:szCs w:val="20"/>
                        </w:rPr>
                        <w:t>UNDP</w:t>
                      </w:r>
                    </w:p>
                  </w:txbxContent>
                </v:textbox>
              </v:rect>
            </w:pict>
          </mc:Fallback>
        </mc:AlternateContent>
      </w:r>
      <w:r w:rsidRPr="00C72AB2">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1FDD8770" wp14:editId="708B5AA1">
                <wp:simplePos x="0" y="0"/>
                <wp:positionH relativeFrom="column">
                  <wp:posOffset>3002280</wp:posOffset>
                </wp:positionH>
                <wp:positionV relativeFrom="paragraph">
                  <wp:posOffset>127635</wp:posOffset>
                </wp:positionV>
                <wp:extent cx="1064260" cy="770890"/>
                <wp:effectExtent l="0" t="0" r="21590" b="10160"/>
                <wp:wrapNone/>
                <wp:docPr id="10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770890"/>
                        </a:xfrm>
                        <a:prstGeom prst="rect">
                          <a:avLst/>
                        </a:prstGeom>
                        <a:solidFill>
                          <a:srgbClr val="FFFFFF"/>
                        </a:solidFill>
                        <a:ln w="12700">
                          <a:solidFill>
                            <a:srgbClr val="00B05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B269F5" w14:textId="77777777" w:rsidR="00792FA6" w:rsidRPr="0050586B" w:rsidRDefault="00792FA6" w:rsidP="00A148AF">
                            <w:pPr>
                              <w:spacing w:after="0"/>
                              <w:jc w:val="center"/>
                              <w:rPr>
                                <w:rFonts w:asciiTheme="minorHAnsi" w:hAnsiTheme="minorHAnsi"/>
                                <w:sz w:val="20"/>
                                <w:szCs w:val="20"/>
                              </w:rPr>
                            </w:pPr>
                            <w:r w:rsidRPr="0050586B">
                              <w:rPr>
                                <w:rFonts w:asciiTheme="minorHAnsi" w:hAnsiTheme="minorHAnsi"/>
                                <w:sz w:val="20"/>
                                <w:szCs w:val="20"/>
                              </w:rPr>
                              <w:t xml:space="preserve">Embassy of </w:t>
                            </w:r>
                            <w:r>
                              <w:rPr>
                                <w:rFonts w:asciiTheme="minorHAnsi" w:hAnsiTheme="minorHAnsi"/>
                                <w:sz w:val="20"/>
                                <w:szCs w:val="20"/>
                              </w:rPr>
                              <w:t xml:space="preserve">the Kingdom of </w:t>
                            </w:r>
                            <w:r w:rsidRPr="0050586B">
                              <w:rPr>
                                <w:rFonts w:asciiTheme="minorHAnsi" w:hAnsiTheme="minorHAnsi"/>
                                <w:sz w:val="20"/>
                                <w:szCs w:val="20"/>
                              </w:rPr>
                              <w:t>Norway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DD8770" id="_x0000_s1028" style="position:absolute;left:0;text-align:left;margin-left:236.4pt;margin-top:10.05pt;width:83.8pt;height:60.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" strokecolor="#00b050" strokeweight="1pt">
                <v:stroke dashstyle="dash"/>
                <v:shadow color="#868686"/>
                <v:textbox>
                  <w:txbxContent>
                    <w:p w14:paraId="5BB269F5" w14:textId="77777777" w:rsidR="00792FA6" w:rsidRPr="0050586B" w:rsidRDefault="00792FA6" w:rsidP="00A148AF">
                      <w:pPr>
                        <w:spacing w:after="0"/>
                        <w:jc w:val="center"/>
                        <w:rPr>
                          <w:rFonts w:asciiTheme="minorHAnsi" w:hAnsiTheme="minorHAnsi"/>
                          <w:sz w:val="20"/>
                          <w:szCs w:val="20"/>
                        </w:rPr>
                      </w:pPr>
                      <w:r w:rsidRPr="0050586B">
                        <w:rPr>
                          <w:rFonts w:asciiTheme="minorHAnsi" w:hAnsiTheme="minorHAnsi"/>
                          <w:sz w:val="20"/>
                          <w:szCs w:val="20"/>
                        </w:rPr>
                        <w:t xml:space="preserve">Embassy of </w:t>
                      </w:r>
                      <w:r>
                        <w:rPr>
                          <w:rFonts w:asciiTheme="minorHAnsi" w:hAnsiTheme="minorHAnsi"/>
                          <w:sz w:val="20"/>
                          <w:szCs w:val="20"/>
                        </w:rPr>
                        <w:t xml:space="preserve">the Kingdom of </w:t>
                      </w:r>
                      <w:r w:rsidRPr="0050586B">
                        <w:rPr>
                          <w:rFonts w:asciiTheme="minorHAnsi" w:hAnsiTheme="minorHAnsi"/>
                          <w:sz w:val="20"/>
                          <w:szCs w:val="20"/>
                        </w:rPr>
                        <w:t>Norway</w:t>
                      </w:r>
                    </w:p>
                  </w:txbxContent>
                </v:textbox>
              </v:rect>
            </w:pict>
          </mc:Fallback>
        </mc:AlternateContent>
      </w:r>
    </w:p>
    <w:p w14:paraId="36DFCEAB" w14:textId="77777777" w:rsidR="00A148AF" w:rsidRPr="00C72AB2" w:rsidRDefault="00A148AF" w:rsidP="00A148AF">
      <w:pPr>
        <w:jc w:val="center"/>
        <w:rPr>
          <w:rFonts w:asciiTheme="minorHAnsi" w:hAnsiTheme="minorHAnsi" w:cstheme="minorHAnsi"/>
        </w:rPr>
      </w:pPr>
    </w:p>
    <w:p w14:paraId="4308502F" w14:textId="77777777" w:rsidR="00A148AF" w:rsidRPr="00C72AB2" w:rsidRDefault="00A148AF" w:rsidP="00A148AF">
      <w:pPr>
        <w:rPr>
          <w:rFonts w:asciiTheme="minorHAnsi" w:hAnsiTheme="minorHAnsi" w:cstheme="minorHAnsi"/>
        </w:rPr>
      </w:pPr>
    </w:p>
    <w:p w14:paraId="30F901A7" w14:textId="7748EAD6" w:rsidR="00A148AF" w:rsidRPr="00C72AB2" w:rsidRDefault="00A148AF" w:rsidP="00A148AF">
      <w:pPr>
        <w:rPr>
          <w:rFonts w:asciiTheme="minorHAnsi" w:hAnsiTheme="minorHAnsi" w:cstheme="minorHAnsi"/>
        </w:rPr>
      </w:pPr>
    </w:p>
    <w:p w14:paraId="5BC130B1" w14:textId="75C1EA74" w:rsidR="00A148AF" w:rsidRPr="00C72AB2" w:rsidRDefault="00A148AF" w:rsidP="00A148AF">
      <w:pPr>
        <w:rPr>
          <w:rFonts w:asciiTheme="minorHAnsi" w:hAnsiTheme="minorHAnsi" w:cstheme="minorHAnsi"/>
        </w:rPr>
      </w:pPr>
      <w:r w:rsidRPr="00C72AB2">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20AB5DD8" wp14:editId="2C229C2F">
                <wp:simplePos x="0" y="0"/>
                <wp:positionH relativeFrom="column">
                  <wp:posOffset>675005</wp:posOffset>
                </wp:positionH>
                <wp:positionV relativeFrom="paragraph">
                  <wp:posOffset>125095</wp:posOffset>
                </wp:positionV>
                <wp:extent cx="1514475" cy="299720"/>
                <wp:effectExtent l="0" t="0" r="9525" b="5080"/>
                <wp:wrapNone/>
                <wp:docPr id="10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99720"/>
                        </a:xfrm>
                        <a:prstGeom prst="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67A4A488" w14:textId="77777777" w:rsidR="00792FA6" w:rsidRPr="00E1269F" w:rsidRDefault="00792FA6" w:rsidP="00A148AF">
                            <w:pPr>
                              <w:spacing w:before="40"/>
                              <w:jc w:val="center"/>
                              <w:rPr>
                                <w:rFonts w:asciiTheme="minorHAnsi" w:hAnsiTheme="minorHAnsi"/>
                                <w:color w:val="002060"/>
                              </w:rPr>
                            </w:pPr>
                            <w:r w:rsidRPr="00E1269F">
                              <w:rPr>
                                <w:rFonts w:asciiTheme="minorHAnsi" w:hAnsiTheme="minorHAnsi"/>
                                <w:b/>
                                <w:color w:val="002060"/>
                                <w:sz w:val="20"/>
                                <w:szCs w:val="20"/>
                              </w:rPr>
                              <w:t>Project Assurance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AB5DD8" id="Rectangle 77" o:spid="_x0000_s1029" style="position:absolute;left:0;text-align:left;margin-left:53.15pt;margin-top:9.85pt;width:119.25pt;height:2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" fillcolor="#2a69a2" stroked="f">
                <v:fill color2="#9dc3e6" rotate="t" angle="180" colors="0 #2a69a2;31457f #609ed6;1 #9dc3e6" focus="100%" type="gradient"/>
                <v:textbox>
                  <w:txbxContent>
                    <w:p w14:paraId="67A4A488" w14:textId="77777777" w:rsidR="00792FA6" w:rsidRPr="00E1269F" w:rsidRDefault="00792FA6" w:rsidP="00A148AF">
                      <w:pPr>
                        <w:spacing w:before="40"/>
                        <w:jc w:val="center"/>
                        <w:rPr>
                          <w:rFonts w:asciiTheme="minorHAnsi" w:hAnsiTheme="minorHAnsi"/>
                          <w:color w:val="002060"/>
                        </w:rPr>
                      </w:pPr>
                      <w:r w:rsidRPr="00E1269F">
                        <w:rPr>
                          <w:rFonts w:asciiTheme="minorHAnsi" w:hAnsiTheme="minorHAnsi"/>
                          <w:b/>
                          <w:color w:val="002060"/>
                          <w:sz w:val="20"/>
                          <w:szCs w:val="20"/>
                        </w:rPr>
                        <w:t>Project Assurance</w:t>
                      </w:r>
                    </w:p>
                  </w:txbxContent>
                </v:textbox>
              </v:rect>
            </w:pict>
          </mc:Fallback>
        </mc:AlternateContent>
      </w:r>
      <w:r w:rsidRPr="00C72AB2">
        <w:rPr>
          <w:rFonts w:asciiTheme="minorHAnsi" w:hAnsiTheme="minorHAnsi" w:cstheme="minorHAnsi"/>
          <w:noProof/>
          <w:spacing w:val="-2"/>
        </w:rPr>
        <mc:AlternateContent>
          <mc:Choice Requires="wps">
            <w:drawing>
              <wp:anchor distT="0" distB="0" distL="114300" distR="114300" simplePos="0" relativeHeight="251658250" behindDoc="0" locked="0" layoutInCell="1" allowOverlap="1" wp14:anchorId="79DD5196" wp14:editId="3A8FE765">
                <wp:simplePos x="0" y="0"/>
                <wp:positionH relativeFrom="margin">
                  <wp:posOffset>3003645</wp:posOffset>
                </wp:positionH>
                <wp:positionV relativeFrom="paragraph">
                  <wp:posOffset>195769</wp:posOffset>
                </wp:positionV>
                <wp:extent cx="0" cy="261086"/>
                <wp:effectExtent l="76200" t="38100" r="57150" b="62865"/>
                <wp:wrapNone/>
                <wp:docPr id="3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086"/>
                        </a:xfrm>
                        <a:prstGeom prst="straightConnector1">
                          <a:avLst/>
                        </a:prstGeom>
                        <a:noFill/>
                        <a:ln w="3175">
                          <a:solidFill>
                            <a:srgbClr val="00206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C0C06B1" id="_x0000_t32" coordsize="21600,21600" o:spt="32" o:oned="t" path="m,l21600,21600e" filled="f">
                <v:path arrowok="t" fillok="f" o:connecttype="none"/>
                <o:lock v:ext="edit" shapetype="t"/>
              </v:shapetype>
              <v:shape id="AutoShape 72" o:spid="_x0000_s1026" type="#_x0000_t32" style="position:absolute;margin-left:236.5pt;margin-top:15.4pt;width:0;height:20.5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" strokecolor="#002060" strokeweight=".25pt">
                <v:stroke startarrow="block" endarrow="block"/>
                <w10:wrap anchorx="margin"/>
              </v:shape>
            </w:pict>
          </mc:Fallback>
        </mc:AlternateContent>
      </w:r>
    </w:p>
    <w:p w14:paraId="1D75EC04" w14:textId="2B4C6099" w:rsidR="00A148AF" w:rsidRPr="00C72AB2" w:rsidRDefault="00A148AF" w:rsidP="00A148AF">
      <w:pPr>
        <w:rPr>
          <w:rFonts w:asciiTheme="minorHAnsi" w:hAnsiTheme="minorHAnsi" w:cstheme="minorHAnsi"/>
        </w:rPr>
      </w:pPr>
      <w:r w:rsidRPr="00C72AB2">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3BCC1F3D" wp14:editId="5907EC23">
                <wp:simplePos x="0" y="0"/>
                <wp:positionH relativeFrom="column">
                  <wp:posOffset>2247265</wp:posOffset>
                </wp:positionH>
                <wp:positionV relativeFrom="paragraph">
                  <wp:posOffset>23495</wp:posOffset>
                </wp:positionV>
                <wp:extent cx="586105" cy="0"/>
                <wp:effectExtent l="38100" t="76200" r="23495" b="95250"/>
                <wp:wrapNone/>
                <wp:docPr id="10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straightConnector1">
                          <a:avLst/>
                        </a:prstGeom>
                        <a:noFill/>
                        <a:ln w="31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6DCD799" id="AutoShape 79" o:spid="_x0000_s1026" type="#_x0000_t32" style="position:absolute;margin-left:176.95pt;margin-top:1.85pt;width:46.1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" strokecolor="#0070c0" strokeweight=".25pt">
                <v:stroke startarrow="block" endarrow="block"/>
              </v:shape>
            </w:pict>
          </mc:Fallback>
        </mc:AlternateContent>
      </w:r>
    </w:p>
    <w:p w14:paraId="4FEC16A4" w14:textId="25DBED7F" w:rsidR="00A148AF" w:rsidRPr="00C72AB2" w:rsidRDefault="00A148AF" w:rsidP="00A148AF">
      <w:pPr>
        <w:rPr>
          <w:rFonts w:asciiTheme="minorHAnsi" w:hAnsiTheme="minorHAnsi" w:cstheme="minorHAnsi"/>
        </w:rPr>
      </w:pPr>
      <w:r w:rsidRPr="00C72AB2">
        <w:rPr>
          <w:rFonts w:asciiTheme="minorHAnsi" w:hAnsiTheme="minorHAnsi" w:cstheme="minorHAnsi"/>
          <w:noProof/>
        </w:rPr>
        <mc:AlternateContent>
          <mc:Choice Requires="wps">
            <w:drawing>
              <wp:anchor distT="0" distB="0" distL="114300" distR="114300" simplePos="0" relativeHeight="251658245" behindDoc="0" locked="0" layoutInCell="1" allowOverlap="1" wp14:anchorId="3DACE9EE" wp14:editId="29979D6C">
                <wp:simplePos x="0" y="0"/>
                <wp:positionH relativeFrom="column">
                  <wp:posOffset>2286000</wp:posOffset>
                </wp:positionH>
                <wp:positionV relativeFrom="paragraph">
                  <wp:posOffset>78266</wp:posOffset>
                </wp:positionV>
                <wp:extent cx="1333500" cy="271780"/>
                <wp:effectExtent l="0" t="0" r="19050" b="13970"/>
                <wp:wrapNone/>
                <wp:docPr id="10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1780"/>
                        </a:xfrm>
                        <a:prstGeom prst="rect">
                          <a:avLst/>
                        </a:prstGeom>
                        <a:solidFill>
                          <a:srgbClr val="E7E6E6"/>
                        </a:solidFill>
                        <a:ln w="6350" cap="flat" cmpd="sng" algn="ctr">
                          <a:solidFill>
                            <a:srgbClr val="5B9BD5"/>
                          </a:solidFill>
                          <a:prstDash val="solid"/>
                          <a:miter lim="800000"/>
                        </a:ln>
                        <a:effectLst/>
                      </wps:spPr>
                      <wps:txbx>
                        <w:txbxContent>
                          <w:p w14:paraId="2FE722AE" w14:textId="77777777" w:rsidR="00792FA6" w:rsidRPr="00B53484" w:rsidRDefault="00792FA6" w:rsidP="00A148AF">
                            <w:pPr>
                              <w:jc w:val="center"/>
                              <w:rPr>
                                <w:rFonts w:asciiTheme="minorHAnsi" w:hAnsiTheme="minorHAnsi"/>
                                <w:b/>
                                <w:sz w:val="20"/>
                                <w:szCs w:val="20"/>
                              </w:rPr>
                            </w:pPr>
                            <w:r>
                              <w:rPr>
                                <w:rFonts w:asciiTheme="minorHAnsi" w:hAnsiTheme="minorHAnsi"/>
                                <w:b/>
                                <w:sz w:val="20"/>
                                <w:szCs w:val="20"/>
                              </w:rPr>
                              <w:t>Project</w:t>
                            </w:r>
                            <w:r w:rsidRPr="002433A1">
                              <w:rPr>
                                <w:rFonts w:asciiTheme="minorHAnsi" w:hAnsiTheme="minorHAnsi"/>
                                <w:b/>
                                <w:sz w:val="20"/>
                                <w:szCs w:val="20"/>
                              </w:rPr>
                              <w:t xml:space="preserve"> Manager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DACE9EE" id="Rectangle 78" o:spid="_x0000_s1030" style="position:absolute;left:0;text-align:left;margin-left:180pt;margin-top:6.15pt;width:105pt;height:21.4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" fillcolor="#e7e6e6" strokecolor="#5b9bd5" strokeweight=".5pt">
                <v:textbox>
                  <w:txbxContent>
                    <w:p w14:paraId="2FE722AE" w14:textId="77777777" w:rsidR="00792FA6" w:rsidRPr="00B53484" w:rsidRDefault="00792FA6" w:rsidP="00A148AF">
                      <w:pPr>
                        <w:jc w:val="center"/>
                        <w:rPr>
                          <w:rFonts w:asciiTheme="minorHAnsi" w:hAnsiTheme="minorHAnsi"/>
                          <w:b/>
                          <w:sz w:val="20"/>
                          <w:szCs w:val="20"/>
                        </w:rPr>
                      </w:pPr>
                      <w:r>
                        <w:rPr>
                          <w:rFonts w:asciiTheme="minorHAnsi" w:hAnsiTheme="minorHAnsi"/>
                          <w:b/>
                          <w:sz w:val="20"/>
                          <w:szCs w:val="20"/>
                        </w:rPr>
                        <w:t>Project</w:t>
                      </w:r>
                      <w:r w:rsidRPr="002433A1">
                        <w:rPr>
                          <w:rFonts w:asciiTheme="minorHAnsi" w:hAnsiTheme="minorHAnsi"/>
                          <w:b/>
                          <w:sz w:val="20"/>
                          <w:szCs w:val="20"/>
                        </w:rPr>
                        <w:t xml:space="preserve"> Manager</w:t>
                      </w:r>
                    </w:p>
                  </w:txbxContent>
                </v:textbox>
              </v:rect>
            </w:pict>
          </mc:Fallback>
        </mc:AlternateContent>
      </w:r>
      <w:r w:rsidRPr="00C72AB2">
        <w:rPr>
          <w:rFonts w:asciiTheme="minorHAnsi" w:hAnsiTheme="minorHAnsi" w:cstheme="minorHAnsi"/>
          <w:noProof/>
        </w:rPr>
        <mc:AlternateContent>
          <mc:Choice Requires="wps">
            <w:drawing>
              <wp:anchor distT="0" distB="0" distL="114300" distR="114300" simplePos="0" relativeHeight="251658246" behindDoc="0" locked="0" layoutInCell="1" allowOverlap="1" wp14:anchorId="18CAFB29" wp14:editId="3E1207BF">
                <wp:simplePos x="0" y="0"/>
                <wp:positionH relativeFrom="column">
                  <wp:posOffset>4246245</wp:posOffset>
                </wp:positionH>
                <wp:positionV relativeFrom="paragraph">
                  <wp:posOffset>87630</wp:posOffset>
                </wp:positionV>
                <wp:extent cx="1743075" cy="257175"/>
                <wp:effectExtent l="0" t="0" r="28575" b="28575"/>
                <wp:wrapNone/>
                <wp:docPr id="10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175"/>
                        </a:xfrm>
                        <a:prstGeom prst="rect">
                          <a:avLst/>
                        </a:prstGeom>
                        <a:solidFill>
                          <a:srgbClr val="FFFFFF"/>
                        </a:solidFill>
                        <a:ln w="12700">
                          <a:solidFill>
                            <a:srgbClr val="4BACC6"/>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F53D6F" w14:textId="77777777" w:rsidR="00792FA6" w:rsidRPr="00B53484" w:rsidRDefault="00792FA6" w:rsidP="00A148AF">
                            <w:pPr>
                              <w:spacing w:after="0"/>
                              <w:jc w:val="center"/>
                              <w:rPr>
                                <w:rFonts w:asciiTheme="minorHAnsi" w:hAnsiTheme="minorHAnsi"/>
                                <w:b/>
                                <w:sz w:val="18"/>
                                <w:szCs w:val="18"/>
                              </w:rPr>
                            </w:pPr>
                            <w:r w:rsidRPr="00B53484">
                              <w:rPr>
                                <w:rFonts w:asciiTheme="minorHAnsi" w:hAnsiTheme="minorHAnsi"/>
                                <w:b/>
                                <w:sz w:val="18"/>
                                <w:szCs w:val="18"/>
                              </w:rPr>
                              <w:t>Admin/ Finance Ass</w:t>
                            </w:r>
                            <w:r>
                              <w:rPr>
                                <w:rFonts w:asciiTheme="minorHAnsi" w:hAnsiTheme="minorHAnsi"/>
                                <w:b/>
                                <w:sz w:val="18"/>
                                <w:szCs w:val="18"/>
                              </w:rPr>
                              <w:t>ociate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CAFB29" id="Rectangle 73" o:spid="_x0000_s1031" style="position:absolute;left:0;text-align:left;margin-left:334.35pt;margin-top:6.9pt;width:137.25pt;height:20.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" strokecolor="#4bacc6" strokeweight="1pt">
                <v:shadow color="#868686"/>
                <v:textbox>
                  <w:txbxContent>
                    <w:p w14:paraId="59F53D6F" w14:textId="77777777" w:rsidR="00792FA6" w:rsidRPr="00B53484" w:rsidRDefault="00792FA6" w:rsidP="00A148AF">
                      <w:pPr>
                        <w:spacing w:after="0"/>
                        <w:jc w:val="center"/>
                        <w:rPr>
                          <w:rFonts w:asciiTheme="minorHAnsi" w:hAnsiTheme="minorHAnsi"/>
                          <w:b/>
                          <w:sz w:val="18"/>
                          <w:szCs w:val="18"/>
                        </w:rPr>
                      </w:pPr>
                      <w:r w:rsidRPr="00B53484">
                        <w:rPr>
                          <w:rFonts w:asciiTheme="minorHAnsi" w:hAnsiTheme="minorHAnsi"/>
                          <w:b/>
                          <w:sz w:val="18"/>
                          <w:szCs w:val="18"/>
                        </w:rPr>
                        <w:t>Admin/ Finance Ass</w:t>
                      </w:r>
                      <w:r>
                        <w:rPr>
                          <w:rFonts w:asciiTheme="minorHAnsi" w:hAnsiTheme="minorHAnsi"/>
                          <w:b/>
                          <w:sz w:val="18"/>
                          <w:szCs w:val="18"/>
                        </w:rPr>
                        <w:t>ociate</w:t>
                      </w:r>
                    </w:p>
                  </w:txbxContent>
                </v:textbox>
              </v:rect>
            </w:pict>
          </mc:Fallback>
        </mc:AlternateContent>
      </w:r>
      <w:r w:rsidRPr="00C72AB2">
        <w:rPr>
          <w:rFonts w:asciiTheme="minorHAnsi" w:hAnsiTheme="minorHAnsi" w:cstheme="minorHAnsi"/>
          <w:noProof/>
        </w:rPr>
        <mc:AlternateContent>
          <mc:Choice Requires="wps">
            <w:drawing>
              <wp:anchor distT="0" distB="0" distL="114300" distR="114300" simplePos="0" relativeHeight="251658247" behindDoc="0" locked="0" layoutInCell="1" allowOverlap="1" wp14:anchorId="1D07DA7D" wp14:editId="74CD3C59">
                <wp:simplePos x="0" y="0"/>
                <wp:positionH relativeFrom="column">
                  <wp:posOffset>3632145</wp:posOffset>
                </wp:positionH>
                <wp:positionV relativeFrom="paragraph">
                  <wp:posOffset>222001</wp:posOffset>
                </wp:positionV>
                <wp:extent cx="586620" cy="603"/>
                <wp:effectExtent l="0" t="0" r="0" b="0"/>
                <wp:wrapNone/>
                <wp:docPr id="10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20" cy="603"/>
                        </a:xfrm>
                        <a:prstGeom prst="straightConnector1">
                          <a:avLst/>
                        </a:prstGeom>
                        <a:noFill/>
                        <a:ln w="3175">
                          <a:solidFill>
                            <a:srgbClr val="00206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767598D" id="AutoShape 79" o:spid="_x0000_s1026" type="#_x0000_t32" style="position:absolute;margin-left:286pt;margin-top:17.5pt;width:46.2pt;height:.0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" strokecolor="#002060" strokeweight=".25pt">
                <v:stroke startarrow="block" endarrow="block"/>
              </v:shape>
            </w:pict>
          </mc:Fallback>
        </mc:AlternateContent>
      </w:r>
    </w:p>
    <w:p w14:paraId="2F2D6C78" w14:textId="5C225D33" w:rsidR="00A148AF" w:rsidRPr="00C72AB2" w:rsidRDefault="00A148AF" w:rsidP="00A148AF">
      <w:pPr>
        <w:rPr>
          <w:rFonts w:asciiTheme="minorHAnsi" w:hAnsiTheme="minorHAnsi" w:cstheme="minorHAnsi"/>
        </w:rPr>
      </w:pPr>
    </w:p>
    <w:p w14:paraId="7CA6F7BB" w14:textId="6B59C5F3" w:rsidR="00A148AF" w:rsidRPr="00C72AB2" w:rsidRDefault="00A148AF" w:rsidP="00A148AF">
      <w:pPr>
        <w:tabs>
          <w:tab w:val="left" w:pos="5146"/>
        </w:tabs>
        <w:rPr>
          <w:rFonts w:asciiTheme="minorHAnsi" w:hAnsiTheme="minorHAnsi" w:cstheme="minorHAnsi"/>
        </w:rPr>
      </w:pPr>
      <w:r w:rsidRPr="00C72AB2">
        <w:rPr>
          <w:rFonts w:asciiTheme="minorHAnsi" w:hAnsiTheme="minorHAnsi" w:cstheme="minorHAnsi"/>
          <w:noProof/>
          <w:spacing w:val="-2"/>
        </w:rPr>
        <mc:AlternateContent>
          <mc:Choice Requires="wps">
            <w:drawing>
              <wp:anchor distT="0" distB="0" distL="114300" distR="114300" simplePos="0" relativeHeight="251658248" behindDoc="0" locked="0" layoutInCell="1" allowOverlap="1" wp14:anchorId="5F7F79D0" wp14:editId="50BFA6BB">
                <wp:simplePos x="0" y="0"/>
                <wp:positionH relativeFrom="margin">
                  <wp:posOffset>3001010</wp:posOffset>
                </wp:positionH>
                <wp:positionV relativeFrom="paragraph">
                  <wp:posOffset>6350</wp:posOffset>
                </wp:positionV>
                <wp:extent cx="0" cy="261086"/>
                <wp:effectExtent l="76200" t="38100" r="57150" b="62865"/>
                <wp:wrapNone/>
                <wp:docPr id="4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086"/>
                        </a:xfrm>
                        <a:prstGeom prst="straightConnector1">
                          <a:avLst/>
                        </a:prstGeom>
                        <a:noFill/>
                        <a:ln w="3175">
                          <a:solidFill>
                            <a:srgbClr val="00206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BE2CB6" id="AutoShape 72" o:spid="_x0000_s1026" type="#_x0000_t32" style="position:absolute;margin-left:236.3pt;margin-top:.5pt;width:0;height:20.5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" strokecolor="#002060" strokeweight=".25pt">
                <v:stroke startarrow="block" endarrow="block"/>
                <w10:wrap anchorx="margin"/>
              </v:shape>
            </w:pict>
          </mc:Fallback>
        </mc:AlternateContent>
      </w:r>
    </w:p>
    <w:p w14:paraId="2C7AAD5B" w14:textId="5BA43287" w:rsidR="00A148AF" w:rsidRPr="00C72AB2" w:rsidRDefault="00A148AF" w:rsidP="00A148AF">
      <w:pPr>
        <w:rPr>
          <w:rFonts w:asciiTheme="minorHAnsi" w:hAnsiTheme="minorHAnsi" w:cstheme="minorHAnsi"/>
        </w:rPr>
      </w:pPr>
      <w:r w:rsidRPr="00C72AB2">
        <w:rPr>
          <w:rFonts w:asciiTheme="minorHAnsi" w:hAnsiTheme="minorHAnsi" w:cstheme="minorHAnsi"/>
          <w:noProof/>
          <w:spacing w:val="-2"/>
        </w:rPr>
        <mc:AlternateContent>
          <mc:Choice Requires="wps">
            <w:drawing>
              <wp:anchor distT="0" distB="0" distL="114300" distR="114300" simplePos="0" relativeHeight="251658249" behindDoc="0" locked="0" layoutInCell="1" allowOverlap="1" wp14:anchorId="63EC5470" wp14:editId="34E5C0C7">
                <wp:simplePos x="0" y="0"/>
                <wp:positionH relativeFrom="column">
                  <wp:posOffset>2472690</wp:posOffset>
                </wp:positionH>
                <wp:positionV relativeFrom="paragraph">
                  <wp:posOffset>79375</wp:posOffset>
                </wp:positionV>
                <wp:extent cx="1047750" cy="226771"/>
                <wp:effectExtent l="0" t="0" r="19050" b="20955"/>
                <wp:wrapNone/>
                <wp:docPr id="11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26771"/>
                        </a:xfrm>
                        <a:prstGeom prst="rect">
                          <a:avLst/>
                        </a:prstGeom>
                        <a:solidFill>
                          <a:srgbClr val="FFFFFF"/>
                        </a:solidFill>
                        <a:ln w="12700">
                          <a:solidFill>
                            <a:srgbClr val="4BACC6"/>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4E3D58" w14:textId="77777777" w:rsidR="00792FA6" w:rsidRPr="00B53484" w:rsidRDefault="00792FA6" w:rsidP="00A148AF">
                            <w:pPr>
                              <w:spacing w:after="0"/>
                              <w:jc w:val="center"/>
                              <w:rPr>
                                <w:rFonts w:asciiTheme="minorHAnsi" w:hAnsiTheme="minorHAnsi"/>
                                <w:b/>
                                <w:sz w:val="18"/>
                                <w:szCs w:val="18"/>
                              </w:rPr>
                            </w:pPr>
                            <w:r w:rsidRPr="00B53484">
                              <w:rPr>
                                <w:rFonts w:asciiTheme="minorHAnsi" w:hAnsiTheme="minorHAnsi"/>
                                <w:b/>
                                <w:sz w:val="18"/>
                                <w:szCs w:val="18"/>
                              </w:rPr>
                              <w:t>Project Officer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EC5470" id="Rectangle 80" o:spid="_x0000_s1032" style="position:absolute;left:0;text-align:left;margin-left:194.7pt;margin-top:6.25pt;width:82.5pt;height:17.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" strokecolor="#4bacc6" strokeweight="1pt">
                <v:shadow color="#868686"/>
                <v:textbox>
                  <w:txbxContent>
                    <w:p w14:paraId="774E3D58" w14:textId="77777777" w:rsidR="00792FA6" w:rsidRPr="00B53484" w:rsidRDefault="00792FA6" w:rsidP="00A148AF">
                      <w:pPr>
                        <w:spacing w:after="0"/>
                        <w:jc w:val="center"/>
                        <w:rPr>
                          <w:rFonts w:asciiTheme="minorHAnsi" w:hAnsiTheme="minorHAnsi"/>
                          <w:b/>
                          <w:sz w:val="18"/>
                          <w:szCs w:val="18"/>
                        </w:rPr>
                      </w:pPr>
                      <w:r w:rsidRPr="00B53484">
                        <w:rPr>
                          <w:rFonts w:asciiTheme="minorHAnsi" w:hAnsiTheme="minorHAnsi"/>
                          <w:b/>
                          <w:sz w:val="18"/>
                          <w:szCs w:val="18"/>
                        </w:rPr>
                        <w:t>Project Officer</w:t>
                      </w:r>
                    </w:p>
                  </w:txbxContent>
                </v:textbox>
              </v:rect>
            </w:pict>
          </mc:Fallback>
        </mc:AlternateContent>
      </w:r>
    </w:p>
    <w:p w14:paraId="0509D07A" w14:textId="66E6CAAA" w:rsidR="00A148AF" w:rsidRDefault="00A148AF" w:rsidP="009C19E5">
      <w:pPr>
        <w:spacing w:before="120" w:after="120"/>
        <w:rPr>
          <w:rFonts w:asciiTheme="minorHAnsi" w:hAnsiTheme="minorHAnsi" w:cstheme="minorHAnsi"/>
          <w:szCs w:val="22"/>
        </w:rPr>
      </w:pPr>
    </w:p>
    <w:p w14:paraId="38AD3FE6" w14:textId="414C65CA" w:rsidR="00C4041B" w:rsidRPr="00251BB1" w:rsidRDefault="00C4041B" w:rsidP="00C4041B">
      <w:pPr>
        <w:pStyle w:val="Heading2"/>
        <w:ind w:left="0"/>
        <w:rPr>
          <w:rFonts w:asciiTheme="minorHAnsi" w:hAnsiTheme="minorHAnsi" w:cstheme="minorHAnsi"/>
          <w:sz w:val="24"/>
        </w:rPr>
      </w:pPr>
      <w:bookmarkStart w:id="37" w:name="_Toc23150584"/>
      <w:r>
        <w:rPr>
          <w:rFonts w:asciiTheme="minorHAnsi" w:hAnsiTheme="minorHAnsi" w:cstheme="minorHAnsi"/>
          <w:sz w:val="24"/>
        </w:rPr>
        <w:t>4.2</w:t>
      </w:r>
      <w:r w:rsidR="005B4C09">
        <w:rPr>
          <w:rFonts w:asciiTheme="minorHAnsi" w:hAnsiTheme="minorHAnsi" w:cstheme="minorHAnsi"/>
          <w:sz w:val="24"/>
        </w:rPr>
        <w:tab/>
      </w:r>
      <w:r>
        <w:rPr>
          <w:rFonts w:asciiTheme="minorHAnsi" w:hAnsiTheme="minorHAnsi" w:cstheme="minorHAnsi"/>
          <w:sz w:val="24"/>
        </w:rPr>
        <w:t xml:space="preserve"> </w:t>
      </w:r>
      <w:r w:rsidRPr="00251BB1">
        <w:rPr>
          <w:rFonts w:asciiTheme="minorHAnsi" w:hAnsiTheme="minorHAnsi" w:cstheme="minorHAnsi"/>
          <w:sz w:val="24"/>
        </w:rPr>
        <w:t>Cost Efficiency and Effectiveness</w:t>
      </w:r>
      <w:bookmarkEnd w:id="37"/>
    </w:p>
    <w:p w14:paraId="6979227C" w14:textId="77777777" w:rsidR="00C4041B" w:rsidRDefault="00C4041B" w:rsidP="00C4041B">
      <w:pPr>
        <w:autoSpaceDE w:val="0"/>
        <w:autoSpaceDN w:val="0"/>
        <w:adjustRightInd w:val="0"/>
        <w:spacing w:after="0"/>
        <w:rPr>
          <w:rFonts w:asciiTheme="minorHAnsi" w:hAnsiTheme="minorHAnsi" w:cstheme="minorHAnsi"/>
          <w:szCs w:val="22"/>
          <w:lang w:val="en-US"/>
        </w:rPr>
      </w:pPr>
      <w:r w:rsidRPr="000E28A0">
        <w:rPr>
          <w:rFonts w:asciiTheme="minorHAnsi" w:hAnsiTheme="minorHAnsi" w:cstheme="minorHAnsi"/>
          <w:color w:val="000000"/>
          <w:szCs w:val="22"/>
          <w:lang w:val="en-US"/>
        </w:rPr>
        <w:t xml:space="preserve">The </w:t>
      </w:r>
      <w:r>
        <w:rPr>
          <w:rFonts w:asciiTheme="minorHAnsi" w:hAnsiTheme="minorHAnsi" w:cstheme="minorHAnsi"/>
          <w:color w:val="000000"/>
          <w:szCs w:val="22"/>
          <w:lang w:val="en-US"/>
        </w:rPr>
        <w:t xml:space="preserve">Project </w:t>
      </w:r>
      <w:r w:rsidRPr="000E28A0">
        <w:rPr>
          <w:rFonts w:asciiTheme="minorHAnsi" w:hAnsiTheme="minorHAnsi" w:cstheme="minorHAnsi"/>
          <w:color w:val="000000"/>
          <w:szCs w:val="22"/>
          <w:lang w:val="en-US"/>
        </w:rPr>
        <w:t xml:space="preserve">will deploy measures to achieve cost effectiveness. In terms of procurement, outsourcing of services will be based on a transparent and competitive process, as well as on the value-for-money principle. </w:t>
      </w:r>
      <w:r w:rsidRPr="000E28A0">
        <w:rPr>
          <w:rFonts w:asciiTheme="minorHAnsi" w:hAnsiTheme="minorHAnsi" w:cstheme="minorHAnsi"/>
          <w:szCs w:val="22"/>
          <w:lang w:val="en-US"/>
        </w:rPr>
        <w:t xml:space="preserve">All training and capacity development assistance will be delivered observing locality and timing, to ensure economy of scale. For further cost efficiency, the </w:t>
      </w:r>
      <w:r>
        <w:rPr>
          <w:rFonts w:asciiTheme="minorHAnsi" w:hAnsiTheme="minorHAnsi" w:cstheme="minorHAnsi"/>
          <w:szCs w:val="22"/>
          <w:lang w:val="en-US"/>
        </w:rPr>
        <w:t>Project</w:t>
      </w:r>
      <w:r w:rsidRPr="000E28A0">
        <w:rPr>
          <w:rFonts w:asciiTheme="minorHAnsi" w:hAnsiTheme="minorHAnsi" w:cstheme="minorHAnsi"/>
          <w:szCs w:val="22"/>
          <w:lang w:val="en-US"/>
        </w:rPr>
        <w:t xml:space="preserve"> will make use of existing relevant training </w:t>
      </w:r>
      <w:r>
        <w:rPr>
          <w:rFonts w:asciiTheme="minorHAnsi" w:hAnsiTheme="minorHAnsi" w:cstheme="minorHAnsi"/>
          <w:szCs w:val="22"/>
          <w:lang w:val="en-US"/>
        </w:rPr>
        <w:t>curricula’s</w:t>
      </w:r>
      <w:r w:rsidRPr="000E28A0">
        <w:rPr>
          <w:rFonts w:asciiTheme="minorHAnsi" w:hAnsiTheme="minorHAnsi" w:cstheme="minorHAnsi"/>
          <w:szCs w:val="22"/>
          <w:lang w:val="en-US"/>
        </w:rPr>
        <w:t xml:space="preserve">, thus reduce cost for training. Also, the Project will constantly seek to pair up its effort and activities with other UNDP implemented intervention to increase efficiency and achieve better results. </w:t>
      </w:r>
    </w:p>
    <w:p w14:paraId="19B59910" w14:textId="77777777" w:rsidR="00251BB1" w:rsidRPr="000E28A0" w:rsidRDefault="00251BB1" w:rsidP="00EE0E59">
      <w:pPr>
        <w:adjustRightInd w:val="0"/>
        <w:spacing w:after="0"/>
        <w:rPr>
          <w:rFonts w:asciiTheme="minorHAnsi" w:hAnsiTheme="minorHAnsi" w:cstheme="minorHAnsi"/>
          <w:szCs w:val="22"/>
        </w:rPr>
      </w:pPr>
    </w:p>
    <w:p w14:paraId="658773FD" w14:textId="22DA1F53" w:rsidR="00BD6231" w:rsidRPr="00251BB1" w:rsidRDefault="00251BB1" w:rsidP="00251BB1">
      <w:pPr>
        <w:pStyle w:val="Heading2"/>
        <w:ind w:left="0"/>
        <w:rPr>
          <w:rFonts w:asciiTheme="minorHAnsi" w:hAnsiTheme="minorHAnsi" w:cstheme="minorHAnsi"/>
          <w:sz w:val="24"/>
        </w:rPr>
      </w:pPr>
      <w:bookmarkStart w:id="38" w:name="_Toc464995355"/>
      <w:bookmarkStart w:id="39" w:name="_Toc23150585"/>
      <w:r>
        <w:rPr>
          <w:rFonts w:asciiTheme="minorHAnsi" w:hAnsiTheme="minorHAnsi" w:cstheme="minorHAnsi"/>
          <w:sz w:val="24"/>
        </w:rPr>
        <w:t>4.3</w:t>
      </w:r>
      <w:r w:rsidR="005B4C09">
        <w:rPr>
          <w:rFonts w:asciiTheme="minorHAnsi" w:hAnsiTheme="minorHAnsi" w:cstheme="minorHAnsi"/>
          <w:sz w:val="24"/>
        </w:rPr>
        <w:tab/>
      </w:r>
      <w:r w:rsidR="00BD6231" w:rsidRPr="00251BB1">
        <w:rPr>
          <w:rFonts w:asciiTheme="minorHAnsi" w:hAnsiTheme="minorHAnsi" w:cstheme="minorHAnsi"/>
          <w:sz w:val="24"/>
        </w:rPr>
        <w:t>Project Monitoring, Evaluation and Reporting</w:t>
      </w:r>
      <w:bookmarkEnd w:id="38"/>
      <w:bookmarkEnd w:id="39"/>
    </w:p>
    <w:p w14:paraId="58EF23BE" w14:textId="70872CB1" w:rsidR="00C4041B" w:rsidRDefault="00C4041B" w:rsidP="00C4041B">
      <w:pPr>
        <w:spacing w:before="120"/>
        <w:rPr>
          <w:rFonts w:asciiTheme="minorHAnsi" w:hAnsiTheme="minorHAnsi" w:cstheme="minorHAnsi"/>
        </w:rPr>
      </w:pPr>
      <w:r w:rsidRPr="00C72AB2">
        <w:rPr>
          <w:rFonts w:asciiTheme="minorHAnsi" w:hAnsiTheme="minorHAnsi" w:cstheme="minorHAnsi"/>
        </w:rPr>
        <w:t xml:space="preserve">The </w:t>
      </w:r>
      <w:r>
        <w:rPr>
          <w:rFonts w:asciiTheme="minorHAnsi" w:hAnsiTheme="minorHAnsi" w:cstheme="minorHAnsi"/>
        </w:rPr>
        <w:t>p</w:t>
      </w:r>
      <w:r w:rsidRPr="00C72AB2">
        <w:rPr>
          <w:rFonts w:asciiTheme="minorHAnsi" w:hAnsiTheme="minorHAnsi" w:cstheme="minorHAnsi"/>
        </w:rPr>
        <w:t>roject will be monitored and evaluated in line with UNDP corporate standards. Project monitoring will be characterised by a gender-sensitive approach. The main tools for organising the monitoring system encompass:</w:t>
      </w:r>
      <w:r>
        <w:rPr>
          <w:rFonts w:asciiTheme="minorHAnsi" w:hAnsiTheme="minorHAnsi" w:cstheme="minorHAnsi"/>
        </w:rPr>
        <w:t xml:space="preserve"> t</w:t>
      </w:r>
      <w:r w:rsidRPr="00C72AB2">
        <w:rPr>
          <w:rFonts w:asciiTheme="minorHAnsi" w:hAnsiTheme="minorHAnsi" w:cstheme="minorHAnsi"/>
        </w:rPr>
        <w:t xml:space="preserve">he gender-sensitive Results Framework and its indicators as described in section </w:t>
      </w:r>
      <w:r w:rsidR="009C19E5">
        <w:rPr>
          <w:rFonts w:asciiTheme="minorHAnsi" w:hAnsiTheme="minorHAnsi" w:cstheme="minorHAnsi"/>
        </w:rPr>
        <w:t>5</w:t>
      </w:r>
      <w:r w:rsidRPr="00723922">
        <w:rPr>
          <w:rFonts w:asciiTheme="minorHAnsi" w:hAnsiTheme="minorHAnsi" w:cstheme="minorHAnsi"/>
          <w:color w:val="FF0000"/>
        </w:rPr>
        <w:t xml:space="preserve"> </w:t>
      </w:r>
      <w:r w:rsidRPr="00C72AB2">
        <w:rPr>
          <w:rFonts w:asciiTheme="minorHAnsi" w:hAnsiTheme="minorHAnsi" w:cstheme="minorHAnsi"/>
        </w:rPr>
        <w:t xml:space="preserve">of the Project </w:t>
      </w:r>
      <w:r>
        <w:rPr>
          <w:rFonts w:asciiTheme="minorHAnsi" w:hAnsiTheme="minorHAnsi" w:cstheme="minorHAnsi"/>
        </w:rPr>
        <w:t>D</w:t>
      </w:r>
      <w:r w:rsidRPr="00C72AB2">
        <w:rPr>
          <w:rFonts w:asciiTheme="minorHAnsi" w:hAnsiTheme="minorHAnsi" w:cstheme="minorHAnsi"/>
        </w:rPr>
        <w:t>ocument;</w:t>
      </w:r>
      <w:r>
        <w:rPr>
          <w:rFonts w:asciiTheme="minorHAnsi" w:hAnsiTheme="minorHAnsi" w:cstheme="minorHAnsi"/>
        </w:rPr>
        <w:t xml:space="preserve"> and t</w:t>
      </w:r>
      <w:r w:rsidRPr="00C72AB2">
        <w:rPr>
          <w:rFonts w:asciiTheme="minorHAnsi" w:hAnsiTheme="minorHAnsi" w:cstheme="minorHAnsi"/>
        </w:rPr>
        <w:t xml:space="preserve">he </w:t>
      </w:r>
      <w:r>
        <w:rPr>
          <w:rFonts w:asciiTheme="minorHAnsi" w:hAnsiTheme="minorHAnsi" w:cstheme="minorHAnsi"/>
        </w:rPr>
        <w:t>p</w:t>
      </w:r>
      <w:r w:rsidRPr="00C72AB2">
        <w:rPr>
          <w:rFonts w:asciiTheme="minorHAnsi" w:hAnsiTheme="minorHAnsi" w:cstheme="minorHAnsi"/>
        </w:rPr>
        <w:t xml:space="preserve">roject risk analysis.  </w:t>
      </w:r>
    </w:p>
    <w:p w14:paraId="5ABE6A92" w14:textId="3839D37D" w:rsidR="004B133B" w:rsidRPr="00013E53" w:rsidRDefault="00C4041B" w:rsidP="000E28A0">
      <w:pPr>
        <w:spacing w:after="0"/>
        <w:rPr>
          <w:rFonts w:asciiTheme="minorHAnsi" w:hAnsiTheme="minorHAnsi" w:cstheme="minorHAnsi"/>
          <w:szCs w:val="22"/>
          <w:u w:val="single"/>
          <w:lang w:val="en-US"/>
        </w:rPr>
      </w:pPr>
      <w:r w:rsidRPr="00013E53">
        <w:rPr>
          <w:rFonts w:asciiTheme="minorHAnsi" w:hAnsiTheme="minorHAnsi" w:cstheme="minorHAnsi"/>
          <w:szCs w:val="22"/>
          <w:u w:val="single"/>
          <w:lang w:val="en-US"/>
        </w:rPr>
        <w:lastRenderedPageBreak/>
        <w:t xml:space="preserve">Evaluations: </w:t>
      </w:r>
      <w:r w:rsidR="004B133B" w:rsidRPr="00013E53">
        <w:rPr>
          <w:rFonts w:asciiTheme="minorHAnsi" w:hAnsiTheme="minorHAnsi" w:cstheme="minorHAnsi"/>
          <w:szCs w:val="22"/>
          <w:u w:val="single"/>
          <w:lang w:val="en-US"/>
        </w:rPr>
        <w:t xml:space="preserve"> </w:t>
      </w:r>
    </w:p>
    <w:p w14:paraId="560B55C1" w14:textId="77777777" w:rsidR="004B133B" w:rsidRPr="000E28A0" w:rsidRDefault="004B133B" w:rsidP="000E28A0">
      <w:pPr>
        <w:numPr>
          <w:ilvl w:val="0"/>
          <w:numId w:val="27"/>
        </w:numPr>
        <w:autoSpaceDE w:val="0"/>
        <w:autoSpaceDN w:val="0"/>
        <w:adjustRightInd w:val="0"/>
        <w:spacing w:after="0"/>
        <w:rPr>
          <w:rFonts w:asciiTheme="minorHAnsi" w:hAnsiTheme="minorHAnsi" w:cstheme="minorHAnsi"/>
          <w:b/>
          <w:szCs w:val="22"/>
        </w:rPr>
      </w:pPr>
      <w:r w:rsidRPr="000E28A0">
        <w:rPr>
          <w:rFonts w:asciiTheme="minorHAnsi" w:hAnsiTheme="minorHAnsi" w:cstheme="minorHAnsi"/>
          <w:szCs w:val="22"/>
          <w:lang w:val="en-US"/>
        </w:rPr>
        <w:t>A detailed Monitoring and Evaluation Plan will be developed to map all essential steps and tools in assessing and reporting progress towards achieving project objectives.</w:t>
      </w:r>
    </w:p>
    <w:p w14:paraId="0BE5AA7A" w14:textId="77777777" w:rsidR="004B133B" w:rsidRPr="000E28A0" w:rsidRDefault="004B133B" w:rsidP="000E28A0">
      <w:pPr>
        <w:numPr>
          <w:ilvl w:val="0"/>
          <w:numId w:val="27"/>
        </w:numPr>
        <w:spacing w:after="0"/>
        <w:rPr>
          <w:rFonts w:asciiTheme="minorHAnsi" w:hAnsiTheme="minorHAnsi" w:cstheme="minorHAnsi"/>
          <w:szCs w:val="22"/>
          <w:lang w:val="en-US"/>
        </w:rPr>
      </w:pPr>
      <w:r w:rsidRPr="000E28A0">
        <w:rPr>
          <w:rFonts w:asciiTheme="minorHAnsi" w:hAnsiTheme="minorHAnsi" w:cstheme="minorHAnsi"/>
          <w:szCs w:val="22"/>
        </w:rPr>
        <w:t>On a quarterly basis, a quality assessment shall record progress towards the completion of key results.</w:t>
      </w:r>
      <w:r w:rsidRPr="000E28A0">
        <w:rPr>
          <w:rFonts w:asciiTheme="minorHAnsi" w:hAnsiTheme="minorHAnsi" w:cstheme="minorHAnsi"/>
          <w:szCs w:val="22"/>
          <w:lang w:val="en-US"/>
        </w:rPr>
        <w:t xml:space="preserve"> </w:t>
      </w:r>
    </w:p>
    <w:p w14:paraId="04C9CA3D" w14:textId="77777777" w:rsidR="004B133B" w:rsidRPr="000E28A0" w:rsidRDefault="004B133B" w:rsidP="000E28A0">
      <w:pPr>
        <w:numPr>
          <w:ilvl w:val="0"/>
          <w:numId w:val="27"/>
        </w:numPr>
        <w:spacing w:after="0"/>
        <w:rPr>
          <w:rFonts w:asciiTheme="minorHAnsi" w:hAnsiTheme="minorHAnsi" w:cstheme="minorHAnsi"/>
          <w:szCs w:val="22"/>
          <w:lang w:val="en-US"/>
        </w:rPr>
      </w:pPr>
      <w:r w:rsidRPr="000E28A0">
        <w:rPr>
          <w:rFonts w:asciiTheme="minorHAnsi" w:hAnsiTheme="minorHAnsi" w:cstheme="minorHAnsi"/>
          <w:szCs w:val="22"/>
          <w:lang w:val="en-US"/>
        </w:rPr>
        <w:t>Based on the initial risk analysis, a risk log shall regularly be updated by reviewing the external environment that may affect the project implementation.</w:t>
      </w:r>
    </w:p>
    <w:p w14:paraId="4C603750" w14:textId="295BC115" w:rsidR="004B133B" w:rsidRDefault="004B133B" w:rsidP="000E28A0">
      <w:pPr>
        <w:numPr>
          <w:ilvl w:val="0"/>
          <w:numId w:val="27"/>
        </w:numPr>
        <w:spacing w:after="0"/>
        <w:rPr>
          <w:rFonts w:asciiTheme="minorHAnsi" w:hAnsiTheme="minorHAnsi" w:cstheme="minorHAnsi"/>
          <w:szCs w:val="22"/>
          <w:lang w:val="en-US"/>
        </w:rPr>
      </w:pPr>
      <w:r w:rsidRPr="000E28A0">
        <w:rPr>
          <w:rFonts w:asciiTheme="minorHAnsi" w:hAnsiTheme="minorHAnsi" w:cstheme="minorHAnsi"/>
          <w:szCs w:val="22"/>
          <w:lang w:val="en-US"/>
        </w:rPr>
        <w:t>A project Lesson-learned log shall be activated and regularly updated to ensure on-going learning and adaptation within the organization, and to facilitate the preparation of the Lessons-learned Report at the end of the project.</w:t>
      </w:r>
    </w:p>
    <w:p w14:paraId="400B18F2" w14:textId="77777777" w:rsidR="005B4C09" w:rsidRPr="000E28A0" w:rsidRDefault="005B4C09" w:rsidP="00013E53">
      <w:pPr>
        <w:spacing w:after="0"/>
        <w:ind w:left="720"/>
        <w:rPr>
          <w:rFonts w:asciiTheme="minorHAnsi" w:hAnsiTheme="minorHAnsi" w:cstheme="minorHAnsi"/>
          <w:szCs w:val="22"/>
          <w:lang w:val="en-US"/>
        </w:rPr>
      </w:pPr>
    </w:p>
    <w:p w14:paraId="2D05523F" w14:textId="709129BA" w:rsidR="004B133B" w:rsidRPr="000E28A0" w:rsidRDefault="004B133B" w:rsidP="000E28A0">
      <w:pPr>
        <w:spacing w:after="0"/>
        <w:rPr>
          <w:rFonts w:asciiTheme="minorHAnsi" w:hAnsiTheme="minorHAnsi" w:cstheme="minorHAnsi"/>
          <w:szCs w:val="22"/>
          <w:u w:val="single"/>
          <w:lang w:val="en-US"/>
        </w:rPr>
      </w:pPr>
      <w:r w:rsidRPr="000E28A0">
        <w:rPr>
          <w:rFonts w:asciiTheme="minorHAnsi" w:hAnsiTheme="minorHAnsi" w:cstheme="minorHAnsi"/>
          <w:szCs w:val="22"/>
          <w:u w:val="single"/>
          <w:lang w:val="en-US"/>
        </w:rPr>
        <w:t>Reporting</w:t>
      </w:r>
      <w:r w:rsidR="00C4041B">
        <w:rPr>
          <w:rFonts w:asciiTheme="minorHAnsi" w:hAnsiTheme="minorHAnsi" w:cstheme="minorHAnsi"/>
          <w:szCs w:val="22"/>
          <w:u w:val="single"/>
          <w:lang w:val="en-US"/>
        </w:rPr>
        <w:t>:</w:t>
      </w:r>
    </w:p>
    <w:p w14:paraId="63FB7C31" w14:textId="5FBE8F18" w:rsidR="000B487B" w:rsidRPr="000E28A0" w:rsidRDefault="000B487B" w:rsidP="000E28A0">
      <w:pPr>
        <w:numPr>
          <w:ilvl w:val="0"/>
          <w:numId w:val="28"/>
        </w:numPr>
        <w:spacing w:after="0"/>
        <w:rPr>
          <w:rFonts w:asciiTheme="minorHAnsi" w:hAnsiTheme="minorHAnsi" w:cstheme="minorHAnsi"/>
          <w:szCs w:val="22"/>
          <w:lang w:val="en-US"/>
        </w:rPr>
      </w:pPr>
      <w:r w:rsidRPr="000E28A0">
        <w:rPr>
          <w:rFonts w:asciiTheme="minorHAnsi" w:hAnsiTheme="minorHAnsi" w:cstheme="minorHAnsi"/>
          <w:b/>
          <w:bCs/>
          <w:szCs w:val="22"/>
          <w:lang w:val="en-US"/>
        </w:rPr>
        <w:t>Final/</w:t>
      </w:r>
      <w:r w:rsidR="004B133B" w:rsidRPr="000E28A0">
        <w:rPr>
          <w:rFonts w:asciiTheme="minorHAnsi" w:hAnsiTheme="minorHAnsi" w:cstheme="minorHAnsi"/>
          <w:b/>
          <w:bCs/>
          <w:szCs w:val="22"/>
          <w:lang w:val="en-US"/>
        </w:rPr>
        <w:t>Annual Narrative and Financial Reports</w:t>
      </w:r>
      <w:r w:rsidR="004B133B" w:rsidRPr="000E28A0">
        <w:rPr>
          <w:rFonts w:asciiTheme="minorHAnsi" w:hAnsiTheme="minorHAnsi" w:cstheme="minorHAnsi"/>
          <w:szCs w:val="22"/>
          <w:lang w:val="en-US"/>
        </w:rPr>
        <w:t xml:space="preserve"> shall be prepared by the Project Manager and shared with the Project Board</w:t>
      </w:r>
      <w:r w:rsidR="00557A00">
        <w:rPr>
          <w:rFonts w:asciiTheme="minorHAnsi" w:hAnsiTheme="minorHAnsi" w:cstheme="minorHAnsi"/>
          <w:szCs w:val="22"/>
          <w:lang w:val="en-US"/>
        </w:rPr>
        <w:t xml:space="preserve">. </w:t>
      </w:r>
    </w:p>
    <w:p w14:paraId="01969469" w14:textId="77777777" w:rsidR="0031777D" w:rsidRDefault="0031777D" w:rsidP="006D2771">
      <w:pPr>
        <w:pStyle w:val="ListParagraph"/>
        <w:spacing w:after="0"/>
        <w:ind w:left="1440"/>
        <w:rPr>
          <w:rFonts w:asciiTheme="minorHAnsi" w:hAnsiTheme="minorHAnsi" w:cstheme="minorHAnsi"/>
          <w:b/>
          <w:i/>
          <w:szCs w:val="22"/>
        </w:rPr>
      </w:pPr>
    </w:p>
    <w:p w14:paraId="0BD22226" w14:textId="423FF0ED" w:rsidR="00BD6231" w:rsidRPr="00251BB1" w:rsidRDefault="004C7965" w:rsidP="00251BB1">
      <w:pPr>
        <w:pStyle w:val="Heading2"/>
        <w:ind w:left="0"/>
        <w:rPr>
          <w:rFonts w:asciiTheme="minorHAnsi" w:hAnsiTheme="minorHAnsi" w:cstheme="minorHAnsi"/>
          <w:sz w:val="24"/>
        </w:rPr>
      </w:pPr>
      <w:bookmarkStart w:id="40" w:name="_Toc23150586"/>
      <w:r>
        <w:rPr>
          <w:rFonts w:asciiTheme="minorHAnsi" w:hAnsiTheme="minorHAnsi" w:cstheme="minorHAnsi"/>
          <w:sz w:val="24"/>
        </w:rPr>
        <w:t>4.4</w:t>
      </w:r>
      <w:r w:rsidR="005B4C09">
        <w:rPr>
          <w:rFonts w:asciiTheme="minorHAnsi" w:hAnsiTheme="minorHAnsi" w:cstheme="minorHAnsi"/>
          <w:sz w:val="24"/>
        </w:rPr>
        <w:tab/>
      </w:r>
      <w:r w:rsidR="00BD6231" w:rsidRPr="00251BB1">
        <w:rPr>
          <w:rFonts w:asciiTheme="minorHAnsi" w:hAnsiTheme="minorHAnsi" w:cstheme="minorHAnsi"/>
          <w:sz w:val="24"/>
        </w:rPr>
        <w:t>Visibility and communication</w:t>
      </w:r>
      <w:bookmarkEnd w:id="40"/>
      <w:r w:rsidR="00BD6231" w:rsidRPr="00251BB1">
        <w:rPr>
          <w:rFonts w:asciiTheme="minorHAnsi" w:hAnsiTheme="minorHAnsi" w:cstheme="minorHAnsi"/>
          <w:sz w:val="24"/>
        </w:rPr>
        <w:t xml:space="preserve"> </w:t>
      </w:r>
    </w:p>
    <w:p w14:paraId="425E64F1" w14:textId="17E34741" w:rsidR="00446D73" w:rsidRPr="000E28A0" w:rsidRDefault="000B487B" w:rsidP="000E28A0">
      <w:pPr>
        <w:pStyle w:val="BodyText2"/>
        <w:spacing w:after="0" w:line="240" w:lineRule="auto"/>
        <w:rPr>
          <w:rFonts w:asciiTheme="minorHAnsi" w:hAnsiTheme="minorHAnsi" w:cstheme="minorHAnsi"/>
          <w:szCs w:val="22"/>
        </w:rPr>
      </w:pPr>
      <w:r w:rsidRPr="000E28A0">
        <w:rPr>
          <w:rFonts w:asciiTheme="minorHAnsi" w:hAnsiTheme="minorHAnsi" w:cstheme="minorHAnsi"/>
          <w:szCs w:val="22"/>
        </w:rPr>
        <w:t xml:space="preserve">EMBRACE </w:t>
      </w:r>
      <w:r w:rsidR="00446D73" w:rsidRPr="000E28A0">
        <w:rPr>
          <w:rFonts w:asciiTheme="minorHAnsi" w:hAnsiTheme="minorHAnsi" w:cstheme="minorHAnsi"/>
          <w:szCs w:val="22"/>
        </w:rPr>
        <w:t xml:space="preserve">will ensure visibility according to the </w:t>
      </w:r>
      <w:r w:rsidR="0031777D">
        <w:rPr>
          <w:rFonts w:asciiTheme="minorHAnsi" w:hAnsiTheme="minorHAnsi" w:cstheme="minorHAnsi"/>
          <w:szCs w:val="22"/>
        </w:rPr>
        <w:t xml:space="preserve">UNDP </w:t>
      </w:r>
      <w:r w:rsidR="002C3DC2" w:rsidRPr="000E28A0">
        <w:rPr>
          <w:rFonts w:asciiTheme="minorHAnsi" w:hAnsiTheme="minorHAnsi" w:cstheme="minorHAnsi"/>
          <w:szCs w:val="22"/>
        </w:rPr>
        <w:t>standards and requirements of the donor.</w:t>
      </w:r>
      <w:r w:rsidR="00446D73" w:rsidRPr="000E28A0">
        <w:rPr>
          <w:rFonts w:asciiTheme="minorHAnsi" w:hAnsiTheme="minorHAnsi" w:cstheme="minorHAnsi"/>
          <w:szCs w:val="22"/>
          <w:vertAlign w:val="superscript"/>
        </w:rPr>
        <w:t xml:space="preserve"> </w:t>
      </w:r>
      <w:r w:rsidR="00446D73" w:rsidRPr="000E28A0">
        <w:rPr>
          <w:rFonts w:asciiTheme="minorHAnsi" w:hAnsiTheme="minorHAnsi" w:cstheme="minorHAnsi"/>
          <w:szCs w:val="22"/>
        </w:rPr>
        <w:t xml:space="preserve">The visibility activities will be executed in close cooperation between the UNDP and </w:t>
      </w:r>
      <w:r w:rsidR="0085734A">
        <w:rPr>
          <w:rFonts w:asciiTheme="minorHAnsi" w:hAnsiTheme="minorHAnsi" w:cstheme="minorHAnsi"/>
          <w:szCs w:val="22"/>
        </w:rPr>
        <w:t>t</w:t>
      </w:r>
      <w:r w:rsidR="0085734A" w:rsidRPr="0085734A">
        <w:rPr>
          <w:rFonts w:asciiTheme="minorHAnsi" w:hAnsiTheme="minorHAnsi" w:cstheme="minorHAnsi"/>
          <w:szCs w:val="22"/>
        </w:rPr>
        <w:t>he Norwegian ministry of foreign affairs- Royal Norwegian Embassy Sarajevo</w:t>
      </w:r>
      <w:r w:rsidR="0085734A">
        <w:rPr>
          <w:rFonts w:ascii="Calibri" w:hAnsi="Calibri"/>
          <w:b/>
          <w:i/>
          <w:sz w:val="20"/>
          <w:szCs w:val="20"/>
        </w:rPr>
        <w:t xml:space="preserve"> </w:t>
      </w:r>
      <w:r w:rsidR="00446D73" w:rsidRPr="000E28A0">
        <w:rPr>
          <w:rFonts w:asciiTheme="minorHAnsi" w:hAnsiTheme="minorHAnsi" w:cstheme="minorHAnsi"/>
          <w:szCs w:val="22"/>
        </w:rPr>
        <w:t xml:space="preserve">focusing on outputs and the impact of the </w:t>
      </w:r>
      <w:r w:rsidR="00256AA6">
        <w:rPr>
          <w:rFonts w:asciiTheme="minorHAnsi" w:hAnsiTheme="minorHAnsi" w:cstheme="minorHAnsi"/>
          <w:szCs w:val="22"/>
        </w:rPr>
        <w:t>Project</w:t>
      </w:r>
      <w:r w:rsidR="00446D73" w:rsidRPr="000E28A0">
        <w:rPr>
          <w:rFonts w:asciiTheme="minorHAnsi" w:hAnsiTheme="minorHAnsi" w:cstheme="minorHAnsi"/>
          <w:szCs w:val="22"/>
        </w:rPr>
        <w:t xml:space="preserve">’s results. Visibility </w:t>
      </w:r>
      <w:r w:rsidR="002C3DC2" w:rsidRPr="000E28A0">
        <w:rPr>
          <w:rFonts w:asciiTheme="minorHAnsi" w:hAnsiTheme="minorHAnsi" w:cstheme="minorHAnsi"/>
          <w:szCs w:val="22"/>
        </w:rPr>
        <w:t xml:space="preserve">and </w:t>
      </w:r>
      <w:r w:rsidR="00446D73" w:rsidRPr="000E28A0">
        <w:rPr>
          <w:rFonts w:asciiTheme="minorHAnsi" w:hAnsiTheme="minorHAnsi" w:cstheme="minorHAnsi"/>
          <w:szCs w:val="22"/>
        </w:rPr>
        <w:t>communication plan will be basis for promoting project objectives and results.</w:t>
      </w:r>
    </w:p>
    <w:p w14:paraId="3A533F07" w14:textId="748A5DA8" w:rsidR="00446D73" w:rsidRPr="000E28A0" w:rsidRDefault="00446D73" w:rsidP="000E28A0">
      <w:pPr>
        <w:spacing w:after="0"/>
        <w:rPr>
          <w:rFonts w:asciiTheme="minorHAnsi" w:hAnsiTheme="minorHAnsi" w:cstheme="minorHAnsi"/>
          <w:b/>
          <w:szCs w:val="22"/>
        </w:rPr>
      </w:pPr>
      <w:r w:rsidRPr="000E28A0">
        <w:rPr>
          <w:rFonts w:asciiTheme="minorHAnsi" w:hAnsiTheme="minorHAnsi" w:cstheme="minorHAnsi"/>
          <w:szCs w:val="22"/>
        </w:rPr>
        <w:t xml:space="preserve">In addition to the direct effects of the Project, as described above, </w:t>
      </w:r>
      <w:proofErr w:type="gramStart"/>
      <w:r w:rsidRPr="000E28A0">
        <w:rPr>
          <w:rFonts w:asciiTheme="minorHAnsi" w:hAnsiTheme="minorHAnsi" w:cstheme="minorHAnsi"/>
          <w:szCs w:val="22"/>
        </w:rPr>
        <w:t>a number of</w:t>
      </w:r>
      <w:proofErr w:type="gramEnd"/>
      <w:r w:rsidRPr="000E28A0">
        <w:rPr>
          <w:rFonts w:asciiTheme="minorHAnsi" w:hAnsiTheme="minorHAnsi" w:cstheme="minorHAnsi"/>
          <w:szCs w:val="22"/>
        </w:rPr>
        <w:t xml:space="preserve"> added-value benefits are expected. The Action also affirms and raises awareness on the importance of project-based delivery of public financial tools and incentives</w:t>
      </w:r>
      <w:r w:rsidR="002C3DC2" w:rsidRPr="000E28A0">
        <w:rPr>
          <w:rFonts w:asciiTheme="minorHAnsi" w:hAnsiTheme="minorHAnsi" w:cstheme="minorHAnsi"/>
          <w:szCs w:val="22"/>
        </w:rPr>
        <w:t>.</w:t>
      </w:r>
      <w:r w:rsidRPr="000E28A0">
        <w:rPr>
          <w:rFonts w:asciiTheme="minorHAnsi" w:hAnsiTheme="minorHAnsi" w:cstheme="minorHAnsi"/>
          <w:b/>
          <w:szCs w:val="22"/>
        </w:rPr>
        <w:t xml:space="preserve"> </w:t>
      </w:r>
    </w:p>
    <w:p w14:paraId="05FEB203" w14:textId="77777777" w:rsidR="004B133B" w:rsidRPr="002C3DC2" w:rsidRDefault="004B133B" w:rsidP="002C3DC2">
      <w:pPr>
        <w:spacing w:before="120" w:after="120"/>
        <w:rPr>
          <w:rFonts w:ascii="Calibri" w:hAnsi="Calibri"/>
          <w:i/>
        </w:rPr>
      </w:pPr>
    </w:p>
    <w:p w14:paraId="72DB55D8" w14:textId="77777777" w:rsidR="00BD6231" w:rsidRPr="00931E94" w:rsidRDefault="00BD6231" w:rsidP="00BB27B3">
      <w:pPr>
        <w:pStyle w:val="ListParagraph"/>
        <w:spacing w:before="120" w:after="120"/>
        <w:rPr>
          <w:rFonts w:ascii="Calibri" w:hAnsi="Calibri"/>
          <w:i/>
        </w:rPr>
        <w:sectPr w:rsidR="00BD6231" w:rsidRPr="00931E94" w:rsidSect="003E71E8">
          <w:footerReference w:type="default" r:id="rId16"/>
          <w:type w:val="continuous"/>
          <w:pgSz w:w="11906" w:h="16838" w:code="9"/>
          <w:pgMar w:top="864" w:right="1152" w:bottom="864" w:left="1152" w:header="720" w:footer="432" w:gutter="0"/>
          <w:pgNumType w:start="1"/>
          <w:cols w:space="708"/>
          <w:titlePg/>
          <w:docGrid w:linePitch="360"/>
        </w:sectPr>
      </w:pPr>
    </w:p>
    <w:p w14:paraId="637943DD" w14:textId="1A685248" w:rsidR="00BD6231" w:rsidRDefault="009C19E5" w:rsidP="00013E53">
      <w:pPr>
        <w:pStyle w:val="Heading1"/>
        <w:numPr>
          <w:ilvl w:val="0"/>
          <w:numId w:val="0"/>
        </w:numPr>
        <w:pBdr>
          <w:top w:val="single" w:sz="4" w:space="0" w:color="auto"/>
        </w:pBdr>
        <w:ind w:left="720" w:hanging="720"/>
        <w:rPr>
          <w:rFonts w:ascii="Calibri" w:hAnsi="Calibri"/>
          <w:i/>
        </w:rPr>
      </w:pPr>
      <w:bookmarkStart w:id="41" w:name="_Toc23150587"/>
      <w:r>
        <w:rPr>
          <w:rFonts w:ascii="Calibri" w:hAnsi="Calibri"/>
          <w:i/>
        </w:rPr>
        <w:lastRenderedPageBreak/>
        <w:t>5.</w:t>
      </w:r>
      <w:r>
        <w:rPr>
          <w:rFonts w:ascii="Calibri" w:hAnsi="Calibri"/>
          <w:i/>
        </w:rPr>
        <w:tab/>
      </w:r>
      <w:r>
        <w:rPr>
          <w:rFonts w:ascii="Calibri" w:hAnsi="Calibri"/>
          <w:i/>
        </w:rPr>
        <w:tab/>
      </w:r>
      <w:r w:rsidR="00BD6231" w:rsidRPr="00931E94">
        <w:rPr>
          <w:rFonts w:ascii="Calibri" w:hAnsi="Calibri"/>
          <w:i/>
        </w:rPr>
        <w:t>Results Framework</w:t>
      </w:r>
      <w:bookmarkEnd w:id="41"/>
    </w:p>
    <w:p w14:paraId="5D6326E2" w14:textId="7CDC87AE" w:rsidR="006E1803" w:rsidRPr="002278B8" w:rsidRDefault="006E1803" w:rsidP="00CA7CFB">
      <w:pPr>
        <w:pStyle w:val="Heading2"/>
        <w:spacing w:after="0"/>
        <w:ind w:left="0"/>
        <w:contextualSpacing/>
        <w:rPr>
          <w:rFonts w:asciiTheme="minorHAnsi" w:hAnsiTheme="minorHAnsi" w:cstheme="minorHAnsi"/>
          <w:sz w:val="24"/>
        </w:rPr>
      </w:pPr>
      <w:bookmarkStart w:id="42" w:name="_Toc17121992"/>
      <w:r w:rsidRPr="002278B8">
        <w:rPr>
          <w:rFonts w:asciiTheme="minorHAnsi" w:hAnsiTheme="minorHAnsi" w:cstheme="minorHAnsi"/>
          <w:sz w:val="24"/>
        </w:rPr>
        <w:t xml:space="preserve">5.1 </w:t>
      </w:r>
      <w:r>
        <w:rPr>
          <w:rFonts w:asciiTheme="minorHAnsi" w:hAnsiTheme="minorHAnsi" w:cstheme="minorHAnsi"/>
          <w:sz w:val="24"/>
        </w:rPr>
        <w:t>Results framework (format by the Government of the Kingdom of Norway)</w:t>
      </w:r>
      <w:bookmarkEnd w:id="42"/>
    </w:p>
    <w:tbl>
      <w:tblPr>
        <w:tblW w:w="152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
        <w:gridCol w:w="246"/>
        <w:gridCol w:w="2971"/>
        <w:gridCol w:w="6751"/>
        <w:gridCol w:w="1082"/>
        <w:gridCol w:w="1082"/>
        <w:gridCol w:w="1074"/>
        <w:gridCol w:w="1710"/>
        <w:gridCol w:w="205"/>
      </w:tblGrid>
      <w:tr w:rsidR="006E1803" w:rsidRPr="0089755B" w14:paraId="1ADBFA32" w14:textId="77777777" w:rsidTr="00517EA4">
        <w:trPr>
          <w:gridBefore w:val="1"/>
          <w:wBefore w:w="112" w:type="dxa"/>
          <w:tblHeader/>
        </w:trPr>
        <w:tc>
          <w:tcPr>
            <w:tcW w:w="15121" w:type="dxa"/>
            <w:gridSpan w:val="8"/>
            <w:tcBorders>
              <w:top w:val="single" w:sz="4" w:space="0" w:color="auto"/>
              <w:left w:val="single" w:sz="4" w:space="0" w:color="auto"/>
              <w:bottom w:val="single" w:sz="4" w:space="0" w:color="auto"/>
              <w:right w:val="single" w:sz="4" w:space="0" w:color="auto"/>
            </w:tcBorders>
            <w:shd w:val="clear" w:color="auto" w:fill="auto"/>
          </w:tcPr>
          <w:p w14:paraId="295E1F1A" w14:textId="77777777" w:rsidR="006E1803" w:rsidRPr="006E1803" w:rsidRDefault="006E1803" w:rsidP="006E1803">
            <w:pPr>
              <w:spacing w:after="0"/>
              <w:rPr>
                <w:rFonts w:ascii="Calibri" w:hAnsi="Calibri"/>
                <w:b/>
                <w:i/>
                <w:sz w:val="20"/>
                <w:szCs w:val="20"/>
              </w:rPr>
            </w:pPr>
            <w:r w:rsidRPr="006E1803">
              <w:rPr>
                <w:rFonts w:ascii="Calibri" w:hAnsi="Calibri"/>
                <w:b/>
                <w:i/>
                <w:sz w:val="20"/>
                <w:szCs w:val="20"/>
              </w:rPr>
              <w:t xml:space="preserve">EMBRACE - Enable and Manage more Beneficial Civil Society Environment – RESULTS FRAMEWORK </w:t>
            </w:r>
          </w:p>
        </w:tc>
      </w:tr>
      <w:tr w:rsidR="006E1803" w:rsidRPr="0089755B" w14:paraId="1D93F0B4" w14:textId="77777777" w:rsidTr="005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Pr>
        <w:tc>
          <w:tcPr>
            <w:tcW w:w="358" w:type="dxa"/>
            <w:gridSpan w:val="2"/>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41A0A2A" w14:textId="77777777" w:rsidR="006E1803" w:rsidRPr="0089755B" w:rsidRDefault="006E1803" w:rsidP="00596C8C">
            <w:pPr>
              <w:spacing w:after="0"/>
              <w:ind w:left="113" w:right="113"/>
              <w:jc w:val="center"/>
              <w:rPr>
                <w:rFonts w:cstheme="minorHAnsi"/>
                <w:b/>
                <w:bCs/>
                <w:color w:val="000000"/>
                <w:lang w:eastAsia="nb-NO"/>
              </w:rPr>
            </w:pPr>
            <w:r w:rsidRPr="0089755B">
              <w:rPr>
                <w:rFonts w:cstheme="minorHAnsi"/>
                <w:b/>
                <w:bCs/>
                <w:color w:val="000000"/>
                <w:lang w:eastAsia="nb-NO"/>
              </w:rPr>
              <w:t>Level</w:t>
            </w:r>
          </w:p>
        </w:tc>
        <w:tc>
          <w:tcPr>
            <w:tcW w:w="297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60490FF" w14:textId="77777777" w:rsidR="006E1803" w:rsidRPr="0089755B" w:rsidRDefault="006E1803" w:rsidP="00596C8C">
            <w:pPr>
              <w:spacing w:after="0"/>
              <w:jc w:val="center"/>
              <w:rPr>
                <w:rFonts w:cstheme="minorHAnsi"/>
                <w:b/>
                <w:bCs/>
                <w:color w:val="000000"/>
                <w:lang w:eastAsia="nb-NO"/>
              </w:rPr>
            </w:pPr>
            <w:r w:rsidRPr="0089755B">
              <w:rPr>
                <w:rFonts w:cstheme="minorHAnsi"/>
                <w:b/>
                <w:bCs/>
                <w:color w:val="000000"/>
                <w:lang w:eastAsia="nb-NO"/>
              </w:rPr>
              <w:t>Goal</w:t>
            </w:r>
          </w:p>
          <w:p w14:paraId="283B7921" w14:textId="77777777" w:rsidR="006E1803" w:rsidRPr="0089755B" w:rsidRDefault="006E1803" w:rsidP="00596C8C">
            <w:pPr>
              <w:spacing w:after="0"/>
              <w:jc w:val="center"/>
              <w:rPr>
                <w:rFonts w:cstheme="minorHAnsi"/>
                <w:b/>
                <w:bCs/>
                <w:color w:val="000000"/>
                <w:lang w:eastAsia="nb-NO"/>
              </w:rPr>
            </w:pPr>
            <w:r w:rsidRPr="0089755B">
              <w:rPr>
                <w:rFonts w:cstheme="minorHAnsi"/>
                <w:b/>
                <w:bCs/>
                <w:color w:val="000000"/>
                <w:lang w:eastAsia="nb-NO"/>
              </w:rPr>
              <w:t>(expected result)</w:t>
            </w:r>
          </w:p>
        </w:tc>
        <w:tc>
          <w:tcPr>
            <w:tcW w:w="6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CA2AF73" w14:textId="77777777" w:rsidR="006E1803" w:rsidRPr="0089755B" w:rsidRDefault="006E1803" w:rsidP="00596C8C">
            <w:pPr>
              <w:spacing w:after="0"/>
              <w:jc w:val="center"/>
              <w:rPr>
                <w:rFonts w:cstheme="minorHAnsi"/>
                <w:b/>
                <w:bCs/>
                <w:color w:val="000000"/>
                <w:lang w:eastAsia="nb-NO"/>
              </w:rPr>
            </w:pPr>
            <w:r w:rsidRPr="0089755B">
              <w:rPr>
                <w:rFonts w:cstheme="minorHAnsi"/>
                <w:b/>
                <w:bCs/>
                <w:color w:val="000000"/>
                <w:lang w:eastAsia="nb-NO"/>
              </w:rPr>
              <w:t>Indicator and Source Reference</w:t>
            </w:r>
          </w:p>
        </w:tc>
        <w:tc>
          <w:tcPr>
            <w:tcW w:w="3238"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83174B1" w14:textId="77777777" w:rsidR="006E1803" w:rsidRPr="0089755B" w:rsidRDefault="006E1803" w:rsidP="00596C8C">
            <w:pPr>
              <w:spacing w:after="0"/>
              <w:jc w:val="center"/>
              <w:rPr>
                <w:rFonts w:cstheme="minorHAnsi"/>
                <w:b/>
                <w:bCs/>
                <w:color w:val="000000"/>
                <w:lang w:eastAsia="nb-NO"/>
              </w:rPr>
            </w:pPr>
            <w:r w:rsidRPr="0089755B">
              <w:rPr>
                <w:rFonts w:cstheme="minorHAnsi"/>
                <w:b/>
                <w:bCs/>
                <w:color w:val="000000"/>
                <w:lang w:eastAsia="nb-NO"/>
              </w:rPr>
              <w:t>Indicator Values</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C5680B1" w14:textId="77777777" w:rsidR="006E1803" w:rsidRPr="0089755B" w:rsidRDefault="006E1803" w:rsidP="00596C8C">
            <w:pPr>
              <w:spacing w:after="0"/>
              <w:jc w:val="center"/>
              <w:rPr>
                <w:rFonts w:cstheme="minorHAnsi"/>
                <w:b/>
                <w:bCs/>
                <w:color w:val="000000"/>
                <w:lang w:eastAsia="nb-NO"/>
              </w:rPr>
            </w:pPr>
            <w:r w:rsidRPr="0089755B">
              <w:rPr>
                <w:rFonts w:cstheme="minorHAnsi"/>
                <w:b/>
                <w:bCs/>
                <w:color w:val="000000"/>
                <w:lang w:eastAsia="nb-NO"/>
              </w:rPr>
              <w:t>Comments</w:t>
            </w:r>
          </w:p>
        </w:tc>
      </w:tr>
      <w:tr w:rsidR="006E1803" w:rsidRPr="0089755B" w14:paraId="24FFFB86" w14:textId="77777777" w:rsidTr="00CA7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935"/>
        </w:trPr>
        <w:tc>
          <w:tcPr>
            <w:tcW w:w="358" w:type="dxa"/>
            <w:gridSpan w:val="2"/>
            <w:vMerge/>
            <w:tcBorders>
              <w:top w:val="single" w:sz="4" w:space="0" w:color="auto"/>
              <w:left w:val="single" w:sz="4" w:space="0" w:color="auto"/>
              <w:bottom w:val="single" w:sz="4" w:space="0" w:color="auto"/>
              <w:right w:val="single" w:sz="4" w:space="0" w:color="auto"/>
            </w:tcBorders>
            <w:vAlign w:val="center"/>
            <w:hideMark/>
          </w:tcPr>
          <w:p w14:paraId="4F85DA2B" w14:textId="77777777" w:rsidR="006E1803" w:rsidRPr="0089755B" w:rsidRDefault="006E1803" w:rsidP="00596C8C">
            <w:pPr>
              <w:spacing w:after="0"/>
              <w:rPr>
                <w:rFonts w:cstheme="minorHAnsi"/>
                <w:b/>
                <w:bCs/>
                <w:color w:val="000000"/>
                <w:lang w:eastAsia="nb-NO"/>
              </w:rPr>
            </w:pPr>
          </w:p>
        </w:tc>
        <w:tc>
          <w:tcPr>
            <w:tcW w:w="2971" w:type="dxa"/>
            <w:vMerge/>
            <w:tcBorders>
              <w:top w:val="single" w:sz="4" w:space="0" w:color="auto"/>
              <w:left w:val="single" w:sz="4" w:space="0" w:color="auto"/>
              <w:bottom w:val="single" w:sz="4" w:space="0" w:color="auto"/>
              <w:right w:val="single" w:sz="4" w:space="0" w:color="auto"/>
            </w:tcBorders>
            <w:vAlign w:val="center"/>
            <w:hideMark/>
          </w:tcPr>
          <w:p w14:paraId="5D0F86F9" w14:textId="77777777" w:rsidR="006E1803" w:rsidRPr="0089755B" w:rsidRDefault="006E1803" w:rsidP="00596C8C">
            <w:pPr>
              <w:spacing w:after="0"/>
              <w:rPr>
                <w:rFonts w:cstheme="minorHAnsi"/>
                <w:b/>
                <w:bCs/>
                <w:color w:val="000000"/>
                <w:lang w:eastAsia="nb-NO"/>
              </w:rPr>
            </w:pPr>
          </w:p>
        </w:tc>
        <w:tc>
          <w:tcPr>
            <w:tcW w:w="6751" w:type="dxa"/>
            <w:vMerge/>
            <w:tcBorders>
              <w:top w:val="single" w:sz="4" w:space="0" w:color="auto"/>
              <w:left w:val="single" w:sz="4" w:space="0" w:color="auto"/>
              <w:bottom w:val="single" w:sz="4" w:space="0" w:color="auto"/>
              <w:right w:val="single" w:sz="4" w:space="0" w:color="auto"/>
            </w:tcBorders>
            <w:vAlign w:val="center"/>
            <w:hideMark/>
          </w:tcPr>
          <w:p w14:paraId="37B9F91E" w14:textId="77777777" w:rsidR="006E1803" w:rsidRPr="0089755B" w:rsidRDefault="006E1803" w:rsidP="00596C8C">
            <w:pPr>
              <w:spacing w:after="0"/>
              <w:rPr>
                <w:rFonts w:cstheme="minorHAnsi"/>
                <w:b/>
                <w:bCs/>
                <w:color w:val="000000"/>
                <w:lang w:eastAsia="nb-NO"/>
              </w:rPr>
            </w:pPr>
          </w:p>
        </w:tc>
        <w:tc>
          <w:tcPr>
            <w:tcW w:w="108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96B4A2" w14:textId="77777777" w:rsidR="006E1803" w:rsidRPr="0089755B" w:rsidRDefault="006E1803" w:rsidP="00596C8C">
            <w:pPr>
              <w:spacing w:after="0"/>
              <w:jc w:val="center"/>
              <w:rPr>
                <w:rFonts w:cstheme="minorHAnsi"/>
                <w:b/>
                <w:bCs/>
                <w:color w:val="000000"/>
                <w:lang w:eastAsia="nb-NO"/>
              </w:rPr>
            </w:pPr>
            <w:r w:rsidRPr="0089755B">
              <w:rPr>
                <w:rFonts w:cstheme="minorHAnsi"/>
                <w:b/>
                <w:bCs/>
                <w:color w:val="000000"/>
                <w:spacing w:val="-4"/>
                <w:lang w:eastAsia="nb-NO"/>
              </w:rPr>
              <w:t>Baseline</w:t>
            </w:r>
            <w:r w:rsidRPr="0089755B">
              <w:rPr>
                <w:rFonts w:cstheme="minorHAnsi"/>
                <w:b/>
                <w:bCs/>
                <w:color w:val="000000"/>
                <w:spacing w:val="-4"/>
                <w:lang w:eastAsia="nb-NO"/>
              </w:rPr>
              <w:br/>
            </w:r>
            <w:r w:rsidRPr="0089755B">
              <w:rPr>
                <w:rFonts w:cstheme="minorHAnsi"/>
                <w:b/>
                <w:bCs/>
                <w:color w:val="000000"/>
                <w:lang w:eastAsia="nb-NO"/>
              </w:rPr>
              <w:t xml:space="preserve">(2018) </w:t>
            </w:r>
          </w:p>
        </w:tc>
        <w:tc>
          <w:tcPr>
            <w:tcW w:w="108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9CA8A8" w14:textId="77777777" w:rsidR="006E1803" w:rsidRPr="0089755B" w:rsidRDefault="006E1803" w:rsidP="00596C8C">
            <w:pPr>
              <w:spacing w:after="0"/>
              <w:jc w:val="center"/>
              <w:rPr>
                <w:rFonts w:cstheme="minorHAnsi"/>
                <w:b/>
                <w:bCs/>
                <w:color w:val="000000"/>
                <w:lang w:eastAsia="nb-NO"/>
              </w:rPr>
            </w:pPr>
            <w:r w:rsidRPr="0089755B">
              <w:rPr>
                <w:rFonts w:cstheme="minorHAnsi"/>
                <w:b/>
                <w:bCs/>
                <w:color w:val="000000"/>
                <w:lang w:eastAsia="nb-NO"/>
              </w:rPr>
              <w:t>Milestone (target) Year 1</w:t>
            </w:r>
          </w:p>
        </w:tc>
        <w:tc>
          <w:tcPr>
            <w:tcW w:w="107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FF0DF9" w14:textId="77777777" w:rsidR="006E1803" w:rsidRPr="0089755B" w:rsidRDefault="006E1803" w:rsidP="00596C8C">
            <w:pPr>
              <w:spacing w:after="0"/>
              <w:jc w:val="center"/>
              <w:rPr>
                <w:rFonts w:cstheme="minorHAnsi"/>
                <w:b/>
                <w:bCs/>
                <w:color w:val="000000"/>
                <w:lang w:eastAsia="nb-NO"/>
              </w:rPr>
            </w:pPr>
            <w:r w:rsidRPr="0089755B">
              <w:rPr>
                <w:rFonts w:cstheme="minorHAnsi"/>
                <w:b/>
                <w:bCs/>
                <w:color w:val="000000"/>
                <w:lang w:eastAsia="nb-NO"/>
              </w:rPr>
              <w:t xml:space="preserve">Milestone (target) </w:t>
            </w:r>
          </w:p>
          <w:p w14:paraId="0BC7D43D" w14:textId="77777777" w:rsidR="006E1803" w:rsidRPr="0089755B" w:rsidRDefault="006E1803" w:rsidP="00596C8C">
            <w:pPr>
              <w:spacing w:after="0"/>
              <w:jc w:val="center"/>
              <w:rPr>
                <w:rFonts w:cstheme="minorHAnsi"/>
                <w:b/>
                <w:bCs/>
                <w:color w:val="000000"/>
                <w:lang w:eastAsia="nb-NO"/>
              </w:rPr>
            </w:pPr>
            <w:r w:rsidRPr="0089755B">
              <w:rPr>
                <w:rFonts w:cstheme="minorHAnsi"/>
                <w:b/>
                <w:bCs/>
                <w:color w:val="000000"/>
                <w:lang w:eastAsia="nb-NO"/>
              </w:rPr>
              <w:t xml:space="preserve">Final  </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0C25E647" w14:textId="77777777" w:rsidR="006E1803" w:rsidRPr="0089755B" w:rsidRDefault="006E1803" w:rsidP="00596C8C">
            <w:pPr>
              <w:spacing w:after="0"/>
              <w:rPr>
                <w:rFonts w:cstheme="minorHAnsi"/>
                <w:b/>
                <w:bCs/>
                <w:color w:val="000000"/>
                <w:lang w:eastAsia="nb-NO"/>
              </w:rPr>
            </w:pPr>
          </w:p>
        </w:tc>
      </w:tr>
      <w:tr w:rsidR="006E1803" w:rsidRPr="0089755B" w14:paraId="686DA6D0" w14:textId="77777777" w:rsidTr="00CA7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cantSplit/>
          <w:trHeight w:val="1268"/>
        </w:trPr>
        <w:tc>
          <w:tcPr>
            <w:tcW w:w="358"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B611355" w14:textId="77777777" w:rsidR="006E1803" w:rsidRPr="0089755B" w:rsidRDefault="006E1803" w:rsidP="00596C8C">
            <w:pPr>
              <w:spacing w:after="0"/>
              <w:jc w:val="center"/>
              <w:rPr>
                <w:rFonts w:cstheme="minorHAnsi"/>
                <w:b/>
                <w:bCs/>
                <w:color w:val="000000"/>
                <w:lang w:eastAsia="nb-NO"/>
              </w:rPr>
            </w:pPr>
            <w:r w:rsidRPr="0089755B">
              <w:rPr>
                <w:rFonts w:cstheme="minorHAnsi"/>
                <w:b/>
                <w:bCs/>
                <w:color w:val="000000"/>
                <w:lang w:eastAsia="nb-NO"/>
              </w:rPr>
              <w:t>Impact</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F5A94" w14:textId="77777777" w:rsidR="006E1803" w:rsidRPr="00232378" w:rsidRDefault="006E1803" w:rsidP="00232378">
            <w:pPr>
              <w:jc w:val="left"/>
              <w:rPr>
                <w:rFonts w:asciiTheme="minorHAnsi" w:hAnsiTheme="minorHAnsi" w:cstheme="minorHAnsi"/>
                <w:b/>
                <w:color w:val="FF0000"/>
              </w:rPr>
            </w:pPr>
            <w:r w:rsidRPr="00232378">
              <w:rPr>
                <w:rFonts w:asciiTheme="minorHAnsi" w:hAnsiTheme="minorHAnsi" w:cstheme="minorHAnsi"/>
                <w:b/>
              </w:rPr>
              <w:t>To support social development through capacitating civil society actors to better address the needs in local communities</w:t>
            </w:r>
          </w:p>
        </w:tc>
        <w:tc>
          <w:tcPr>
            <w:tcW w:w="6751" w:type="dxa"/>
            <w:tcBorders>
              <w:top w:val="single" w:sz="4" w:space="0" w:color="auto"/>
              <w:left w:val="single" w:sz="4" w:space="0" w:color="auto"/>
              <w:bottom w:val="single" w:sz="4" w:space="0" w:color="auto"/>
              <w:right w:val="single" w:sz="4" w:space="0" w:color="auto"/>
            </w:tcBorders>
            <w:shd w:val="clear" w:color="000000" w:fill="FFFFFF"/>
            <w:vAlign w:val="center"/>
          </w:tcPr>
          <w:p w14:paraId="01B2AA2C" w14:textId="77777777" w:rsidR="006E1803" w:rsidRPr="00232378" w:rsidRDefault="006E1803" w:rsidP="006E1803">
            <w:pPr>
              <w:pStyle w:val="ListParagraph"/>
              <w:numPr>
                <w:ilvl w:val="0"/>
                <w:numId w:val="20"/>
              </w:numPr>
              <w:spacing w:after="160" w:line="252" w:lineRule="auto"/>
              <w:ind w:left="196" w:hanging="180"/>
              <w:contextualSpacing/>
              <w:jc w:val="left"/>
              <w:rPr>
                <w:rFonts w:asciiTheme="minorHAnsi" w:hAnsiTheme="minorHAnsi" w:cstheme="minorHAnsi"/>
              </w:rPr>
            </w:pPr>
            <w:r w:rsidRPr="00232378">
              <w:rPr>
                <w:rFonts w:asciiTheme="minorHAnsi" w:hAnsiTheme="minorHAnsi" w:cstheme="minorHAnsi"/>
              </w:rPr>
              <w:t xml:space="preserve">Project will aim to improve Transparency Internationals’ Corruption Perceptions Index for </w:t>
            </w:r>
            <w:proofErr w:type="spellStart"/>
            <w:r w:rsidRPr="00232378">
              <w:rPr>
                <w:rFonts w:asciiTheme="minorHAnsi" w:hAnsiTheme="minorHAnsi" w:cstheme="minorHAnsi"/>
              </w:rPr>
              <w:t>BiH</w:t>
            </w:r>
            <w:proofErr w:type="spellEnd"/>
            <w:r w:rsidRPr="00232378">
              <w:rPr>
                <w:rFonts w:asciiTheme="minorHAnsi" w:hAnsiTheme="minorHAnsi" w:cstheme="minorHAnsi"/>
              </w:rPr>
              <w:t xml:space="preserve"> as it ranks </w:t>
            </w:r>
            <w:proofErr w:type="spellStart"/>
            <w:r w:rsidRPr="00232378">
              <w:rPr>
                <w:rFonts w:asciiTheme="minorHAnsi" w:hAnsiTheme="minorHAnsi" w:cstheme="minorHAnsi"/>
              </w:rPr>
              <w:t>BiH</w:t>
            </w:r>
            <w:proofErr w:type="spellEnd"/>
            <w:r w:rsidRPr="00232378">
              <w:rPr>
                <w:rFonts w:asciiTheme="minorHAnsi" w:hAnsiTheme="minorHAnsi" w:cstheme="minorHAnsi"/>
              </w:rPr>
              <w:t xml:space="preserve"> on 88th place (index score 38/100)</w:t>
            </w:r>
            <w:r w:rsidRPr="00CA7CFB">
              <w:rPr>
                <w:vertAlign w:val="superscript"/>
              </w:rPr>
              <w:footnoteReference w:id="8"/>
            </w:r>
            <w:r w:rsidRPr="00232378">
              <w:rPr>
                <w:rFonts w:asciiTheme="minorHAnsi" w:hAnsiTheme="minorHAnsi" w:cstheme="minorHAnsi"/>
              </w:rPr>
              <w:t xml:space="preserve"> in 2018 </w:t>
            </w:r>
          </w:p>
          <w:p w14:paraId="3E371B9F" w14:textId="77777777" w:rsidR="006E1803" w:rsidRPr="00181F69" w:rsidRDefault="006E1803" w:rsidP="006E1803">
            <w:pPr>
              <w:pStyle w:val="ListParagraph"/>
              <w:numPr>
                <w:ilvl w:val="0"/>
                <w:numId w:val="20"/>
              </w:numPr>
              <w:spacing w:after="160" w:line="252" w:lineRule="auto"/>
              <w:ind w:left="196" w:hanging="180"/>
              <w:contextualSpacing/>
              <w:jc w:val="left"/>
              <w:rPr>
                <w:rFonts w:cstheme="minorHAnsi"/>
              </w:rPr>
            </w:pPr>
            <w:r w:rsidRPr="00232378">
              <w:rPr>
                <w:rFonts w:asciiTheme="minorHAnsi" w:hAnsiTheme="minorHAnsi" w:cstheme="minorHAnsi"/>
              </w:rPr>
              <w:t xml:space="preserve">The project will contribute to improvement of USAIDs’ CSO sustainability index – that assessed </w:t>
            </w:r>
            <w:proofErr w:type="spellStart"/>
            <w:r w:rsidRPr="00232378">
              <w:rPr>
                <w:rFonts w:asciiTheme="minorHAnsi" w:hAnsiTheme="minorHAnsi" w:cstheme="minorHAnsi"/>
              </w:rPr>
              <w:t>BiH</w:t>
            </w:r>
            <w:proofErr w:type="spellEnd"/>
            <w:r w:rsidRPr="00232378">
              <w:rPr>
                <w:rFonts w:asciiTheme="minorHAnsi" w:hAnsiTheme="minorHAnsi" w:cstheme="minorHAnsi"/>
              </w:rPr>
              <w:t xml:space="preserve"> with 3.7 (out of 7) in 2018.</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632B8119"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38</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170480DD"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37</w:t>
            </w:r>
          </w:p>
        </w:tc>
        <w:tc>
          <w:tcPr>
            <w:tcW w:w="1074" w:type="dxa"/>
            <w:tcBorders>
              <w:top w:val="single" w:sz="4" w:space="0" w:color="auto"/>
              <w:left w:val="single" w:sz="4" w:space="0" w:color="auto"/>
              <w:bottom w:val="single" w:sz="4" w:space="0" w:color="auto"/>
              <w:right w:val="single" w:sz="4" w:space="0" w:color="auto"/>
            </w:tcBorders>
            <w:shd w:val="clear" w:color="000000" w:fill="FFFFFF"/>
            <w:vAlign w:val="center"/>
          </w:tcPr>
          <w:p w14:paraId="22D05D87"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37</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0C335" w14:textId="77777777" w:rsidR="006E1803" w:rsidRPr="00CA7CFB" w:rsidRDefault="006E1803" w:rsidP="00CA7CFB">
            <w:pPr>
              <w:spacing w:after="0"/>
              <w:jc w:val="left"/>
              <w:rPr>
                <w:rFonts w:cstheme="minorHAnsi"/>
                <w:sz w:val="20"/>
                <w:szCs w:val="20"/>
                <w:lang w:eastAsia="nb-NO"/>
              </w:rPr>
            </w:pPr>
          </w:p>
        </w:tc>
      </w:tr>
      <w:tr w:rsidR="006E1803" w:rsidRPr="0089755B" w14:paraId="26A42D3F" w14:textId="77777777" w:rsidTr="00CA7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cantSplit/>
          <w:trHeight w:val="944"/>
        </w:trPr>
        <w:tc>
          <w:tcPr>
            <w:tcW w:w="35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51A55C3E" w14:textId="77777777" w:rsidR="006E1803" w:rsidRPr="0089755B" w:rsidRDefault="006E1803" w:rsidP="00596C8C">
            <w:pPr>
              <w:spacing w:after="0"/>
              <w:jc w:val="center"/>
              <w:rPr>
                <w:rFonts w:cstheme="minorHAnsi"/>
                <w:b/>
                <w:bCs/>
                <w:lang w:eastAsia="nb-NO"/>
              </w:rPr>
            </w:pPr>
            <w:r w:rsidRPr="0089755B">
              <w:rPr>
                <w:rFonts w:cstheme="minorHAnsi"/>
                <w:b/>
                <w:bCs/>
                <w:lang w:eastAsia="nb-NO"/>
              </w:rPr>
              <w:t xml:space="preserve">Outcome </w:t>
            </w:r>
          </w:p>
          <w:p w14:paraId="4FD098D4" w14:textId="77777777" w:rsidR="006E1803" w:rsidRPr="0089755B" w:rsidRDefault="006E1803" w:rsidP="00596C8C">
            <w:pPr>
              <w:spacing w:after="0"/>
              <w:jc w:val="center"/>
              <w:rPr>
                <w:rFonts w:cstheme="minorHAnsi"/>
                <w:b/>
                <w:bCs/>
                <w:lang w:eastAsia="nb-NO"/>
              </w:rPr>
            </w:pPr>
          </w:p>
          <w:p w14:paraId="1083E2D9" w14:textId="77777777" w:rsidR="006E1803" w:rsidRPr="0089755B" w:rsidRDefault="006E1803" w:rsidP="00596C8C">
            <w:pPr>
              <w:spacing w:after="0"/>
              <w:jc w:val="center"/>
              <w:rPr>
                <w:rFonts w:cstheme="minorHAnsi"/>
                <w:b/>
                <w:bCs/>
                <w:lang w:eastAsia="nb-NO"/>
              </w:rPr>
            </w:pPr>
          </w:p>
          <w:p w14:paraId="2EA24C8A" w14:textId="77777777" w:rsidR="006E1803" w:rsidRPr="0089755B" w:rsidRDefault="006E1803" w:rsidP="00596C8C">
            <w:pPr>
              <w:spacing w:after="0"/>
              <w:jc w:val="center"/>
              <w:rPr>
                <w:rFonts w:cstheme="minorHAnsi"/>
                <w:b/>
                <w:bCs/>
                <w:lang w:eastAsia="nb-NO"/>
              </w:rPr>
            </w:pPr>
          </w:p>
          <w:p w14:paraId="235F1C55" w14:textId="77777777" w:rsidR="006E1803" w:rsidRPr="0089755B" w:rsidRDefault="006E1803" w:rsidP="00596C8C">
            <w:pPr>
              <w:spacing w:after="0"/>
              <w:jc w:val="center"/>
              <w:rPr>
                <w:rFonts w:cstheme="minorHAnsi"/>
                <w:b/>
                <w:bCs/>
                <w:lang w:eastAsia="nb-NO"/>
              </w:rPr>
            </w:pPr>
          </w:p>
          <w:p w14:paraId="12CEA653" w14:textId="77777777" w:rsidR="006E1803" w:rsidRPr="0089755B" w:rsidRDefault="006E1803" w:rsidP="00596C8C">
            <w:pPr>
              <w:spacing w:after="0"/>
              <w:jc w:val="center"/>
              <w:rPr>
                <w:rFonts w:cstheme="minorHAnsi"/>
                <w:b/>
                <w:bCs/>
                <w:color w:val="000000"/>
                <w:lang w:eastAsia="nb-NO"/>
              </w:rPr>
            </w:pPr>
          </w:p>
        </w:tc>
        <w:tc>
          <w:tcPr>
            <w:tcW w:w="29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CF682C8" w14:textId="77777777" w:rsidR="006E1803" w:rsidRPr="00232378" w:rsidRDefault="006E1803" w:rsidP="00232378">
            <w:pPr>
              <w:pStyle w:val="Default"/>
              <w:rPr>
                <w:rFonts w:asciiTheme="minorHAnsi" w:hAnsiTheme="minorHAnsi" w:cstheme="minorHAnsi"/>
                <w:b/>
                <w:lang w:val="en-GB"/>
              </w:rPr>
            </w:pPr>
            <w:r w:rsidRPr="00232378">
              <w:rPr>
                <w:rFonts w:asciiTheme="minorHAnsi" w:hAnsiTheme="minorHAnsi" w:cstheme="minorHAnsi"/>
                <w:b/>
                <w:color w:val="auto"/>
                <w:sz w:val="22"/>
                <w:szCs w:val="22"/>
                <w:lang w:val="en-GB"/>
              </w:rPr>
              <w:t xml:space="preserve">Promoted inclusion and reduced public service delivery gaps via stronger CSO engagement. </w:t>
            </w:r>
          </w:p>
        </w:tc>
        <w:tc>
          <w:tcPr>
            <w:tcW w:w="6751" w:type="dxa"/>
            <w:tcBorders>
              <w:top w:val="single" w:sz="4" w:space="0" w:color="auto"/>
              <w:left w:val="single" w:sz="4" w:space="0" w:color="auto"/>
              <w:bottom w:val="single" w:sz="4" w:space="0" w:color="auto"/>
              <w:right w:val="single" w:sz="4" w:space="0" w:color="auto"/>
            </w:tcBorders>
            <w:shd w:val="clear" w:color="000000" w:fill="FFFFFF"/>
            <w:vAlign w:val="center"/>
          </w:tcPr>
          <w:p w14:paraId="78040C58" w14:textId="77777777" w:rsidR="006E1803" w:rsidRPr="0089755B" w:rsidRDefault="006E1803" w:rsidP="006E1803">
            <w:pPr>
              <w:pStyle w:val="ListParagraph"/>
              <w:numPr>
                <w:ilvl w:val="0"/>
                <w:numId w:val="21"/>
              </w:numPr>
              <w:spacing w:after="160" w:line="252" w:lineRule="auto"/>
              <w:ind w:left="196" w:hanging="151"/>
              <w:contextualSpacing/>
              <w:jc w:val="left"/>
              <w:rPr>
                <w:rFonts w:asciiTheme="minorHAnsi" w:hAnsiTheme="minorHAnsi" w:cstheme="minorHAnsi"/>
              </w:rPr>
            </w:pPr>
            <w:r w:rsidRPr="0089755B">
              <w:rPr>
                <w:rFonts w:asciiTheme="minorHAnsi" w:hAnsiTheme="minorHAnsi" w:cstheme="minorHAnsi"/>
              </w:rPr>
              <w:t xml:space="preserve">Comprehensive grant management scheme developed including clear selection criteria, based on UNDPs standard LOD Methodology (mechanism for funds disbursement for CSOs) </w:t>
            </w:r>
          </w:p>
          <w:p w14:paraId="7F704BCE" w14:textId="6B0B6D8F" w:rsidR="006E1803" w:rsidRPr="00232378" w:rsidRDefault="006E1803" w:rsidP="00232378">
            <w:pPr>
              <w:spacing w:after="0"/>
              <w:rPr>
                <w:rFonts w:asciiTheme="minorHAnsi" w:hAnsiTheme="minorHAnsi" w:cstheme="minorHAnsi"/>
              </w:rPr>
            </w:pPr>
            <w:r w:rsidRPr="00232378">
              <w:rPr>
                <w:rFonts w:asciiTheme="minorHAnsi" w:hAnsiTheme="minorHAnsi" w:cstheme="minorHAnsi"/>
              </w:rPr>
              <w:t xml:space="preserve"> Source: Model materials, media recordings and published documents</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121911AE" w14:textId="77777777" w:rsidR="006E1803" w:rsidRPr="00CA7CFB" w:rsidRDefault="006E1803" w:rsidP="00CA7CFB">
            <w:pPr>
              <w:spacing w:after="0"/>
              <w:jc w:val="left"/>
              <w:rPr>
                <w:rFonts w:cstheme="minorHAnsi"/>
                <w:color w:val="000000"/>
                <w:sz w:val="20"/>
                <w:szCs w:val="20"/>
                <w:lang w:eastAsia="nb-NO"/>
              </w:rPr>
            </w:pPr>
            <w:r w:rsidRPr="00CA7CFB">
              <w:rPr>
                <w:rFonts w:cstheme="minorHAnsi"/>
                <w:color w:val="000000"/>
                <w:sz w:val="20"/>
                <w:szCs w:val="20"/>
                <w:lang w:eastAsia="nb-NO"/>
              </w:rPr>
              <w:t>n/a</w:t>
            </w:r>
          </w:p>
          <w:p w14:paraId="66C7ECCB" w14:textId="77777777" w:rsidR="006E1803" w:rsidRPr="00CA7CFB" w:rsidRDefault="006E1803" w:rsidP="00CA7CFB">
            <w:pPr>
              <w:spacing w:after="0"/>
              <w:jc w:val="left"/>
              <w:rPr>
                <w:rFonts w:cstheme="minorHAnsi"/>
                <w:color w:val="000000"/>
                <w:sz w:val="20"/>
                <w:szCs w:val="20"/>
                <w:lang w:eastAsia="nb-NO"/>
              </w:rPr>
            </w:pPr>
          </w:p>
          <w:p w14:paraId="1ED40482" w14:textId="77777777" w:rsidR="006E1803" w:rsidRPr="00CA7CFB" w:rsidRDefault="006E1803" w:rsidP="00CA7CFB">
            <w:pPr>
              <w:spacing w:after="0"/>
              <w:jc w:val="left"/>
              <w:rPr>
                <w:rFonts w:cstheme="minorHAnsi"/>
                <w:sz w:val="20"/>
                <w:szCs w:val="20"/>
                <w:lang w:eastAsia="nb-NO"/>
              </w:rPr>
            </w:pP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46BDC41F" w14:textId="77777777" w:rsidR="006E1803" w:rsidRPr="00CA7CFB" w:rsidRDefault="006E1803" w:rsidP="00CA7CFB">
            <w:pPr>
              <w:spacing w:after="0"/>
              <w:jc w:val="left"/>
              <w:rPr>
                <w:rFonts w:cstheme="minorHAnsi"/>
                <w:color w:val="000000"/>
                <w:sz w:val="20"/>
                <w:szCs w:val="20"/>
                <w:lang w:eastAsia="nb-NO"/>
              </w:rPr>
            </w:pPr>
            <w:r w:rsidRPr="00CA7CFB">
              <w:rPr>
                <w:rFonts w:cstheme="minorHAnsi"/>
                <w:color w:val="000000"/>
                <w:sz w:val="20"/>
                <w:szCs w:val="20"/>
                <w:lang w:eastAsia="nb-NO"/>
              </w:rPr>
              <w:t>Yes/No</w:t>
            </w:r>
          </w:p>
          <w:p w14:paraId="7919AB61" w14:textId="77777777" w:rsidR="006E1803" w:rsidRPr="00CA7CFB" w:rsidRDefault="006E1803" w:rsidP="00CA7CFB">
            <w:pPr>
              <w:spacing w:after="0"/>
              <w:jc w:val="left"/>
              <w:rPr>
                <w:rFonts w:cstheme="minorHAnsi"/>
                <w:color w:val="000000"/>
                <w:sz w:val="20"/>
                <w:szCs w:val="20"/>
                <w:lang w:eastAsia="nb-NO"/>
              </w:rPr>
            </w:pPr>
          </w:p>
          <w:p w14:paraId="68D0AB70" w14:textId="77777777" w:rsidR="006E1803" w:rsidRPr="00CA7CFB" w:rsidRDefault="006E1803" w:rsidP="00CA7CFB">
            <w:pPr>
              <w:spacing w:after="0"/>
              <w:jc w:val="left"/>
              <w:rPr>
                <w:rFonts w:cstheme="minorHAnsi"/>
                <w:sz w:val="20"/>
                <w:szCs w:val="20"/>
                <w:lang w:eastAsia="nb-NO"/>
              </w:rPr>
            </w:pPr>
          </w:p>
        </w:tc>
        <w:tc>
          <w:tcPr>
            <w:tcW w:w="1074" w:type="dxa"/>
            <w:tcBorders>
              <w:top w:val="single" w:sz="4" w:space="0" w:color="auto"/>
              <w:left w:val="single" w:sz="4" w:space="0" w:color="auto"/>
              <w:bottom w:val="single" w:sz="4" w:space="0" w:color="auto"/>
              <w:right w:val="single" w:sz="4" w:space="0" w:color="auto"/>
            </w:tcBorders>
            <w:shd w:val="clear" w:color="000000" w:fill="FFFFFF"/>
            <w:vAlign w:val="center"/>
          </w:tcPr>
          <w:p w14:paraId="284DC3A0" w14:textId="77777777" w:rsidR="006E1803" w:rsidRPr="00CA7CFB" w:rsidRDefault="006E1803" w:rsidP="00CA7CFB">
            <w:pPr>
              <w:spacing w:after="0"/>
              <w:jc w:val="left"/>
              <w:rPr>
                <w:rFonts w:cstheme="minorHAnsi"/>
                <w:color w:val="000000"/>
                <w:sz w:val="20"/>
                <w:szCs w:val="20"/>
                <w:lang w:eastAsia="nb-NO"/>
              </w:rPr>
            </w:pPr>
            <w:r w:rsidRPr="00CA7CFB">
              <w:rPr>
                <w:rFonts w:cstheme="minorHAnsi"/>
                <w:color w:val="000000"/>
                <w:sz w:val="20"/>
                <w:szCs w:val="20"/>
                <w:lang w:eastAsia="nb-NO"/>
              </w:rPr>
              <w:t>Yes/No</w:t>
            </w:r>
          </w:p>
          <w:p w14:paraId="4A56A618" w14:textId="77777777" w:rsidR="006E1803" w:rsidRPr="00CA7CFB" w:rsidRDefault="006E1803" w:rsidP="00CA7CFB">
            <w:pPr>
              <w:spacing w:after="0"/>
              <w:jc w:val="left"/>
              <w:rPr>
                <w:rFonts w:cstheme="minorHAnsi"/>
                <w:color w:val="000000"/>
                <w:sz w:val="20"/>
                <w:szCs w:val="20"/>
                <w:lang w:eastAsia="nb-NO"/>
              </w:rPr>
            </w:pPr>
          </w:p>
          <w:p w14:paraId="792EBFCE" w14:textId="77777777" w:rsidR="006E1803" w:rsidRPr="00CA7CFB" w:rsidRDefault="006E1803" w:rsidP="00CA7CFB">
            <w:pPr>
              <w:spacing w:after="0"/>
              <w:jc w:val="left"/>
              <w:rPr>
                <w:rFonts w:cstheme="minorHAnsi"/>
                <w:sz w:val="20"/>
                <w:szCs w:val="20"/>
                <w:lang w:eastAsia="nb-NO"/>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18140EB" w14:textId="77777777" w:rsidR="006E1803" w:rsidRPr="00CA7CFB" w:rsidRDefault="006E1803" w:rsidP="00CA7CFB">
            <w:pPr>
              <w:spacing w:after="0"/>
              <w:jc w:val="left"/>
              <w:rPr>
                <w:rFonts w:cstheme="minorHAnsi"/>
                <w:sz w:val="20"/>
                <w:szCs w:val="20"/>
                <w:lang w:eastAsia="nb-NO"/>
              </w:rPr>
            </w:pPr>
          </w:p>
        </w:tc>
      </w:tr>
      <w:tr w:rsidR="006E1803" w:rsidRPr="0089755B" w14:paraId="775E287E" w14:textId="77777777" w:rsidTr="00CA7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1007"/>
        </w:trPr>
        <w:tc>
          <w:tcPr>
            <w:tcW w:w="358" w:type="dxa"/>
            <w:gridSpan w:val="2"/>
            <w:vMerge/>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368945F" w14:textId="77777777" w:rsidR="006E1803" w:rsidRPr="0089755B" w:rsidRDefault="006E1803" w:rsidP="00596C8C">
            <w:pPr>
              <w:spacing w:after="0"/>
              <w:jc w:val="center"/>
              <w:rPr>
                <w:rFonts w:cstheme="minorHAnsi"/>
                <w:b/>
                <w:bCs/>
                <w:lang w:eastAsia="nb-NO"/>
              </w:rPr>
            </w:pPr>
          </w:p>
        </w:tc>
        <w:tc>
          <w:tcPr>
            <w:tcW w:w="297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E10A2C1" w14:textId="77777777" w:rsidR="006E1803" w:rsidRPr="00232378" w:rsidRDefault="006E1803" w:rsidP="00232378">
            <w:pPr>
              <w:pStyle w:val="Default"/>
              <w:rPr>
                <w:rFonts w:asciiTheme="minorHAnsi" w:eastAsia="Times New Roman" w:hAnsiTheme="minorHAnsi" w:cstheme="minorHAnsi"/>
                <w:b/>
                <w:lang w:val="en-GB" w:eastAsia="nb-NO"/>
              </w:rPr>
            </w:pPr>
          </w:p>
        </w:tc>
        <w:tc>
          <w:tcPr>
            <w:tcW w:w="67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384AB" w14:textId="77777777" w:rsidR="006E1803" w:rsidRPr="0089755B" w:rsidRDefault="006E1803" w:rsidP="006E1803">
            <w:pPr>
              <w:pStyle w:val="ListParagraph"/>
              <w:numPr>
                <w:ilvl w:val="0"/>
                <w:numId w:val="21"/>
              </w:numPr>
              <w:spacing w:after="0"/>
              <w:ind w:left="157" w:hanging="112"/>
              <w:contextualSpacing/>
              <w:rPr>
                <w:rFonts w:asciiTheme="minorHAnsi" w:hAnsiTheme="minorHAnsi" w:cstheme="minorHAnsi"/>
                <w:lang w:eastAsia="nb-NO"/>
              </w:rPr>
            </w:pPr>
            <w:r w:rsidRPr="0089755B">
              <w:rPr>
                <w:rFonts w:asciiTheme="minorHAnsi" w:hAnsiTheme="minorHAnsi" w:cstheme="minorHAnsi"/>
                <w:lang w:eastAsia="nb-NO"/>
              </w:rPr>
              <w:t>Number of citizens benefiting from implemented CSO projects</w:t>
            </w:r>
          </w:p>
          <w:p w14:paraId="781558E7" w14:textId="77777777" w:rsidR="006E1803" w:rsidRPr="00232378" w:rsidRDefault="006E1803" w:rsidP="00596C8C">
            <w:pPr>
              <w:spacing w:after="0"/>
              <w:rPr>
                <w:rFonts w:asciiTheme="minorHAnsi" w:hAnsiTheme="minorHAnsi" w:cstheme="minorHAnsi"/>
              </w:rPr>
            </w:pPr>
            <w:r w:rsidRPr="00232378">
              <w:rPr>
                <w:rFonts w:asciiTheme="minorHAnsi" w:hAnsiTheme="minorHAnsi" w:cstheme="minorHAnsi"/>
              </w:rPr>
              <w:t>Source: Project reports, project monitoring reports, media</w:t>
            </w:r>
          </w:p>
          <w:p w14:paraId="66008C61" w14:textId="77777777" w:rsidR="006E1803" w:rsidRPr="0089755B" w:rsidRDefault="006E1803" w:rsidP="00596C8C">
            <w:pPr>
              <w:pStyle w:val="ListParagraph"/>
              <w:spacing w:after="0"/>
              <w:ind w:left="157"/>
              <w:rPr>
                <w:rFonts w:asciiTheme="minorHAnsi" w:hAnsiTheme="minorHAnsi" w:cstheme="minorHAnsi"/>
                <w:i/>
                <w:lang w:eastAsia="nb-NO"/>
              </w:rPr>
            </w:pP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3E1645D2"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13,818</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7781684C"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16,918</w:t>
            </w:r>
          </w:p>
          <w:p w14:paraId="3A8B11BD"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(equal participation of women)</w:t>
            </w:r>
          </w:p>
        </w:tc>
        <w:tc>
          <w:tcPr>
            <w:tcW w:w="1074" w:type="dxa"/>
            <w:tcBorders>
              <w:top w:val="single" w:sz="4" w:space="0" w:color="auto"/>
              <w:left w:val="single" w:sz="4" w:space="0" w:color="auto"/>
              <w:bottom w:val="single" w:sz="4" w:space="0" w:color="auto"/>
              <w:right w:val="single" w:sz="4" w:space="0" w:color="auto"/>
            </w:tcBorders>
            <w:shd w:val="clear" w:color="000000" w:fill="FFFFFF"/>
            <w:vAlign w:val="center"/>
          </w:tcPr>
          <w:p w14:paraId="04344952"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16,918</w:t>
            </w:r>
          </w:p>
          <w:p w14:paraId="64ED711B"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(equal participation of women)</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8F9FF" w14:textId="77777777" w:rsidR="006E1803" w:rsidRPr="00CA7CFB" w:rsidRDefault="006E1803" w:rsidP="00CA7CFB">
            <w:pPr>
              <w:spacing w:after="0"/>
              <w:ind w:left="45"/>
              <w:jc w:val="left"/>
              <w:rPr>
                <w:rFonts w:cstheme="minorHAnsi"/>
                <w:color w:val="000000"/>
                <w:sz w:val="20"/>
                <w:szCs w:val="20"/>
                <w:lang w:eastAsia="nb-NO"/>
              </w:rPr>
            </w:pPr>
            <w:r w:rsidRPr="00CA7CFB">
              <w:rPr>
                <w:rFonts w:cstheme="minorHAnsi"/>
                <w:color w:val="000000"/>
                <w:sz w:val="20"/>
                <w:szCs w:val="20"/>
                <w:lang w:eastAsia="nb-NO"/>
              </w:rPr>
              <w:t>Target value includes baseline</w:t>
            </w:r>
          </w:p>
          <w:p w14:paraId="4D3B4F4D" w14:textId="77777777" w:rsidR="006E1803" w:rsidRPr="00CA7CFB" w:rsidRDefault="006E1803" w:rsidP="00CA7CFB">
            <w:pPr>
              <w:spacing w:after="0"/>
              <w:ind w:left="45"/>
              <w:jc w:val="left"/>
              <w:rPr>
                <w:rFonts w:cstheme="minorHAnsi"/>
                <w:color w:val="000000"/>
                <w:sz w:val="20"/>
                <w:szCs w:val="20"/>
                <w:lang w:eastAsia="nb-NO"/>
              </w:rPr>
            </w:pPr>
          </w:p>
        </w:tc>
      </w:tr>
      <w:tr w:rsidR="006E1803" w:rsidRPr="0089755B" w14:paraId="7AAEE5AD" w14:textId="77777777" w:rsidTr="00CA7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1628"/>
        </w:trPr>
        <w:tc>
          <w:tcPr>
            <w:tcW w:w="35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2445CB6" w14:textId="77777777" w:rsidR="006E1803" w:rsidRPr="0089755B" w:rsidRDefault="006E1803" w:rsidP="00596C8C">
            <w:pPr>
              <w:spacing w:after="0"/>
              <w:jc w:val="center"/>
              <w:rPr>
                <w:rFonts w:cstheme="minorHAnsi"/>
                <w:b/>
                <w:iCs/>
                <w:lang w:eastAsia="nb-NO"/>
              </w:rPr>
            </w:pPr>
            <w:r w:rsidRPr="0089755B">
              <w:rPr>
                <w:rFonts w:cstheme="minorHAnsi"/>
                <w:b/>
                <w:iCs/>
                <w:lang w:eastAsia="nb-NO"/>
              </w:rPr>
              <w:t>Output 1</w:t>
            </w:r>
          </w:p>
        </w:tc>
        <w:tc>
          <w:tcPr>
            <w:tcW w:w="29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A5A488" w14:textId="77777777" w:rsidR="006E1803" w:rsidRPr="00232378" w:rsidRDefault="006E1803" w:rsidP="00232378">
            <w:pPr>
              <w:widowControl w:val="0"/>
              <w:autoSpaceDE w:val="0"/>
              <w:autoSpaceDN w:val="0"/>
              <w:spacing w:after="0"/>
              <w:jc w:val="left"/>
              <w:rPr>
                <w:rFonts w:asciiTheme="minorHAnsi" w:hAnsiTheme="minorHAnsi" w:cstheme="minorHAnsi"/>
                <w:b/>
              </w:rPr>
            </w:pPr>
            <w:r w:rsidRPr="00232378">
              <w:rPr>
                <w:rFonts w:asciiTheme="minorHAnsi" w:hAnsiTheme="minorHAnsi" w:cstheme="minorHAnsi"/>
                <w:b/>
              </w:rPr>
              <w:t xml:space="preserve">Provided services for 3,100 citizens in no fewer than 10 local communities across </w:t>
            </w:r>
            <w:proofErr w:type="spellStart"/>
            <w:r w:rsidRPr="00232378">
              <w:rPr>
                <w:rFonts w:asciiTheme="minorHAnsi" w:hAnsiTheme="minorHAnsi" w:cstheme="minorHAnsi"/>
                <w:b/>
              </w:rPr>
              <w:t>BiH</w:t>
            </w:r>
            <w:proofErr w:type="spellEnd"/>
          </w:p>
          <w:p w14:paraId="2A28DD3F" w14:textId="77777777" w:rsidR="006E1803" w:rsidRPr="00232378" w:rsidRDefault="006E1803" w:rsidP="00232378">
            <w:pPr>
              <w:spacing w:after="0"/>
              <w:jc w:val="left"/>
              <w:rPr>
                <w:rFonts w:asciiTheme="minorHAnsi" w:hAnsiTheme="minorHAnsi" w:cstheme="minorHAnsi"/>
                <w:b/>
                <w:color w:val="000000"/>
                <w:lang w:eastAsia="nb-NO"/>
              </w:rPr>
            </w:pPr>
          </w:p>
        </w:tc>
        <w:tc>
          <w:tcPr>
            <w:tcW w:w="6751" w:type="dxa"/>
            <w:tcBorders>
              <w:top w:val="single" w:sz="4" w:space="0" w:color="auto"/>
              <w:left w:val="single" w:sz="4" w:space="0" w:color="auto"/>
              <w:bottom w:val="single" w:sz="4" w:space="0" w:color="auto"/>
              <w:right w:val="single" w:sz="4" w:space="0" w:color="auto"/>
            </w:tcBorders>
            <w:shd w:val="clear" w:color="000000" w:fill="FFFFFF"/>
            <w:vAlign w:val="center"/>
          </w:tcPr>
          <w:p w14:paraId="7CBC8BC8" w14:textId="77777777" w:rsidR="006E1803" w:rsidRPr="0089755B" w:rsidRDefault="006E1803" w:rsidP="006E1803">
            <w:pPr>
              <w:pStyle w:val="ListParagraph"/>
              <w:numPr>
                <w:ilvl w:val="0"/>
                <w:numId w:val="21"/>
              </w:numPr>
              <w:spacing w:after="0"/>
              <w:ind w:left="157" w:hanging="112"/>
              <w:contextualSpacing/>
              <w:rPr>
                <w:rFonts w:asciiTheme="minorHAnsi" w:hAnsiTheme="minorHAnsi" w:cstheme="minorHAnsi"/>
                <w:lang w:eastAsia="nb-NO"/>
              </w:rPr>
            </w:pPr>
            <w:r w:rsidRPr="0089755B">
              <w:rPr>
                <w:rFonts w:asciiTheme="minorHAnsi" w:hAnsiTheme="minorHAnsi" w:cstheme="minorHAnsi"/>
                <w:lang w:eastAsia="nb-NO"/>
              </w:rPr>
              <w:t>Number of CSOs projects supported for the benefit of citizens within defined priority areas</w:t>
            </w:r>
          </w:p>
          <w:p w14:paraId="684B65F3" w14:textId="77777777" w:rsidR="006E1803" w:rsidRPr="00CA7CFB" w:rsidRDefault="006E1803" w:rsidP="00596C8C">
            <w:pPr>
              <w:spacing w:after="0"/>
              <w:rPr>
                <w:rFonts w:asciiTheme="minorHAnsi" w:hAnsiTheme="minorHAnsi" w:cstheme="minorHAnsi"/>
                <w:lang w:eastAsia="nb-NO"/>
              </w:rPr>
            </w:pPr>
            <w:r w:rsidRPr="00CA7CFB">
              <w:rPr>
                <w:rFonts w:asciiTheme="minorHAnsi" w:hAnsiTheme="minorHAnsi" w:cstheme="minorHAnsi"/>
                <w:lang w:eastAsia="nb-NO"/>
              </w:rPr>
              <w:t>Source: Project reports, training reports</w:t>
            </w:r>
          </w:p>
          <w:p w14:paraId="2F930381" w14:textId="77777777" w:rsidR="006E1803" w:rsidRPr="0089755B" w:rsidRDefault="006E1803" w:rsidP="00596C8C">
            <w:pPr>
              <w:pStyle w:val="ListParagraph"/>
              <w:spacing w:after="0"/>
              <w:ind w:left="157"/>
              <w:rPr>
                <w:rFonts w:asciiTheme="minorHAnsi" w:hAnsiTheme="minorHAnsi" w:cstheme="minorHAnsi"/>
                <w:i/>
                <w:color w:val="000000"/>
                <w:lang w:eastAsia="nb-NO"/>
              </w:rPr>
            </w:pP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35FA38BE" w14:textId="77777777" w:rsidR="006E1803" w:rsidRPr="00CA7CFB" w:rsidRDefault="006E1803" w:rsidP="00CA7CFB">
            <w:pPr>
              <w:spacing w:after="0"/>
              <w:jc w:val="left"/>
              <w:rPr>
                <w:rFonts w:cstheme="minorHAnsi"/>
                <w:color w:val="000000"/>
                <w:sz w:val="20"/>
                <w:szCs w:val="20"/>
                <w:lang w:eastAsia="nb-NO"/>
              </w:rPr>
            </w:pPr>
            <w:r w:rsidRPr="00CA7CFB">
              <w:rPr>
                <w:rFonts w:cstheme="minorHAnsi"/>
                <w:color w:val="000000"/>
                <w:sz w:val="20"/>
                <w:szCs w:val="20"/>
                <w:lang w:eastAsia="nb-NO"/>
              </w:rPr>
              <w:t>93</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14:paraId="5B5F926F" w14:textId="77777777" w:rsidR="006E1803" w:rsidRPr="00CA7CFB" w:rsidRDefault="006E1803" w:rsidP="00CA7CFB">
            <w:pPr>
              <w:spacing w:after="0"/>
              <w:jc w:val="left"/>
              <w:rPr>
                <w:rFonts w:cstheme="minorHAnsi"/>
                <w:color w:val="000000"/>
                <w:sz w:val="20"/>
                <w:szCs w:val="20"/>
                <w:lang w:eastAsia="nb-NO"/>
              </w:rPr>
            </w:pPr>
            <w:r w:rsidRPr="00CA7CFB">
              <w:rPr>
                <w:rFonts w:cstheme="minorHAnsi"/>
                <w:sz w:val="20"/>
                <w:szCs w:val="20"/>
                <w:lang w:eastAsia="nb-NO"/>
              </w:rPr>
              <w:t>113</w:t>
            </w:r>
          </w:p>
        </w:tc>
        <w:tc>
          <w:tcPr>
            <w:tcW w:w="1074" w:type="dxa"/>
            <w:tcBorders>
              <w:top w:val="single" w:sz="4" w:space="0" w:color="auto"/>
              <w:left w:val="single" w:sz="4" w:space="0" w:color="auto"/>
              <w:bottom w:val="single" w:sz="4" w:space="0" w:color="auto"/>
              <w:right w:val="single" w:sz="4" w:space="0" w:color="auto"/>
            </w:tcBorders>
            <w:shd w:val="clear" w:color="000000" w:fill="FFFFFF"/>
            <w:vAlign w:val="center"/>
          </w:tcPr>
          <w:p w14:paraId="7C819C1D" w14:textId="77777777" w:rsidR="006E1803" w:rsidRPr="00CA7CFB" w:rsidRDefault="006E1803" w:rsidP="00CA7CFB">
            <w:pPr>
              <w:spacing w:after="0"/>
              <w:jc w:val="left"/>
              <w:rPr>
                <w:rFonts w:cstheme="minorHAnsi"/>
                <w:color w:val="000000"/>
                <w:sz w:val="20"/>
                <w:szCs w:val="20"/>
                <w:lang w:eastAsia="nb-NO"/>
              </w:rPr>
            </w:pPr>
            <w:r w:rsidRPr="00CA7CFB">
              <w:rPr>
                <w:rFonts w:cstheme="minorHAnsi"/>
                <w:sz w:val="20"/>
                <w:szCs w:val="20"/>
                <w:lang w:eastAsia="nb-NO"/>
              </w:rPr>
              <w:t>113</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F050A" w14:textId="77777777" w:rsidR="006E1803" w:rsidRPr="00CA7CFB" w:rsidRDefault="006E1803" w:rsidP="00CA7CFB">
            <w:pPr>
              <w:spacing w:after="0"/>
              <w:ind w:left="45"/>
              <w:jc w:val="left"/>
              <w:rPr>
                <w:rFonts w:cstheme="minorHAnsi"/>
                <w:sz w:val="20"/>
                <w:szCs w:val="20"/>
                <w:lang w:eastAsia="nb-NO"/>
              </w:rPr>
            </w:pPr>
            <w:r w:rsidRPr="00CA7CFB">
              <w:rPr>
                <w:rFonts w:cstheme="minorHAnsi"/>
                <w:sz w:val="20"/>
                <w:szCs w:val="20"/>
                <w:lang w:eastAsia="nb-NO"/>
              </w:rPr>
              <w:t>Up to 10 CSO projects (20-60.000 BAM)</w:t>
            </w:r>
          </w:p>
          <w:p w14:paraId="598117E3" w14:textId="77777777" w:rsidR="006E1803" w:rsidRPr="00CA7CFB" w:rsidRDefault="006E1803" w:rsidP="00CA7CFB">
            <w:pPr>
              <w:spacing w:after="0"/>
              <w:ind w:left="45"/>
              <w:jc w:val="left"/>
              <w:rPr>
                <w:rFonts w:cstheme="minorHAnsi"/>
                <w:sz w:val="20"/>
                <w:szCs w:val="20"/>
                <w:lang w:eastAsia="nb-NO"/>
              </w:rPr>
            </w:pPr>
            <w:r w:rsidRPr="00CA7CFB">
              <w:rPr>
                <w:rFonts w:cstheme="minorHAnsi"/>
                <w:sz w:val="20"/>
                <w:szCs w:val="20"/>
                <w:lang w:eastAsia="nb-NO"/>
              </w:rPr>
              <w:t>Up to 10 CSO projects (10-20.000 BAM)</w:t>
            </w:r>
          </w:p>
          <w:p w14:paraId="31AAA5FF" w14:textId="77777777" w:rsidR="006E1803" w:rsidRPr="00CA7CFB" w:rsidRDefault="006E1803" w:rsidP="00CA7CFB">
            <w:pPr>
              <w:spacing w:after="0"/>
              <w:jc w:val="left"/>
              <w:rPr>
                <w:rFonts w:cstheme="minorHAnsi"/>
                <w:color w:val="000000"/>
                <w:sz w:val="20"/>
                <w:szCs w:val="20"/>
                <w:lang w:eastAsia="nb-NO"/>
              </w:rPr>
            </w:pPr>
          </w:p>
        </w:tc>
      </w:tr>
      <w:tr w:rsidR="006E1803" w:rsidRPr="0089755B" w14:paraId="27BC9589" w14:textId="77777777" w:rsidTr="005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1210"/>
        </w:trPr>
        <w:tc>
          <w:tcPr>
            <w:tcW w:w="358" w:type="dxa"/>
            <w:gridSpan w:val="2"/>
            <w:vMerge/>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22AE06F9" w14:textId="77777777" w:rsidR="006E1803" w:rsidRPr="0089755B" w:rsidRDefault="006E1803" w:rsidP="00596C8C">
            <w:pPr>
              <w:spacing w:after="0"/>
              <w:jc w:val="center"/>
              <w:rPr>
                <w:rFonts w:cstheme="minorHAnsi"/>
                <w:b/>
                <w:iCs/>
                <w:lang w:eastAsia="nb-NO"/>
              </w:rPr>
            </w:pPr>
          </w:p>
        </w:tc>
        <w:tc>
          <w:tcPr>
            <w:tcW w:w="29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94E524E" w14:textId="77777777" w:rsidR="006E1803" w:rsidRPr="00232378" w:rsidRDefault="006E1803" w:rsidP="00232378">
            <w:pPr>
              <w:spacing w:after="0"/>
              <w:jc w:val="left"/>
              <w:rPr>
                <w:rFonts w:asciiTheme="minorHAnsi" w:hAnsiTheme="minorHAnsi" w:cstheme="minorHAnsi"/>
                <w:b/>
                <w:color w:val="000000"/>
                <w:lang w:eastAsia="nb-NO"/>
              </w:rPr>
            </w:pPr>
          </w:p>
        </w:tc>
        <w:tc>
          <w:tcPr>
            <w:tcW w:w="6751" w:type="dxa"/>
            <w:tcBorders>
              <w:top w:val="single" w:sz="4" w:space="0" w:color="auto"/>
              <w:left w:val="nil"/>
              <w:bottom w:val="single" w:sz="4" w:space="0" w:color="auto"/>
              <w:right w:val="single" w:sz="4" w:space="0" w:color="auto"/>
            </w:tcBorders>
            <w:shd w:val="clear" w:color="000000" w:fill="FFFFFF"/>
            <w:vAlign w:val="center"/>
          </w:tcPr>
          <w:p w14:paraId="1CB837A1" w14:textId="77777777" w:rsidR="006E1803" w:rsidRPr="0089755B" w:rsidRDefault="006E1803" w:rsidP="00CA7CFB">
            <w:pPr>
              <w:pStyle w:val="ListParagraph"/>
              <w:numPr>
                <w:ilvl w:val="0"/>
                <w:numId w:val="21"/>
              </w:numPr>
              <w:spacing w:after="0"/>
              <w:ind w:left="157" w:hanging="112"/>
              <w:contextualSpacing/>
              <w:rPr>
                <w:rFonts w:asciiTheme="minorHAnsi" w:hAnsiTheme="minorHAnsi" w:cstheme="minorHAnsi"/>
                <w:lang w:eastAsia="nb-NO"/>
              </w:rPr>
            </w:pPr>
            <w:r w:rsidRPr="0089755B">
              <w:rPr>
                <w:rFonts w:asciiTheme="minorHAnsi" w:hAnsiTheme="minorHAnsi" w:cstheme="minorHAnsi"/>
                <w:lang w:eastAsia="nb-NO"/>
              </w:rPr>
              <w:t xml:space="preserve">Number of CSOs trained in Project Cycle Management with focus on proposal writing </w:t>
            </w:r>
          </w:p>
          <w:p w14:paraId="623AE54A" w14:textId="77777777" w:rsidR="006E1803" w:rsidRPr="00CA7CFB" w:rsidRDefault="006E1803" w:rsidP="00CA7CFB">
            <w:pPr>
              <w:numPr>
                <w:ilvl w:val="0"/>
                <w:numId w:val="21"/>
              </w:numPr>
              <w:spacing w:after="0"/>
              <w:ind w:left="157" w:hanging="112"/>
              <w:rPr>
                <w:rFonts w:asciiTheme="minorHAnsi" w:hAnsiTheme="minorHAnsi" w:cstheme="minorHAnsi"/>
                <w:lang w:eastAsia="nb-NO"/>
              </w:rPr>
            </w:pPr>
            <w:r w:rsidRPr="00CA7CFB">
              <w:rPr>
                <w:rFonts w:asciiTheme="minorHAnsi" w:hAnsiTheme="minorHAnsi" w:cstheme="minorHAnsi"/>
                <w:lang w:eastAsia="nb-NO"/>
              </w:rPr>
              <w:t>Source: Project reports, training materials, evaluation of trainings (feedback from beneficiaries), media</w:t>
            </w:r>
          </w:p>
        </w:tc>
        <w:tc>
          <w:tcPr>
            <w:tcW w:w="1082" w:type="dxa"/>
            <w:tcBorders>
              <w:top w:val="single" w:sz="4" w:space="0" w:color="auto"/>
              <w:left w:val="nil"/>
              <w:bottom w:val="single" w:sz="4" w:space="0" w:color="auto"/>
              <w:right w:val="single" w:sz="4" w:space="0" w:color="auto"/>
            </w:tcBorders>
            <w:shd w:val="clear" w:color="000000" w:fill="FFFFFF"/>
            <w:vAlign w:val="center"/>
          </w:tcPr>
          <w:p w14:paraId="087B44DE" w14:textId="77777777" w:rsidR="006E1803" w:rsidRPr="00CA7CFB" w:rsidRDefault="006E1803" w:rsidP="00CA7CFB">
            <w:pPr>
              <w:spacing w:after="0"/>
              <w:jc w:val="left"/>
              <w:rPr>
                <w:rFonts w:cstheme="minorHAnsi"/>
                <w:color w:val="FF0000"/>
                <w:sz w:val="20"/>
                <w:szCs w:val="20"/>
                <w:lang w:eastAsia="nb-NO"/>
              </w:rPr>
            </w:pPr>
            <w:r w:rsidRPr="00CA7CFB">
              <w:rPr>
                <w:rFonts w:cstheme="minorHAnsi"/>
                <w:sz w:val="20"/>
                <w:szCs w:val="20"/>
                <w:lang w:eastAsia="nb-NO"/>
              </w:rPr>
              <w:t>360</w:t>
            </w:r>
          </w:p>
        </w:tc>
        <w:tc>
          <w:tcPr>
            <w:tcW w:w="1082" w:type="dxa"/>
            <w:tcBorders>
              <w:top w:val="single" w:sz="4" w:space="0" w:color="auto"/>
              <w:left w:val="nil"/>
              <w:bottom w:val="single" w:sz="4" w:space="0" w:color="auto"/>
              <w:right w:val="single" w:sz="4" w:space="0" w:color="auto"/>
            </w:tcBorders>
            <w:shd w:val="clear" w:color="000000" w:fill="FFFFFF"/>
            <w:vAlign w:val="center"/>
          </w:tcPr>
          <w:p w14:paraId="7C0DAB39" w14:textId="77777777" w:rsidR="006E1803" w:rsidRPr="00CA7CFB" w:rsidRDefault="006E1803" w:rsidP="00CA7CFB">
            <w:pPr>
              <w:spacing w:after="0"/>
              <w:jc w:val="left"/>
              <w:rPr>
                <w:rFonts w:cstheme="minorHAnsi"/>
                <w:color w:val="FF0000"/>
                <w:sz w:val="20"/>
                <w:szCs w:val="20"/>
                <w:lang w:eastAsia="nb-NO"/>
              </w:rPr>
            </w:pPr>
            <w:r w:rsidRPr="00CA7CFB">
              <w:rPr>
                <w:rFonts w:cstheme="minorHAnsi"/>
                <w:sz w:val="20"/>
                <w:szCs w:val="20"/>
                <w:lang w:eastAsia="nb-NO"/>
              </w:rPr>
              <w:t>At least 410 CSOs within the country</w:t>
            </w:r>
          </w:p>
        </w:tc>
        <w:tc>
          <w:tcPr>
            <w:tcW w:w="1074" w:type="dxa"/>
            <w:tcBorders>
              <w:top w:val="single" w:sz="4" w:space="0" w:color="auto"/>
              <w:left w:val="nil"/>
              <w:bottom w:val="single" w:sz="4" w:space="0" w:color="auto"/>
              <w:right w:val="single" w:sz="4" w:space="0" w:color="auto"/>
            </w:tcBorders>
            <w:shd w:val="clear" w:color="000000" w:fill="FFFFFF"/>
            <w:vAlign w:val="center"/>
          </w:tcPr>
          <w:p w14:paraId="336E9ADA" w14:textId="77777777" w:rsidR="006E1803" w:rsidRPr="00CA7CFB" w:rsidRDefault="006E1803" w:rsidP="00CA7CFB">
            <w:pPr>
              <w:spacing w:after="0"/>
              <w:jc w:val="left"/>
              <w:rPr>
                <w:rFonts w:cstheme="minorHAnsi"/>
                <w:color w:val="FF0000"/>
                <w:sz w:val="20"/>
                <w:szCs w:val="20"/>
                <w:lang w:eastAsia="nb-NO"/>
              </w:rPr>
            </w:pPr>
            <w:r w:rsidRPr="00CA7CFB">
              <w:rPr>
                <w:rFonts w:cstheme="minorHAnsi"/>
                <w:sz w:val="20"/>
                <w:szCs w:val="20"/>
                <w:lang w:eastAsia="nb-NO"/>
              </w:rPr>
              <w:t>At least 410 CSOs within the country</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35375B76" w14:textId="77777777" w:rsidR="006E1803" w:rsidRPr="00CA7CFB" w:rsidRDefault="006E1803" w:rsidP="00CA7CFB">
            <w:pPr>
              <w:spacing w:after="0"/>
              <w:jc w:val="left"/>
              <w:rPr>
                <w:rFonts w:cstheme="minorHAnsi"/>
                <w:color w:val="000000"/>
                <w:sz w:val="20"/>
                <w:szCs w:val="20"/>
                <w:lang w:eastAsia="nb-NO"/>
              </w:rPr>
            </w:pPr>
            <w:r w:rsidRPr="00CA7CFB">
              <w:rPr>
                <w:rFonts w:cstheme="minorHAnsi"/>
                <w:color w:val="000000"/>
                <w:sz w:val="20"/>
                <w:szCs w:val="20"/>
                <w:lang w:eastAsia="nb-NO"/>
              </w:rPr>
              <w:t>Target value includes baseline</w:t>
            </w:r>
          </w:p>
        </w:tc>
      </w:tr>
      <w:tr w:rsidR="006E1803" w:rsidRPr="0089755B" w14:paraId="3AFBACCA" w14:textId="77777777" w:rsidTr="005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449"/>
        </w:trPr>
        <w:tc>
          <w:tcPr>
            <w:tcW w:w="35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8C1702E" w14:textId="77777777" w:rsidR="006E1803" w:rsidRPr="0089755B" w:rsidRDefault="006E1803" w:rsidP="00596C8C">
            <w:pPr>
              <w:spacing w:after="0"/>
              <w:jc w:val="center"/>
              <w:rPr>
                <w:rFonts w:cstheme="minorHAnsi"/>
                <w:b/>
                <w:iCs/>
                <w:lang w:eastAsia="nb-NO"/>
              </w:rPr>
            </w:pPr>
            <w:r w:rsidRPr="0089755B">
              <w:rPr>
                <w:rFonts w:cstheme="minorHAnsi"/>
                <w:b/>
                <w:iCs/>
                <w:lang w:eastAsia="nb-NO"/>
              </w:rPr>
              <w:t>Output 2</w:t>
            </w:r>
          </w:p>
        </w:tc>
        <w:tc>
          <w:tcPr>
            <w:tcW w:w="29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F94C28" w14:textId="77777777" w:rsidR="006E1803" w:rsidRPr="00232378" w:rsidRDefault="006E1803" w:rsidP="00232378">
            <w:pPr>
              <w:widowControl w:val="0"/>
              <w:autoSpaceDE w:val="0"/>
              <w:autoSpaceDN w:val="0"/>
              <w:spacing w:after="0"/>
              <w:jc w:val="left"/>
              <w:rPr>
                <w:rFonts w:asciiTheme="minorHAnsi" w:hAnsiTheme="minorHAnsi" w:cstheme="minorHAnsi"/>
                <w:b/>
              </w:rPr>
            </w:pPr>
            <w:r w:rsidRPr="00232378">
              <w:rPr>
                <w:rFonts w:asciiTheme="minorHAnsi" w:hAnsiTheme="minorHAnsi" w:cstheme="minorHAnsi"/>
                <w:b/>
              </w:rPr>
              <w:t>Gaps identified and addressed in the policy enabling environment for the public funding of CSOs</w:t>
            </w:r>
          </w:p>
          <w:p w14:paraId="19EB8442" w14:textId="77777777" w:rsidR="006E1803" w:rsidRPr="00232378" w:rsidRDefault="006E1803" w:rsidP="00232378">
            <w:pPr>
              <w:spacing w:after="0"/>
              <w:jc w:val="left"/>
              <w:rPr>
                <w:rFonts w:asciiTheme="minorHAnsi" w:hAnsiTheme="minorHAnsi" w:cstheme="minorHAnsi"/>
                <w:b/>
              </w:rPr>
            </w:pPr>
          </w:p>
        </w:tc>
        <w:tc>
          <w:tcPr>
            <w:tcW w:w="67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D96D7" w14:textId="77777777" w:rsidR="006E1803" w:rsidRPr="00CA7CFB" w:rsidRDefault="006E1803" w:rsidP="00CA7CFB">
            <w:pPr>
              <w:pStyle w:val="ListParagraph"/>
              <w:numPr>
                <w:ilvl w:val="0"/>
                <w:numId w:val="21"/>
              </w:numPr>
              <w:spacing w:after="0"/>
              <w:ind w:left="157" w:hanging="112"/>
              <w:contextualSpacing/>
              <w:rPr>
                <w:rFonts w:asciiTheme="minorHAnsi" w:hAnsiTheme="minorHAnsi" w:cstheme="minorHAnsi"/>
                <w:lang w:eastAsia="nb-NO"/>
              </w:rPr>
            </w:pPr>
            <w:r w:rsidRPr="00CA7CFB">
              <w:rPr>
                <w:rFonts w:asciiTheme="minorHAnsi" w:hAnsiTheme="minorHAnsi" w:cstheme="minorHAnsi"/>
                <w:lang w:eastAsia="nb-NO"/>
              </w:rPr>
              <w:t xml:space="preserve">Number of initiatives for improvement of regulatory framework related to transparent funds disbursement </w:t>
            </w:r>
            <w:r w:rsidRPr="0089755B">
              <w:rPr>
                <w:rFonts w:asciiTheme="minorHAnsi" w:hAnsiTheme="minorHAnsi" w:cstheme="minorHAnsi"/>
                <w:lang w:eastAsia="nb-NO"/>
              </w:rPr>
              <w:t>for CSOs prepared</w:t>
            </w:r>
          </w:p>
          <w:p w14:paraId="04D09F29" w14:textId="77777777" w:rsidR="006E1803" w:rsidRPr="00CA7CFB" w:rsidRDefault="006E1803" w:rsidP="00CA7CFB">
            <w:pPr>
              <w:numPr>
                <w:ilvl w:val="0"/>
                <w:numId w:val="21"/>
              </w:numPr>
              <w:spacing w:after="0"/>
              <w:ind w:left="157" w:hanging="112"/>
              <w:rPr>
                <w:rFonts w:asciiTheme="minorHAnsi" w:hAnsiTheme="minorHAnsi" w:cstheme="minorHAnsi"/>
                <w:lang w:eastAsia="nb-NO"/>
              </w:rPr>
            </w:pPr>
            <w:r w:rsidRPr="00CA7CFB">
              <w:rPr>
                <w:rFonts w:asciiTheme="minorHAnsi" w:hAnsiTheme="minorHAnsi" w:cstheme="minorHAnsi"/>
                <w:lang w:eastAsia="nb-NO"/>
              </w:rPr>
              <w:t>Source: Project reports, partner government decisions and reports</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68E7B" w14:textId="77777777" w:rsidR="006E1803" w:rsidRPr="00CA7CFB" w:rsidRDefault="006E1803" w:rsidP="00CA7CFB">
            <w:pPr>
              <w:spacing w:after="0"/>
              <w:jc w:val="left"/>
              <w:rPr>
                <w:rFonts w:cstheme="minorHAnsi"/>
                <w:color w:val="000000"/>
                <w:sz w:val="20"/>
                <w:szCs w:val="20"/>
                <w:lang w:eastAsia="nb-NO"/>
              </w:rPr>
            </w:pPr>
            <w:r w:rsidRPr="00CA7CFB">
              <w:rPr>
                <w:rFonts w:cstheme="minorHAnsi"/>
                <w:sz w:val="20"/>
                <w:szCs w:val="20"/>
                <w:lang w:eastAsia="nb-NO"/>
              </w:rPr>
              <w:t xml:space="preserve">0 </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4F36E" w14:textId="77777777" w:rsidR="006E1803" w:rsidRPr="00CA7CFB" w:rsidRDefault="006E1803" w:rsidP="00CA7CFB">
            <w:pPr>
              <w:spacing w:after="0"/>
              <w:jc w:val="left"/>
              <w:rPr>
                <w:rFonts w:cstheme="minorHAnsi"/>
                <w:color w:val="000000"/>
                <w:sz w:val="20"/>
                <w:szCs w:val="20"/>
                <w:lang w:eastAsia="nb-NO"/>
              </w:rPr>
            </w:pPr>
            <w:r w:rsidRPr="00CA7CFB">
              <w:rPr>
                <w:rFonts w:cstheme="minorHAnsi"/>
                <w:sz w:val="20"/>
                <w:szCs w:val="20"/>
                <w:lang w:eastAsia="nb-NO"/>
              </w:rPr>
              <w:t>1</w:t>
            </w:r>
          </w:p>
        </w:tc>
        <w:tc>
          <w:tcPr>
            <w:tcW w:w="10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B8845" w14:textId="77777777" w:rsidR="006E1803" w:rsidRPr="00CA7CFB" w:rsidRDefault="006E1803" w:rsidP="00CA7CFB">
            <w:pPr>
              <w:spacing w:after="0"/>
              <w:jc w:val="left"/>
              <w:rPr>
                <w:rFonts w:cstheme="minorHAnsi"/>
                <w:color w:val="000000"/>
                <w:sz w:val="20"/>
                <w:szCs w:val="20"/>
                <w:lang w:eastAsia="nb-NO"/>
              </w:rPr>
            </w:pPr>
            <w:r w:rsidRPr="00CA7CFB">
              <w:rPr>
                <w:rFonts w:cstheme="minorHAnsi"/>
                <w:sz w:val="20"/>
                <w:szCs w:val="20"/>
                <w:lang w:eastAsia="nb-NO"/>
              </w:rPr>
              <w:t>1</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79994" w14:textId="77777777" w:rsidR="006E1803" w:rsidRPr="00CA7CFB" w:rsidRDefault="006E1803" w:rsidP="00CA7CFB">
            <w:pPr>
              <w:spacing w:after="0"/>
              <w:jc w:val="left"/>
              <w:rPr>
                <w:rFonts w:cstheme="minorHAnsi"/>
                <w:color w:val="000000"/>
                <w:sz w:val="20"/>
                <w:szCs w:val="20"/>
                <w:lang w:eastAsia="nb-NO"/>
              </w:rPr>
            </w:pPr>
          </w:p>
        </w:tc>
      </w:tr>
      <w:tr w:rsidR="006E1803" w:rsidRPr="0089755B" w14:paraId="53535B0C" w14:textId="77777777" w:rsidTr="005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1052"/>
        </w:trPr>
        <w:tc>
          <w:tcPr>
            <w:tcW w:w="3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4209C0B" w14:textId="77777777" w:rsidR="006E1803" w:rsidRPr="0089755B" w:rsidRDefault="006E1803" w:rsidP="00596C8C">
            <w:pPr>
              <w:spacing w:after="0"/>
              <w:rPr>
                <w:rFonts w:cstheme="minorHAnsi"/>
                <w:iCs/>
                <w:lang w:eastAsia="nb-NO"/>
              </w:rPr>
            </w:pPr>
          </w:p>
        </w:tc>
        <w:tc>
          <w:tcPr>
            <w:tcW w:w="2971" w:type="dxa"/>
            <w:vMerge/>
            <w:tcBorders>
              <w:top w:val="single" w:sz="4" w:space="0" w:color="auto"/>
              <w:left w:val="nil"/>
              <w:bottom w:val="single" w:sz="4" w:space="0" w:color="auto"/>
              <w:right w:val="single" w:sz="4" w:space="0" w:color="auto"/>
            </w:tcBorders>
            <w:shd w:val="clear" w:color="000000" w:fill="FFFFFF"/>
            <w:vAlign w:val="center"/>
          </w:tcPr>
          <w:p w14:paraId="520F49F5" w14:textId="77777777" w:rsidR="006E1803" w:rsidRPr="0089755B" w:rsidRDefault="006E1803" w:rsidP="00596C8C">
            <w:pPr>
              <w:spacing w:after="0"/>
              <w:rPr>
                <w:rFonts w:cstheme="minorHAnsi"/>
                <w:color w:val="000000"/>
                <w:lang w:eastAsia="nb-NO"/>
              </w:rPr>
            </w:pPr>
          </w:p>
        </w:tc>
        <w:tc>
          <w:tcPr>
            <w:tcW w:w="6751" w:type="dxa"/>
            <w:tcBorders>
              <w:top w:val="single" w:sz="4" w:space="0" w:color="auto"/>
              <w:left w:val="nil"/>
              <w:bottom w:val="single" w:sz="4" w:space="0" w:color="auto"/>
              <w:right w:val="single" w:sz="4" w:space="0" w:color="auto"/>
            </w:tcBorders>
            <w:shd w:val="clear" w:color="000000" w:fill="FFFFFF"/>
            <w:vAlign w:val="center"/>
          </w:tcPr>
          <w:p w14:paraId="2F950E6D" w14:textId="77777777" w:rsidR="006E1803" w:rsidRPr="00CA7CFB" w:rsidRDefault="006E1803" w:rsidP="00CA7CFB">
            <w:pPr>
              <w:pStyle w:val="ListParagraph"/>
              <w:numPr>
                <w:ilvl w:val="0"/>
                <w:numId w:val="21"/>
              </w:numPr>
              <w:spacing w:after="0"/>
              <w:ind w:left="157" w:hanging="112"/>
              <w:contextualSpacing/>
              <w:rPr>
                <w:rFonts w:asciiTheme="minorHAnsi" w:hAnsiTheme="minorHAnsi" w:cstheme="minorHAnsi"/>
                <w:lang w:eastAsia="nb-NO"/>
              </w:rPr>
            </w:pPr>
            <w:r w:rsidRPr="00CA7CFB">
              <w:rPr>
                <w:rFonts w:asciiTheme="minorHAnsi" w:hAnsiTheme="minorHAnsi" w:cstheme="minorHAnsi"/>
                <w:lang w:eastAsia="nb-NO"/>
              </w:rPr>
              <w:t>Number of entity and state institutions involved in the improvement of regulatory framework</w:t>
            </w:r>
          </w:p>
          <w:p w14:paraId="04573DF3" w14:textId="77777777" w:rsidR="006E1803" w:rsidRPr="00CA7CFB" w:rsidRDefault="006E1803" w:rsidP="00CA7CFB">
            <w:pPr>
              <w:numPr>
                <w:ilvl w:val="0"/>
                <w:numId w:val="21"/>
              </w:numPr>
              <w:spacing w:after="0"/>
              <w:ind w:left="157" w:hanging="112"/>
              <w:rPr>
                <w:rFonts w:asciiTheme="minorHAnsi" w:hAnsiTheme="minorHAnsi" w:cstheme="minorHAnsi"/>
                <w:lang w:eastAsia="nb-NO"/>
              </w:rPr>
            </w:pPr>
            <w:r w:rsidRPr="00CA7CFB">
              <w:rPr>
                <w:rFonts w:asciiTheme="minorHAnsi" w:hAnsiTheme="minorHAnsi" w:cstheme="minorHAnsi"/>
                <w:lang w:eastAsia="nb-NO"/>
              </w:rPr>
              <w:t>Source: Project reports, partner government decisions and reports</w:t>
            </w:r>
          </w:p>
        </w:tc>
        <w:tc>
          <w:tcPr>
            <w:tcW w:w="1082" w:type="dxa"/>
            <w:tcBorders>
              <w:top w:val="single" w:sz="4" w:space="0" w:color="auto"/>
              <w:left w:val="nil"/>
              <w:bottom w:val="single" w:sz="4" w:space="0" w:color="auto"/>
              <w:right w:val="single" w:sz="4" w:space="0" w:color="auto"/>
            </w:tcBorders>
            <w:shd w:val="clear" w:color="000000" w:fill="FFFFFF"/>
            <w:vAlign w:val="center"/>
          </w:tcPr>
          <w:p w14:paraId="21F0384B"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0</w:t>
            </w:r>
          </w:p>
        </w:tc>
        <w:tc>
          <w:tcPr>
            <w:tcW w:w="1082" w:type="dxa"/>
            <w:tcBorders>
              <w:top w:val="single" w:sz="4" w:space="0" w:color="auto"/>
              <w:left w:val="nil"/>
              <w:bottom w:val="single" w:sz="4" w:space="0" w:color="auto"/>
              <w:right w:val="single" w:sz="4" w:space="0" w:color="auto"/>
            </w:tcBorders>
            <w:shd w:val="clear" w:color="000000" w:fill="FFFFFF"/>
            <w:vAlign w:val="center"/>
          </w:tcPr>
          <w:p w14:paraId="17AC64BF"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2</w:t>
            </w:r>
          </w:p>
        </w:tc>
        <w:tc>
          <w:tcPr>
            <w:tcW w:w="1074" w:type="dxa"/>
            <w:tcBorders>
              <w:top w:val="single" w:sz="4" w:space="0" w:color="auto"/>
              <w:left w:val="nil"/>
              <w:bottom w:val="single" w:sz="4" w:space="0" w:color="auto"/>
              <w:right w:val="single" w:sz="4" w:space="0" w:color="auto"/>
            </w:tcBorders>
            <w:shd w:val="clear" w:color="000000" w:fill="FFFFFF"/>
            <w:vAlign w:val="center"/>
          </w:tcPr>
          <w:p w14:paraId="4BA1C283" w14:textId="77777777" w:rsidR="006E1803" w:rsidRPr="00CA7CFB" w:rsidRDefault="006E1803" w:rsidP="00CA7CFB">
            <w:pPr>
              <w:spacing w:after="0"/>
              <w:jc w:val="left"/>
              <w:rPr>
                <w:rFonts w:cstheme="minorHAnsi"/>
                <w:sz w:val="20"/>
                <w:szCs w:val="20"/>
                <w:lang w:eastAsia="nb-NO"/>
              </w:rPr>
            </w:pPr>
            <w:r w:rsidRPr="00CA7CFB">
              <w:rPr>
                <w:rFonts w:cstheme="minorHAnsi"/>
                <w:sz w:val="20"/>
                <w:szCs w:val="20"/>
                <w:lang w:eastAsia="nb-NO"/>
              </w:rPr>
              <w:t>2</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17AFEE3D" w14:textId="77777777" w:rsidR="006E1803" w:rsidRPr="00CA7CFB" w:rsidRDefault="006E1803" w:rsidP="00CA7CFB">
            <w:pPr>
              <w:spacing w:after="0"/>
              <w:jc w:val="left"/>
              <w:rPr>
                <w:rFonts w:cstheme="minorHAnsi"/>
                <w:color w:val="000000"/>
                <w:sz w:val="20"/>
                <w:szCs w:val="20"/>
                <w:lang w:eastAsia="nb-NO"/>
              </w:rPr>
            </w:pPr>
          </w:p>
        </w:tc>
      </w:tr>
      <w:tr w:rsidR="006E1803" w:rsidRPr="0089755B" w14:paraId="1BE9DCE6" w14:textId="77777777" w:rsidTr="005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629"/>
        </w:trPr>
        <w:tc>
          <w:tcPr>
            <w:tcW w:w="1502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FD8C0BD" w14:textId="77777777" w:rsidR="006E1803" w:rsidRPr="0089755B" w:rsidRDefault="006E1803" w:rsidP="00596C8C">
            <w:pPr>
              <w:pStyle w:val="ListParagraph"/>
              <w:tabs>
                <w:tab w:val="left" w:pos="317"/>
              </w:tabs>
              <w:spacing w:after="0"/>
              <w:ind w:left="0"/>
              <w:rPr>
                <w:rFonts w:asciiTheme="minorHAnsi" w:hAnsiTheme="minorHAnsi" w:cstheme="minorHAnsi"/>
                <w:b/>
                <w:iCs/>
                <w:lang w:eastAsia="nb-NO"/>
              </w:rPr>
            </w:pPr>
            <w:bookmarkStart w:id="43" w:name="_Hlk510081233"/>
            <w:r w:rsidRPr="0089755B">
              <w:rPr>
                <w:rFonts w:asciiTheme="minorHAnsi" w:hAnsiTheme="minorHAnsi" w:cstheme="minorHAnsi"/>
                <w:b/>
                <w:iCs/>
                <w:lang w:eastAsia="nb-NO"/>
              </w:rPr>
              <w:t>Activity 1.1 Launch grant scheme for CSOs.</w:t>
            </w:r>
          </w:p>
          <w:p w14:paraId="7966E348" w14:textId="77777777" w:rsidR="006E1803" w:rsidRPr="0089755B" w:rsidRDefault="006E1803" w:rsidP="006E1803">
            <w:pPr>
              <w:pStyle w:val="ListParagraph"/>
              <w:numPr>
                <w:ilvl w:val="0"/>
                <w:numId w:val="22"/>
              </w:numPr>
              <w:tabs>
                <w:tab w:val="left" w:pos="317"/>
              </w:tabs>
              <w:spacing w:after="0" w:line="252" w:lineRule="auto"/>
              <w:contextualSpacing/>
              <w:jc w:val="left"/>
              <w:rPr>
                <w:rFonts w:asciiTheme="minorHAnsi" w:hAnsiTheme="minorHAnsi" w:cstheme="minorHAnsi"/>
              </w:rPr>
            </w:pPr>
            <w:r w:rsidRPr="0089755B">
              <w:rPr>
                <w:rFonts w:asciiTheme="minorHAnsi" w:hAnsiTheme="minorHAnsi" w:cstheme="minorHAnsi"/>
              </w:rPr>
              <w:t xml:space="preserve">Develop clear priorities and criteria for </w:t>
            </w:r>
            <w:r w:rsidRPr="0089755B">
              <w:rPr>
                <w:rFonts w:asciiTheme="minorHAnsi" w:hAnsiTheme="minorHAnsi" w:cstheme="minorHAnsi"/>
                <w:iCs/>
                <w:lang w:eastAsia="nb-NO"/>
              </w:rPr>
              <w:t>Public Call for CSOs,</w:t>
            </w:r>
          </w:p>
          <w:p w14:paraId="7B2A2C13" w14:textId="77777777" w:rsidR="006E1803" w:rsidRPr="0089755B" w:rsidRDefault="006E1803" w:rsidP="006E1803">
            <w:pPr>
              <w:pStyle w:val="ListParagraph"/>
              <w:numPr>
                <w:ilvl w:val="0"/>
                <w:numId w:val="22"/>
              </w:numPr>
              <w:tabs>
                <w:tab w:val="left" w:pos="317"/>
              </w:tabs>
              <w:spacing w:after="0" w:line="252" w:lineRule="auto"/>
              <w:contextualSpacing/>
              <w:jc w:val="left"/>
              <w:rPr>
                <w:rFonts w:asciiTheme="minorHAnsi" w:hAnsiTheme="minorHAnsi" w:cstheme="minorHAnsi"/>
                <w:iCs/>
                <w:lang w:eastAsia="nb-NO"/>
              </w:rPr>
            </w:pPr>
            <w:r w:rsidRPr="0089755B">
              <w:rPr>
                <w:rFonts w:asciiTheme="minorHAnsi" w:hAnsiTheme="minorHAnsi" w:cstheme="minorHAnsi"/>
                <w:iCs/>
                <w:lang w:eastAsia="nb-NO"/>
              </w:rPr>
              <w:t>Launch Public Calls for CSO Proposals, selection and contracting of CSOs</w:t>
            </w:r>
            <w:r>
              <w:rPr>
                <w:rFonts w:asciiTheme="minorHAnsi" w:hAnsiTheme="minorHAnsi" w:cstheme="minorHAnsi"/>
                <w:iCs/>
                <w:lang w:eastAsia="nb-NO"/>
              </w:rPr>
              <w:t>.</w:t>
            </w:r>
          </w:p>
        </w:tc>
      </w:tr>
      <w:bookmarkEnd w:id="43"/>
      <w:tr w:rsidR="006E1803" w:rsidRPr="0089755B" w14:paraId="6C82B50F" w14:textId="77777777" w:rsidTr="005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601"/>
        </w:trPr>
        <w:tc>
          <w:tcPr>
            <w:tcW w:w="1502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5CC311A" w14:textId="77777777" w:rsidR="006E1803" w:rsidRPr="006B4EBC" w:rsidRDefault="006E1803" w:rsidP="00596C8C">
            <w:pPr>
              <w:spacing w:after="0"/>
              <w:contextualSpacing/>
              <w:rPr>
                <w:rFonts w:asciiTheme="minorHAnsi" w:hAnsiTheme="minorHAnsi" w:cstheme="minorHAnsi"/>
                <w:b/>
                <w:iCs/>
                <w:lang w:eastAsia="nb-NO"/>
              </w:rPr>
            </w:pPr>
            <w:r w:rsidRPr="006B4EBC">
              <w:rPr>
                <w:rFonts w:asciiTheme="minorHAnsi" w:hAnsiTheme="minorHAnsi" w:cstheme="minorHAnsi"/>
                <w:b/>
                <w:iCs/>
                <w:lang w:eastAsia="nb-NO"/>
              </w:rPr>
              <w:t>Activity 1.2 Capacity development of CSOs in Project Cycle Management and proposal writing</w:t>
            </w:r>
          </w:p>
          <w:p w14:paraId="3584B293" w14:textId="77777777" w:rsidR="006E1803" w:rsidRPr="006B4EBC" w:rsidRDefault="006E1803" w:rsidP="006E1803">
            <w:pPr>
              <w:pStyle w:val="ListParagraph"/>
              <w:numPr>
                <w:ilvl w:val="0"/>
                <w:numId w:val="22"/>
              </w:numPr>
              <w:spacing w:after="0"/>
              <w:contextualSpacing/>
              <w:rPr>
                <w:rFonts w:asciiTheme="minorHAnsi" w:hAnsiTheme="minorHAnsi" w:cstheme="minorHAnsi"/>
                <w:color w:val="000000"/>
                <w:lang w:eastAsia="nb-NO"/>
              </w:rPr>
            </w:pPr>
            <w:r w:rsidRPr="006B4EBC">
              <w:rPr>
                <w:rFonts w:asciiTheme="minorHAnsi" w:hAnsiTheme="minorHAnsi" w:cstheme="minorHAnsi"/>
                <w:color w:val="000000"/>
                <w:lang w:eastAsia="nb-NO"/>
              </w:rPr>
              <w:t xml:space="preserve">Prepare curricula and execute three customized training (project proposal writing, logical framework, visibility, procurement, reporting, etc.) to raise the capacities of CSOs to better respond to the Public call for CSO (trainings to be organised in </w:t>
            </w:r>
            <w:proofErr w:type="spellStart"/>
            <w:r w:rsidRPr="006B4EBC">
              <w:rPr>
                <w:rFonts w:asciiTheme="minorHAnsi" w:hAnsiTheme="minorHAnsi" w:cstheme="minorHAnsi"/>
                <w:color w:val="000000"/>
                <w:lang w:eastAsia="nb-NO"/>
              </w:rPr>
              <w:t>Banjaluka</w:t>
            </w:r>
            <w:proofErr w:type="spellEnd"/>
            <w:r w:rsidRPr="006B4EBC">
              <w:rPr>
                <w:rFonts w:asciiTheme="minorHAnsi" w:hAnsiTheme="minorHAnsi" w:cstheme="minorHAnsi"/>
                <w:color w:val="000000"/>
                <w:lang w:eastAsia="nb-NO"/>
              </w:rPr>
              <w:t>, Mostar and Sarajevo),</w:t>
            </w:r>
          </w:p>
          <w:p w14:paraId="3EC37C42" w14:textId="77777777" w:rsidR="006E1803" w:rsidRPr="006B4EBC" w:rsidRDefault="006E1803" w:rsidP="006E1803">
            <w:pPr>
              <w:pStyle w:val="ListParagraph"/>
              <w:numPr>
                <w:ilvl w:val="0"/>
                <w:numId w:val="22"/>
              </w:numPr>
              <w:spacing w:after="0"/>
              <w:contextualSpacing/>
              <w:rPr>
                <w:rFonts w:asciiTheme="minorHAnsi" w:hAnsiTheme="minorHAnsi" w:cstheme="minorHAnsi"/>
                <w:color w:val="000000"/>
                <w:lang w:eastAsia="nb-NO"/>
              </w:rPr>
            </w:pPr>
            <w:r w:rsidRPr="006B4EBC">
              <w:rPr>
                <w:rFonts w:asciiTheme="minorHAnsi" w:hAnsiTheme="minorHAnsi" w:cstheme="minorHAnsi"/>
                <w:color w:val="000000"/>
                <w:lang w:eastAsia="nb-NO"/>
              </w:rPr>
              <w:t>Execute open days for CSOs in three localities in Bosnia and Herzegovina during Public Call for CSOs.</w:t>
            </w:r>
          </w:p>
        </w:tc>
      </w:tr>
      <w:tr w:rsidR="006E1803" w:rsidRPr="0089755B" w14:paraId="36A37C60" w14:textId="77777777" w:rsidTr="00CA7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1214"/>
        </w:trPr>
        <w:tc>
          <w:tcPr>
            <w:tcW w:w="1502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6D68EC6B" w14:textId="77777777" w:rsidR="006E1803" w:rsidRPr="006B4EBC" w:rsidRDefault="006E1803" w:rsidP="00596C8C">
            <w:pPr>
              <w:spacing w:after="0"/>
              <w:contextualSpacing/>
              <w:rPr>
                <w:rFonts w:asciiTheme="minorHAnsi" w:hAnsiTheme="minorHAnsi" w:cstheme="minorHAnsi"/>
                <w:b/>
                <w:iCs/>
                <w:lang w:eastAsia="nb-NO"/>
              </w:rPr>
            </w:pPr>
            <w:r w:rsidRPr="006B4EBC">
              <w:rPr>
                <w:rFonts w:asciiTheme="minorHAnsi" w:hAnsiTheme="minorHAnsi" w:cstheme="minorHAnsi"/>
                <w:b/>
                <w:iCs/>
                <w:lang w:eastAsia="nb-NO"/>
              </w:rPr>
              <w:t xml:space="preserve">Activity 1.3 Monitoring and support to CSO projects’ implementation </w:t>
            </w:r>
          </w:p>
          <w:p w14:paraId="6D42BB55" w14:textId="77777777" w:rsidR="006E1803" w:rsidRPr="006B4EBC" w:rsidRDefault="006E1803" w:rsidP="006E1803">
            <w:pPr>
              <w:pStyle w:val="ListParagraph"/>
              <w:numPr>
                <w:ilvl w:val="0"/>
                <w:numId w:val="22"/>
              </w:numPr>
              <w:spacing w:after="0"/>
              <w:contextualSpacing/>
              <w:rPr>
                <w:rFonts w:asciiTheme="minorHAnsi" w:hAnsiTheme="minorHAnsi" w:cstheme="minorHAnsi"/>
                <w:iCs/>
                <w:lang w:eastAsia="nb-NO"/>
              </w:rPr>
            </w:pPr>
            <w:r w:rsidRPr="006B4EBC">
              <w:rPr>
                <w:rFonts w:asciiTheme="minorHAnsi" w:hAnsiTheme="minorHAnsi" w:cstheme="minorHAnsi"/>
                <w:iCs/>
                <w:lang w:eastAsia="nb-NO"/>
              </w:rPr>
              <w:t>Monitoring of awarded CSO projects, including on-the-job mentoring (management capacities, procurement, transparent procedures, reporting, etc.),</w:t>
            </w:r>
          </w:p>
          <w:p w14:paraId="34198C76" w14:textId="77777777" w:rsidR="006E1803" w:rsidRPr="006B4EBC" w:rsidRDefault="006E1803" w:rsidP="006E1803">
            <w:pPr>
              <w:pStyle w:val="ListParagraph"/>
              <w:numPr>
                <w:ilvl w:val="0"/>
                <w:numId w:val="22"/>
              </w:numPr>
              <w:spacing w:after="0"/>
              <w:contextualSpacing/>
              <w:rPr>
                <w:rFonts w:asciiTheme="minorHAnsi" w:hAnsiTheme="minorHAnsi" w:cstheme="minorHAnsi"/>
                <w:iCs/>
                <w:lang w:eastAsia="nb-NO"/>
              </w:rPr>
            </w:pPr>
            <w:r w:rsidRPr="006B4EBC">
              <w:rPr>
                <w:rFonts w:asciiTheme="minorHAnsi" w:hAnsiTheme="minorHAnsi" w:cstheme="minorHAnsi"/>
                <w:color w:val="000000"/>
                <w:spacing w:val="-4"/>
                <w:lang w:eastAsia="bs-Latn-BA"/>
              </w:rPr>
              <w:t>Supporting CSOs to ensure alignment of their actions with implementation rules and increase their capacities through on-the-job coaching,</w:t>
            </w:r>
          </w:p>
          <w:p w14:paraId="532E69F3" w14:textId="77777777" w:rsidR="006E1803" w:rsidRPr="006B4EBC" w:rsidRDefault="006E1803" w:rsidP="006E1803">
            <w:pPr>
              <w:pStyle w:val="ListParagraph"/>
              <w:numPr>
                <w:ilvl w:val="0"/>
                <w:numId w:val="22"/>
              </w:numPr>
              <w:spacing w:after="0"/>
              <w:contextualSpacing/>
              <w:rPr>
                <w:rFonts w:asciiTheme="minorHAnsi" w:hAnsiTheme="minorHAnsi" w:cstheme="minorHAnsi"/>
                <w:iCs/>
                <w:lang w:eastAsia="nb-NO"/>
              </w:rPr>
            </w:pPr>
            <w:r w:rsidRPr="006B4EBC">
              <w:rPr>
                <w:rFonts w:asciiTheme="minorHAnsi" w:hAnsiTheme="minorHAnsi" w:cstheme="minorHAnsi"/>
                <w:iCs/>
                <w:lang w:eastAsia="nb-NO"/>
              </w:rPr>
              <w:t xml:space="preserve">Promotion of CSO project results. </w:t>
            </w:r>
          </w:p>
        </w:tc>
      </w:tr>
      <w:tr w:rsidR="006E1803" w:rsidRPr="0089755B" w14:paraId="25406806" w14:textId="77777777" w:rsidTr="005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800"/>
        </w:trPr>
        <w:tc>
          <w:tcPr>
            <w:tcW w:w="1502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8E73456" w14:textId="77777777" w:rsidR="006E1803" w:rsidRPr="006B4EBC" w:rsidRDefault="006E1803" w:rsidP="00596C8C">
            <w:pPr>
              <w:spacing w:after="0"/>
              <w:contextualSpacing/>
              <w:rPr>
                <w:rFonts w:asciiTheme="minorHAnsi" w:hAnsiTheme="minorHAnsi" w:cstheme="minorHAnsi"/>
                <w:b/>
                <w:iCs/>
                <w:lang w:eastAsia="nb-NO"/>
              </w:rPr>
            </w:pPr>
            <w:r w:rsidRPr="006B4EBC">
              <w:rPr>
                <w:rFonts w:asciiTheme="minorHAnsi" w:hAnsiTheme="minorHAnsi" w:cstheme="minorHAnsi"/>
                <w:b/>
                <w:iCs/>
                <w:lang w:eastAsia="nb-NO"/>
              </w:rPr>
              <w:t>Activity 2.1 Identify gaps within the regulatory framework for transparent funding of CSOs from public sources</w:t>
            </w:r>
          </w:p>
          <w:p w14:paraId="18CF8955" w14:textId="77777777" w:rsidR="006E1803" w:rsidRPr="006B4EBC" w:rsidRDefault="006E1803" w:rsidP="006E1803">
            <w:pPr>
              <w:pStyle w:val="ListParagraph"/>
              <w:numPr>
                <w:ilvl w:val="0"/>
                <w:numId w:val="22"/>
              </w:numPr>
              <w:autoSpaceDE w:val="0"/>
              <w:autoSpaceDN w:val="0"/>
              <w:adjustRightInd w:val="0"/>
              <w:spacing w:after="0"/>
              <w:contextualSpacing/>
              <w:rPr>
                <w:rFonts w:asciiTheme="minorHAnsi" w:hAnsiTheme="minorHAnsi" w:cstheme="minorHAnsi"/>
                <w:iCs/>
                <w:lang w:eastAsia="nb-NO"/>
              </w:rPr>
            </w:pPr>
            <w:r w:rsidRPr="006B4EBC">
              <w:rPr>
                <w:rFonts w:asciiTheme="minorHAnsi" w:hAnsiTheme="minorHAnsi" w:cstheme="minorHAnsi"/>
                <w:iCs/>
                <w:lang w:eastAsia="nb-NO"/>
              </w:rPr>
              <w:t xml:space="preserve">Mapping key stakeholders and facilitating the process, </w:t>
            </w:r>
          </w:p>
          <w:p w14:paraId="6CD43D4B" w14:textId="77777777" w:rsidR="006E1803" w:rsidRPr="006B4EBC" w:rsidRDefault="006E1803" w:rsidP="006E1803">
            <w:pPr>
              <w:pStyle w:val="ListParagraph"/>
              <w:numPr>
                <w:ilvl w:val="0"/>
                <w:numId w:val="22"/>
              </w:numPr>
              <w:spacing w:after="0"/>
              <w:contextualSpacing/>
              <w:rPr>
                <w:rFonts w:asciiTheme="minorHAnsi" w:hAnsiTheme="minorHAnsi" w:cstheme="minorHAnsi"/>
                <w:iCs/>
                <w:lang w:eastAsia="nb-NO"/>
              </w:rPr>
            </w:pPr>
            <w:r w:rsidRPr="006B4EBC">
              <w:rPr>
                <w:rFonts w:asciiTheme="minorHAnsi" w:hAnsiTheme="minorHAnsi" w:cstheme="minorHAnsi"/>
                <w:iCs/>
                <w:lang w:eastAsia="nb-NO"/>
              </w:rPr>
              <w:t xml:space="preserve">Analysis of gaps in existing regulations and development </w:t>
            </w:r>
            <w:r w:rsidRPr="006B4EBC">
              <w:rPr>
                <w:rFonts w:asciiTheme="minorHAnsi" w:hAnsiTheme="minorHAnsi" w:cstheme="minorHAnsi"/>
                <w:color w:val="000000"/>
                <w:lang w:eastAsia="bs-Latn-BA"/>
              </w:rPr>
              <w:t>of a regulatory impact assessment related to transparent funding of CSO.</w:t>
            </w:r>
          </w:p>
        </w:tc>
      </w:tr>
      <w:tr w:rsidR="006E1803" w:rsidRPr="0089755B" w14:paraId="18CD3CB9" w14:textId="77777777" w:rsidTr="005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05" w:type="dxa"/>
          <w:trHeight w:val="260"/>
        </w:trPr>
        <w:tc>
          <w:tcPr>
            <w:tcW w:w="1502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2E378BC" w14:textId="77777777" w:rsidR="006E1803" w:rsidRPr="006B4EBC" w:rsidRDefault="006E1803" w:rsidP="00596C8C">
            <w:pPr>
              <w:spacing w:after="0"/>
              <w:contextualSpacing/>
              <w:rPr>
                <w:rFonts w:asciiTheme="minorHAnsi" w:hAnsiTheme="minorHAnsi" w:cstheme="minorHAnsi"/>
                <w:b/>
                <w:iCs/>
                <w:lang w:eastAsia="nb-NO"/>
              </w:rPr>
            </w:pPr>
            <w:r w:rsidRPr="006B4EBC">
              <w:rPr>
                <w:rFonts w:asciiTheme="minorHAnsi" w:hAnsiTheme="minorHAnsi" w:cstheme="minorHAnsi"/>
                <w:b/>
                <w:iCs/>
                <w:lang w:eastAsia="nb-NO"/>
              </w:rPr>
              <w:t>Activity 2.2 Development of policy recommendations for improvement of regulatory framework</w:t>
            </w:r>
          </w:p>
          <w:p w14:paraId="5B9B93DF" w14:textId="77777777" w:rsidR="006E1803" w:rsidRPr="006B4EBC" w:rsidRDefault="006E1803" w:rsidP="006E1803">
            <w:pPr>
              <w:pStyle w:val="ListParagraph"/>
              <w:numPr>
                <w:ilvl w:val="0"/>
                <w:numId w:val="22"/>
              </w:numPr>
              <w:autoSpaceDE w:val="0"/>
              <w:autoSpaceDN w:val="0"/>
              <w:adjustRightInd w:val="0"/>
              <w:spacing w:after="0"/>
              <w:contextualSpacing/>
              <w:rPr>
                <w:rFonts w:asciiTheme="minorHAnsi" w:hAnsiTheme="minorHAnsi" w:cstheme="minorHAnsi"/>
                <w:iCs/>
                <w:lang w:eastAsia="nb-NO"/>
              </w:rPr>
            </w:pPr>
            <w:r w:rsidRPr="006B4EBC">
              <w:rPr>
                <w:rFonts w:asciiTheme="minorHAnsi" w:hAnsiTheme="minorHAnsi" w:cstheme="minorHAnsi"/>
                <w:color w:val="000000"/>
                <w:lang w:eastAsia="bs-Latn-BA"/>
              </w:rPr>
              <w:t>Identification of the key institutional representatives and formalisation of the working group for policy recommendations</w:t>
            </w:r>
          </w:p>
          <w:p w14:paraId="7A84A81A" w14:textId="77777777" w:rsidR="006E1803" w:rsidRPr="006B4EBC" w:rsidRDefault="006E1803" w:rsidP="006E1803">
            <w:pPr>
              <w:pStyle w:val="ListParagraph"/>
              <w:numPr>
                <w:ilvl w:val="0"/>
                <w:numId w:val="22"/>
              </w:numPr>
              <w:autoSpaceDE w:val="0"/>
              <w:autoSpaceDN w:val="0"/>
              <w:adjustRightInd w:val="0"/>
              <w:spacing w:after="0"/>
              <w:contextualSpacing/>
              <w:rPr>
                <w:rFonts w:asciiTheme="minorHAnsi" w:hAnsiTheme="minorHAnsi" w:cstheme="minorHAnsi"/>
                <w:iCs/>
                <w:lang w:eastAsia="nb-NO"/>
              </w:rPr>
            </w:pPr>
            <w:r w:rsidRPr="006B4EBC">
              <w:rPr>
                <w:rFonts w:asciiTheme="minorHAnsi" w:hAnsiTheme="minorHAnsi" w:cstheme="minorHAnsi"/>
                <w:iCs/>
                <w:lang w:eastAsia="nb-NO"/>
              </w:rPr>
              <w:t>Technical assistance - o</w:t>
            </w:r>
            <w:r w:rsidRPr="006B4EBC">
              <w:rPr>
                <w:rFonts w:asciiTheme="minorHAnsi" w:hAnsiTheme="minorHAnsi" w:cstheme="minorHAnsi"/>
                <w:color w:val="000000"/>
                <w:lang w:eastAsia="bs-Latn-BA"/>
              </w:rPr>
              <w:t>rganising and facilitation of working group meetings (</w:t>
            </w:r>
            <w:r w:rsidRPr="006B4EBC">
              <w:rPr>
                <w:rFonts w:asciiTheme="minorHAnsi" w:hAnsiTheme="minorHAnsi" w:cstheme="minorHAnsi"/>
                <w:iCs/>
                <w:lang w:eastAsia="nb-NO"/>
              </w:rPr>
              <w:t xml:space="preserve">participation of all relevant national and entity stakeholders (ministries)) </w:t>
            </w:r>
            <w:r w:rsidRPr="006B4EBC">
              <w:rPr>
                <w:rFonts w:asciiTheme="minorHAnsi" w:hAnsiTheme="minorHAnsi" w:cstheme="minorHAnsi"/>
                <w:color w:val="000000"/>
                <w:lang w:eastAsia="bs-Latn-BA"/>
              </w:rPr>
              <w:t>to define policy recommendations for improvement of regulatory framework for more transparent funding of CSOs,</w:t>
            </w:r>
          </w:p>
          <w:p w14:paraId="4E31E255" w14:textId="77777777" w:rsidR="006E1803" w:rsidRPr="006B4EBC" w:rsidRDefault="006E1803" w:rsidP="006E1803">
            <w:pPr>
              <w:pStyle w:val="ListParagraph"/>
              <w:numPr>
                <w:ilvl w:val="0"/>
                <w:numId w:val="22"/>
              </w:numPr>
              <w:autoSpaceDE w:val="0"/>
              <w:autoSpaceDN w:val="0"/>
              <w:adjustRightInd w:val="0"/>
              <w:spacing w:after="0"/>
              <w:contextualSpacing/>
              <w:rPr>
                <w:rFonts w:asciiTheme="minorHAnsi" w:hAnsiTheme="minorHAnsi" w:cstheme="minorHAnsi"/>
                <w:color w:val="000000"/>
                <w:lang w:eastAsia="bs-Latn-BA"/>
              </w:rPr>
            </w:pPr>
            <w:r w:rsidRPr="006B4EBC">
              <w:rPr>
                <w:rFonts w:asciiTheme="minorHAnsi" w:hAnsiTheme="minorHAnsi" w:cstheme="minorHAnsi"/>
                <w:color w:val="000000"/>
                <w:lang w:eastAsia="bs-Latn-BA"/>
              </w:rPr>
              <w:t>Public consultations for validation of policy recommendations,</w:t>
            </w:r>
          </w:p>
          <w:p w14:paraId="6AC4BE81" w14:textId="77777777" w:rsidR="006E1803" w:rsidRPr="006B4EBC" w:rsidRDefault="006E1803" w:rsidP="006E1803">
            <w:pPr>
              <w:pStyle w:val="ListParagraph"/>
              <w:numPr>
                <w:ilvl w:val="0"/>
                <w:numId w:val="22"/>
              </w:numPr>
              <w:autoSpaceDE w:val="0"/>
              <w:autoSpaceDN w:val="0"/>
              <w:adjustRightInd w:val="0"/>
              <w:spacing w:after="0"/>
              <w:contextualSpacing/>
              <w:rPr>
                <w:rFonts w:asciiTheme="minorHAnsi" w:hAnsiTheme="minorHAnsi" w:cstheme="minorHAnsi"/>
                <w:iCs/>
                <w:lang w:eastAsia="nb-NO"/>
              </w:rPr>
            </w:pPr>
            <w:r w:rsidRPr="006B4EBC">
              <w:rPr>
                <w:rFonts w:asciiTheme="minorHAnsi" w:hAnsiTheme="minorHAnsi" w:cstheme="minorHAnsi"/>
                <w:color w:val="000000"/>
                <w:lang w:eastAsia="bs-Latn-BA"/>
              </w:rPr>
              <w:t>Promotion of policy recommendations and results of the working group.</w:t>
            </w:r>
          </w:p>
        </w:tc>
      </w:tr>
    </w:tbl>
    <w:p w14:paraId="3B66E596" w14:textId="7F7B4D8A" w:rsidR="00517EA4" w:rsidRDefault="00517EA4"/>
    <w:p w14:paraId="501DE4A0" w14:textId="77777777" w:rsidR="00A67C01" w:rsidRPr="002C21B3" w:rsidRDefault="00A67C01" w:rsidP="00A67C01">
      <w:pPr>
        <w:pStyle w:val="Heading2"/>
        <w:spacing w:after="120"/>
        <w:ind w:left="0"/>
        <w:rPr>
          <w:rFonts w:asciiTheme="minorHAnsi" w:hAnsiTheme="minorHAnsi" w:cstheme="minorHAnsi"/>
          <w:sz w:val="24"/>
        </w:rPr>
      </w:pPr>
      <w:bookmarkStart w:id="44" w:name="_Toc17121993"/>
      <w:r w:rsidRPr="002C21B3">
        <w:rPr>
          <w:rFonts w:asciiTheme="minorHAnsi" w:hAnsiTheme="minorHAnsi" w:cstheme="minorHAnsi"/>
          <w:sz w:val="24"/>
        </w:rPr>
        <w:lastRenderedPageBreak/>
        <w:t>5.2 Results and resources framework (UNDP format)</w:t>
      </w:r>
      <w:bookmarkEnd w:id="44"/>
    </w:p>
    <w:tbl>
      <w:tblPr>
        <w:tblW w:w="1512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3960"/>
        <w:gridCol w:w="1980"/>
        <w:gridCol w:w="720"/>
        <w:gridCol w:w="630"/>
        <w:gridCol w:w="630"/>
        <w:gridCol w:w="722"/>
        <w:gridCol w:w="630"/>
        <w:gridCol w:w="653"/>
        <w:gridCol w:w="810"/>
        <w:gridCol w:w="810"/>
        <w:gridCol w:w="2250"/>
      </w:tblGrid>
      <w:tr w:rsidR="00BD6231" w:rsidRPr="00931E94" w14:paraId="3305CF35" w14:textId="77777777" w:rsidTr="00517EA4">
        <w:trPr>
          <w:tblHeader/>
        </w:trPr>
        <w:tc>
          <w:tcPr>
            <w:tcW w:w="15121" w:type="dxa"/>
            <w:gridSpan w:val="12"/>
          </w:tcPr>
          <w:p w14:paraId="70C790AA" w14:textId="469C516D" w:rsidR="00EC4D35" w:rsidRPr="002E2F0F" w:rsidRDefault="00BD6231" w:rsidP="0006233C">
            <w:pPr>
              <w:spacing w:after="0"/>
              <w:rPr>
                <w:rFonts w:ascii="Calibri" w:hAnsi="Calibri"/>
                <w:b/>
                <w:i/>
                <w:sz w:val="20"/>
                <w:szCs w:val="20"/>
              </w:rPr>
            </w:pPr>
            <w:r w:rsidRPr="00931E94">
              <w:rPr>
                <w:rFonts w:ascii="Calibri" w:hAnsi="Calibri"/>
                <w:b/>
                <w:i/>
                <w:sz w:val="20"/>
                <w:szCs w:val="20"/>
              </w:rPr>
              <w:t xml:space="preserve">Intended Outcome as stated in the UNDAF/Country [or Global/Regional] Programme Results and Resource Framework: </w:t>
            </w:r>
            <w:r w:rsidR="00EC4D35" w:rsidRPr="005668E5">
              <w:rPr>
                <w:rFonts w:asciiTheme="minorHAnsi" w:hAnsiTheme="minorHAnsi" w:cstheme="minorHAnsi"/>
                <w:i/>
                <w:sz w:val="20"/>
                <w:szCs w:val="20"/>
              </w:rPr>
              <w:t xml:space="preserve">UNDAF outcome 4. </w:t>
            </w:r>
            <w:r w:rsidR="00EC4D35" w:rsidRPr="005668E5">
              <w:rPr>
                <w:rFonts w:asciiTheme="minorHAnsi" w:hAnsiTheme="minorHAnsi" w:cstheme="minorHAnsi"/>
                <w:sz w:val="20"/>
                <w:szCs w:val="20"/>
              </w:rPr>
              <w:t>By 2019, economic, social and territorial disparities are decreased through coordinated approach by national and subnational actors.</w:t>
            </w:r>
          </w:p>
        </w:tc>
      </w:tr>
      <w:tr w:rsidR="00BD6231" w:rsidRPr="00931E94" w14:paraId="2DF8B57E" w14:textId="77777777" w:rsidTr="00517EA4">
        <w:trPr>
          <w:tblHeader/>
        </w:trPr>
        <w:tc>
          <w:tcPr>
            <w:tcW w:w="15121" w:type="dxa"/>
            <w:gridSpan w:val="12"/>
          </w:tcPr>
          <w:p w14:paraId="713F591A" w14:textId="77777777" w:rsidR="00131FB7" w:rsidRDefault="00BD6231" w:rsidP="0006233C">
            <w:pPr>
              <w:spacing w:after="0"/>
              <w:rPr>
                <w:rFonts w:ascii="Calibri" w:hAnsi="Calibri"/>
                <w:b/>
                <w:i/>
                <w:sz w:val="20"/>
                <w:szCs w:val="20"/>
              </w:rPr>
            </w:pPr>
            <w:r w:rsidRPr="00931E94">
              <w:rPr>
                <w:rFonts w:ascii="Calibri" w:hAnsi="Calibri"/>
                <w:b/>
                <w:i/>
                <w:sz w:val="20"/>
                <w:szCs w:val="20"/>
              </w:rPr>
              <w:t>Outcome indicators as stated in the Country Programme Results and Resources Framework, including baseline and targets:</w:t>
            </w:r>
          </w:p>
          <w:p w14:paraId="2C98542F" w14:textId="2F4FE39B" w:rsidR="00131FB7" w:rsidRDefault="00131FB7" w:rsidP="0006233C">
            <w:pPr>
              <w:spacing w:after="0"/>
              <w:rPr>
                <w:rFonts w:ascii="Calibri" w:hAnsi="Calibri"/>
                <w:i/>
                <w:sz w:val="20"/>
                <w:szCs w:val="20"/>
              </w:rPr>
            </w:pPr>
            <w:r>
              <w:rPr>
                <w:rFonts w:ascii="Calibri" w:hAnsi="Calibri"/>
                <w:b/>
                <w:i/>
                <w:sz w:val="20"/>
                <w:szCs w:val="20"/>
              </w:rPr>
              <w:t xml:space="preserve">CPD 2015-2019: </w:t>
            </w:r>
            <w:r w:rsidR="0028198C" w:rsidRPr="0028198C">
              <w:rPr>
                <w:rFonts w:ascii="Calibri" w:hAnsi="Calibri"/>
                <w:b/>
                <w:i/>
                <w:sz w:val="20"/>
                <w:szCs w:val="20"/>
              </w:rPr>
              <w:t xml:space="preserve"> </w:t>
            </w:r>
            <w:r w:rsidRPr="00131FB7">
              <w:rPr>
                <w:rFonts w:ascii="Calibri" w:hAnsi="Calibri"/>
                <w:i/>
                <w:sz w:val="20"/>
                <w:szCs w:val="20"/>
              </w:rPr>
              <w:t>Number of CSOs providing social services</w:t>
            </w:r>
            <w:r>
              <w:rPr>
                <w:rFonts w:ascii="Calibri" w:hAnsi="Calibri"/>
                <w:i/>
                <w:sz w:val="20"/>
                <w:szCs w:val="20"/>
              </w:rPr>
              <w:t>. Baseline: 37 (2016); Target: 50 (2019)</w:t>
            </w:r>
          </w:p>
          <w:p w14:paraId="4F48913D" w14:textId="69987445" w:rsidR="00131FB7" w:rsidRPr="002E2F0F" w:rsidRDefault="00131FB7" w:rsidP="0006233C">
            <w:pPr>
              <w:spacing w:after="0"/>
              <w:rPr>
                <w:rFonts w:ascii="Calibri" w:hAnsi="Calibri"/>
                <w:b/>
                <w:i/>
                <w:sz w:val="20"/>
                <w:szCs w:val="20"/>
              </w:rPr>
            </w:pPr>
            <w:r>
              <w:rPr>
                <w:rFonts w:ascii="Calibri" w:hAnsi="Calibri"/>
                <w:i/>
                <w:sz w:val="20"/>
                <w:szCs w:val="20"/>
              </w:rPr>
              <w:t xml:space="preserve">UNDP Strategic Plan 2018-2021:  1.1.2.1 </w:t>
            </w:r>
            <w:r w:rsidRPr="00131FB7">
              <w:rPr>
                <w:rFonts w:ascii="Calibri" w:hAnsi="Calibri"/>
                <w:i/>
                <w:sz w:val="20"/>
                <w:szCs w:val="20"/>
              </w:rPr>
              <w:t>Number of people accessing basic services, disaggregated by target groups</w:t>
            </w:r>
            <w:r>
              <w:rPr>
                <w:rFonts w:ascii="Calibri" w:hAnsi="Calibri"/>
                <w:i/>
                <w:sz w:val="20"/>
                <w:szCs w:val="20"/>
              </w:rPr>
              <w:t xml:space="preserve"> (women, men, marginalized). Baseline:</w:t>
            </w:r>
            <w:r>
              <w:t xml:space="preserve"> </w:t>
            </w:r>
            <w:r w:rsidRPr="00131FB7">
              <w:rPr>
                <w:rFonts w:ascii="Calibri" w:hAnsi="Calibri"/>
                <w:i/>
                <w:sz w:val="20"/>
                <w:szCs w:val="20"/>
              </w:rPr>
              <w:t>1</w:t>
            </w:r>
            <w:r>
              <w:rPr>
                <w:rFonts w:ascii="Calibri" w:hAnsi="Calibri"/>
                <w:i/>
                <w:sz w:val="20"/>
                <w:szCs w:val="20"/>
              </w:rPr>
              <w:t>,</w:t>
            </w:r>
            <w:r w:rsidRPr="00131FB7">
              <w:rPr>
                <w:rFonts w:ascii="Calibri" w:hAnsi="Calibri"/>
                <w:i/>
                <w:sz w:val="20"/>
                <w:szCs w:val="20"/>
              </w:rPr>
              <w:t>472</w:t>
            </w:r>
            <w:r>
              <w:rPr>
                <w:rFonts w:ascii="Calibri" w:hAnsi="Calibri"/>
                <w:i/>
                <w:sz w:val="20"/>
                <w:szCs w:val="20"/>
              </w:rPr>
              <w:t>,</w:t>
            </w:r>
            <w:r w:rsidRPr="00131FB7">
              <w:rPr>
                <w:rFonts w:ascii="Calibri" w:hAnsi="Calibri"/>
                <w:i/>
                <w:sz w:val="20"/>
                <w:szCs w:val="20"/>
              </w:rPr>
              <w:t>996</w:t>
            </w:r>
            <w:r>
              <w:rPr>
                <w:rFonts w:ascii="Calibri" w:hAnsi="Calibri"/>
                <w:i/>
                <w:sz w:val="20"/>
                <w:szCs w:val="20"/>
              </w:rPr>
              <w:t xml:space="preserve"> (2017), Target:</w:t>
            </w:r>
            <w:r>
              <w:t xml:space="preserve"> </w:t>
            </w:r>
            <w:r w:rsidRPr="00131FB7">
              <w:rPr>
                <w:rFonts w:ascii="Calibri" w:hAnsi="Calibri"/>
                <w:i/>
                <w:sz w:val="20"/>
                <w:szCs w:val="20"/>
              </w:rPr>
              <w:t>1</w:t>
            </w:r>
            <w:r>
              <w:rPr>
                <w:rFonts w:ascii="Calibri" w:hAnsi="Calibri"/>
                <w:i/>
                <w:sz w:val="20"/>
                <w:szCs w:val="20"/>
              </w:rPr>
              <w:t>,</w:t>
            </w:r>
            <w:r w:rsidRPr="00131FB7">
              <w:rPr>
                <w:rFonts w:ascii="Calibri" w:hAnsi="Calibri"/>
                <w:i/>
                <w:sz w:val="20"/>
                <w:szCs w:val="20"/>
              </w:rPr>
              <w:t>672</w:t>
            </w:r>
            <w:r>
              <w:rPr>
                <w:rFonts w:ascii="Calibri" w:hAnsi="Calibri"/>
                <w:i/>
                <w:sz w:val="20"/>
                <w:szCs w:val="20"/>
              </w:rPr>
              <w:t>,</w:t>
            </w:r>
            <w:r w:rsidRPr="00131FB7">
              <w:rPr>
                <w:rFonts w:ascii="Calibri" w:hAnsi="Calibri"/>
                <w:i/>
                <w:sz w:val="20"/>
                <w:szCs w:val="20"/>
              </w:rPr>
              <w:t>996</w:t>
            </w:r>
            <w:r>
              <w:rPr>
                <w:rFonts w:ascii="Calibri" w:hAnsi="Calibri"/>
                <w:i/>
                <w:sz w:val="20"/>
                <w:szCs w:val="20"/>
              </w:rPr>
              <w:t xml:space="preserve"> (2021). </w:t>
            </w:r>
          </w:p>
        </w:tc>
      </w:tr>
      <w:tr w:rsidR="00BD6231" w:rsidRPr="00931E94" w14:paraId="698B84C7" w14:textId="77777777" w:rsidTr="00517EA4">
        <w:trPr>
          <w:tblHeader/>
        </w:trPr>
        <w:tc>
          <w:tcPr>
            <w:tcW w:w="15121" w:type="dxa"/>
            <w:gridSpan w:val="12"/>
          </w:tcPr>
          <w:p w14:paraId="39576A08" w14:textId="7EB49A8F" w:rsidR="00BD6231" w:rsidRPr="00931E94" w:rsidRDefault="00BD6231" w:rsidP="0006233C">
            <w:pPr>
              <w:spacing w:after="0"/>
              <w:rPr>
                <w:rFonts w:ascii="Calibri" w:hAnsi="Calibri"/>
                <w:b/>
                <w:i/>
                <w:sz w:val="20"/>
                <w:szCs w:val="20"/>
              </w:rPr>
            </w:pPr>
            <w:r w:rsidRPr="00931E94">
              <w:rPr>
                <w:rFonts w:ascii="Calibri" w:hAnsi="Calibri"/>
                <w:b/>
                <w:i/>
                <w:sz w:val="20"/>
                <w:szCs w:val="20"/>
              </w:rPr>
              <w:t xml:space="preserve">Applicable Output(s) from the UNDP Strategic Plan: </w:t>
            </w:r>
            <w:r w:rsidR="005F7782" w:rsidRPr="005668E5">
              <w:rPr>
                <w:rFonts w:asciiTheme="minorHAnsi" w:hAnsiTheme="minorHAnsi" w:cstheme="minorHAnsi"/>
                <w:i/>
                <w:sz w:val="20"/>
                <w:szCs w:val="20"/>
              </w:rPr>
              <w:t xml:space="preserve">Output </w:t>
            </w:r>
            <w:r w:rsidR="00131FB7">
              <w:rPr>
                <w:rFonts w:asciiTheme="minorHAnsi" w:hAnsiTheme="minorHAnsi" w:cstheme="minorHAnsi"/>
                <w:i/>
                <w:sz w:val="20"/>
                <w:szCs w:val="20"/>
              </w:rPr>
              <w:t>1.2.1:</w:t>
            </w:r>
            <w:r w:rsidR="00131FB7">
              <w:rPr>
                <w:rFonts w:asciiTheme="minorHAnsi" w:hAnsiTheme="minorHAnsi" w:cstheme="minorHAnsi"/>
                <w:sz w:val="20"/>
                <w:szCs w:val="20"/>
              </w:rPr>
              <w:t xml:space="preserve"> </w:t>
            </w:r>
            <w:r w:rsidR="00131FB7" w:rsidRPr="00131FB7">
              <w:rPr>
                <w:rFonts w:asciiTheme="minorHAnsi" w:hAnsiTheme="minorHAnsi" w:cstheme="minorHAnsi"/>
                <w:sz w:val="20"/>
                <w:szCs w:val="20"/>
              </w:rPr>
              <w:t>Capacities at national and sub-national levels strengthened to promote inclusive local economic development and deliver basic services including HIV and related services</w:t>
            </w:r>
          </w:p>
        </w:tc>
      </w:tr>
      <w:tr w:rsidR="00BD6231" w:rsidRPr="00931E94" w14:paraId="2DB6A062" w14:textId="77777777" w:rsidTr="00517EA4">
        <w:trPr>
          <w:tblHeader/>
        </w:trPr>
        <w:tc>
          <w:tcPr>
            <w:tcW w:w="15121" w:type="dxa"/>
            <w:gridSpan w:val="12"/>
            <w:tcBorders>
              <w:bottom w:val="single" w:sz="4" w:space="0" w:color="auto"/>
            </w:tcBorders>
          </w:tcPr>
          <w:p w14:paraId="2871B843" w14:textId="3FE5B929" w:rsidR="00BD6231" w:rsidRPr="00931E94" w:rsidRDefault="00BD6231" w:rsidP="0006233C">
            <w:pPr>
              <w:spacing w:after="0"/>
              <w:rPr>
                <w:rFonts w:ascii="Calibri" w:hAnsi="Calibri"/>
                <w:b/>
                <w:i/>
                <w:sz w:val="20"/>
                <w:szCs w:val="20"/>
              </w:rPr>
            </w:pPr>
            <w:r w:rsidRPr="00931E94">
              <w:rPr>
                <w:rFonts w:ascii="Calibri" w:hAnsi="Calibri"/>
                <w:b/>
                <w:i/>
                <w:sz w:val="20"/>
                <w:szCs w:val="20"/>
              </w:rPr>
              <w:t>Project title and Atlas Project Number:</w:t>
            </w:r>
            <w:r w:rsidR="00F1005D">
              <w:rPr>
                <w:rFonts w:ascii="Calibri" w:hAnsi="Calibri"/>
                <w:b/>
                <w:i/>
                <w:sz w:val="20"/>
                <w:szCs w:val="20"/>
              </w:rPr>
              <w:t xml:space="preserve"> </w:t>
            </w:r>
            <w:r w:rsidR="00F1005D" w:rsidRPr="006D2771">
              <w:rPr>
                <w:rFonts w:asciiTheme="minorHAnsi" w:hAnsiTheme="minorHAnsi" w:cstheme="minorHAnsi"/>
                <w:sz w:val="20"/>
                <w:szCs w:val="20"/>
              </w:rPr>
              <w:t xml:space="preserve">Enable and Manage more Beneficial Civil Society – </w:t>
            </w:r>
            <w:r w:rsidR="00AC34F5" w:rsidRPr="006D2771">
              <w:rPr>
                <w:rFonts w:asciiTheme="minorHAnsi" w:hAnsiTheme="minorHAnsi" w:cstheme="minorHAnsi"/>
                <w:sz w:val="20"/>
                <w:szCs w:val="20"/>
              </w:rPr>
              <w:t>EMBRACE; BIH</w:t>
            </w:r>
            <w:r w:rsidR="00021BEF" w:rsidRPr="006D2771">
              <w:rPr>
                <w:rFonts w:asciiTheme="minorHAnsi" w:hAnsiTheme="minorHAnsi" w:cstheme="minorHAnsi"/>
                <w:sz w:val="20"/>
                <w:szCs w:val="20"/>
              </w:rPr>
              <w:t>10/00120690</w:t>
            </w:r>
          </w:p>
        </w:tc>
      </w:tr>
      <w:tr w:rsidR="00BD6231" w:rsidRPr="00931E94" w14:paraId="2B4834B6" w14:textId="77777777" w:rsidTr="00517EA4">
        <w:trPr>
          <w:tblHeader/>
        </w:trPr>
        <w:tc>
          <w:tcPr>
            <w:tcW w:w="1326" w:type="dxa"/>
            <w:vMerge w:val="restart"/>
            <w:shd w:val="clear" w:color="auto" w:fill="FFFF99"/>
            <w:vAlign w:val="center"/>
          </w:tcPr>
          <w:p w14:paraId="5233925D" w14:textId="77777777" w:rsidR="00BD6231" w:rsidRPr="00931E94" w:rsidRDefault="00BD6231" w:rsidP="00E734C3">
            <w:pPr>
              <w:spacing w:before="60"/>
              <w:jc w:val="center"/>
              <w:rPr>
                <w:rFonts w:ascii="Calibri" w:hAnsi="Calibri" w:cs="Arial"/>
                <w:b/>
                <w:i/>
                <w:sz w:val="20"/>
                <w:szCs w:val="20"/>
              </w:rPr>
            </w:pPr>
            <w:r w:rsidRPr="00931E94">
              <w:rPr>
                <w:rFonts w:ascii="Calibri" w:hAnsi="Calibri" w:cs="Arial"/>
                <w:b/>
                <w:i/>
                <w:sz w:val="20"/>
                <w:szCs w:val="20"/>
              </w:rPr>
              <w:t xml:space="preserve">EXPECTED OUTPUT </w:t>
            </w:r>
          </w:p>
        </w:tc>
        <w:tc>
          <w:tcPr>
            <w:tcW w:w="3960" w:type="dxa"/>
            <w:vMerge w:val="restart"/>
            <w:shd w:val="clear" w:color="auto" w:fill="FFFF99"/>
            <w:vAlign w:val="center"/>
          </w:tcPr>
          <w:p w14:paraId="1F82CD8F" w14:textId="77777777" w:rsidR="00BD6231" w:rsidRPr="00931E94" w:rsidRDefault="00BD6231" w:rsidP="00E734C3">
            <w:pPr>
              <w:spacing w:before="60"/>
              <w:jc w:val="center"/>
              <w:rPr>
                <w:rFonts w:ascii="Calibri" w:hAnsi="Calibri" w:cs="Arial"/>
                <w:b/>
                <w:i/>
                <w:sz w:val="20"/>
                <w:szCs w:val="20"/>
              </w:rPr>
            </w:pPr>
            <w:r w:rsidRPr="00931E94">
              <w:rPr>
                <w:rFonts w:ascii="Calibri" w:hAnsi="Calibri" w:cs="Arial"/>
                <w:b/>
                <w:i/>
                <w:sz w:val="20"/>
                <w:szCs w:val="20"/>
              </w:rPr>
              <w:t>OUTPUT INDICATORS</w:t>
            </w:r>
            <w:r w:rsidRPr="00931E94">
              <w:rPr>
                <w:rStyle w:val="FootnoteReference"/>
                <w:rFonts w:ascii="Calibri" w:hAnsi="Calibri" w:cs="Arial"/>
                <w:b/>
                <w:i/>
                <w:sz w:val="20"/>
                <w:szCs w:val="20"/>
              </w:rPr>
              <w:footnoteReference w:id="9"/>
            </w:r>
          </w:p>
        </w:tc>
        <w:tc>
          <w:tcPr>
            <w:tcW w:w="1980" w:type="dxa"/>
            <w:vMerge w:val="restart"/>
            <w:shd w:val="clear" w:color="auto" w:fill="FFFF99"/>
            <w:vAlign w:val="center"/>
          </w:tcPr>
          <w:p w14:paraId="78149D45" w14:textId="77777777" w:rsidR="00BD6231" w:rsidRPr="00931E94" w:rsidRDefault="00BD6231" w:rsidP="00E734C3">
            <w:pPr>
              <w:spacing w:before="60"/>
              <w:jc w:val="center"/>
              <w:rPr>
                <w:rFonts w:ascii="Calibri" w:hAnsi="Calibri" w:cs="Arial"/>
                <w:b/>
                <w:i/>
                <w:sz w:val="20"/>
                <w:szCs w:val="20"/>
              </w:rPr>
            </w:pPr>
            <w:r w:rsidRPr="00931E94">
              <w:rPr>
                <w:rFonts w:ascii="Calibri" w:hAnsi="Calibri" w:cs="Arial"/>
                <w:b/>
                <w:i/>
                <w:sz w:val="20"/>
                <w:szCs w:val="20"/>
              </w:rPr>
              <w:t>DATA SOURCE</w:t>
            </w:r>
          </w:p>
        </w:tc>
        <w:tc>
          <w:tcPr>
            <w:tcW w:w="1350" w:type="dxa"/>
            <w:gridSpan w:val="2"/>
            <w:shd w:val="clear" w:color="auto" w:fill="FFFF99"/>
            <w:vAlign w:val="center"/>
          </w:tcPr>
          <w:p w14:paraId="49E2545B" w14:textId="77777777" w:rsidR="00BD6231" w:rsidRPr="00931E94" w:rsidRDefault="00BD6231" w:rsidP="00E734C3">
            <w:pPr>
              <w:spacing w:before="60"/>
              <w:jc w:val="center"/>
              <w:rPr>
                <w:rFonts w:ascii="Calibri" w:hAnsi="Calibri" w:cs="Arial"/>
                <w:b/>
                <w:i/>
                <w:sz w:val="20"/>
                <w:szCs w:val="20"/>
              </w:rPr>
            </w:pPr>
            <w:r w:rsidRPr="00931E94">
              <w:rPr>
                <w:rFonts w:ascii="Calibri" w:hAnsi="Calibri" w:cs="Arial"/>
                <w:b/>
                <w:i/>
                <w:sz w:val="20"/>
                <w:szCs w:val="20"/>
              </w:rPr>
              <w:t>BASELINE</w:t>
            </w:r>
          </w:p>
        </w:tc>
        <w:tc>
          <w:tcPr>
            <w:tcW w:w="4255" w:type="dxa"/>
            <w:gridSpan w:val="6"/>
            <w:shd w:val="clear" w:color="auto" w:fill="FFFF99"/>
            <w:vAlign w:val="center"/>
          </w:tcPr>
          <w:p w14:paraId="0ACAFD4E" w14:textId="77777777" w:rsidR="00BD6231" w:rsidRPr="00AA1A51" w:rsidRDefault="00BD6231" w:rsidP="00AA1A51">
            <w:pPr>
              <w:rPr>
                <w:rFonts w:asciiTheme="minorHAnsi" w:hAnsiTheme="minorHAnsi" w:cstheme="minorHAnsi"/>
                <w:b/>
                <w:bCs/>
                <w:sz w:val="20"/>
                <w:szCs w:val="20"/>
              </w:rPr>
            </w:pPr>
            <w:r w:rsidRPr="00AA1A51">
              <w:rPr>
                <w:rFonts w:asciiTheme="minorHAnsi" w:hAnsiTheme="minorHAnsi" w:cstheme="minorHAnsi"/>
                <w:b/>
                <w:bCs/>
                <w:sz w:val="20"/>
                <w:szCs w:val="20"/>
              </w:rPr>
              <w:t>TARGETS (by frequency of data collection)</w:t>
            </w:r>
          </w:p>
        </w:tc>
        <w:tc>
          <w:tcPr>
            <w:tcW w:w="2250" w:type="dxa"/>
            <w:vMerge w:val="restart"/>
            <w:shd w:val="clear" w:color="auto" w:fill="FFFF99"/>
            <w:vAlign w:val="center"/>
          </w:tcPr>
          <w:p w14:paraId="28644F70" w14:textId="77777777" w:rsidR="00BD6231" w:rsidRPr="00AA1A51" w:rsidRDefault="00BD6231" w:rsidP="00AA1A51">
            <w:pPr>
              <w:rPr>
                <w:rFonts w:asciiTheme="minorHAnsi" w:hAnsiTheme="minorHAnsi" w:cstheme="minorHAnsi"/>
                <w:b/>
                <w:bCs/>
                <w:sz w:val="20"/>
                <w:szCs w:val="20"/>
              </w:rPr>
            </w:pPr>
            <w:r w:rsidRPr="00AA1A51">
              <w:rPr>
                <w:rFonts w:asciiTheme="minorHAnsi" w:hAnsiTheme="minorHAnsi" w:cstheme="minorHAnsi"/>
                <w:b/>
                <w:bCs/>
                <w:sz w:val="20"/>
                <w:szCs w:val="20"/>
              </w:rPr>
              <w:t>DATA COLLECTION METHODS &amp; RISKS</w:t>
            </w:r>
          </w:p>
        </w:tc>
      </w:tr>
      <w:tr w:rsidR="00C71272" w:rsidRPr="00931E94" w14:paraId="6346AE54" w14:textId="77777777" w:rsidTr="00517EA4">
        <w:trPr>
          <w:trHeight w:val="557"/>
          <w:tblHeader/>
        </w:trPr>
        <w:tc>
          <w:tcPr>
            <w:tcW w:w="1326" w:type="dxa"/>
            <w:vMerge/>
            <w:shd w:val="clear" w:color="auto" w:fill="FFFF99"/>
            <w:vAlign w:val="center"/>
          </w:tcPr>
          <w:p w14:paraId="0C1AE65D" w14:textId="77777777" w:rsidR="00BD6231" w:rsidRPr="00931E94" w:rsidRDefault="00BD6231" w:rsidP="00E734C3">
            <w:pPr>
              <w:spacing w:before="60"/>
              <w:jc w:val="center"/>
              <w:rPr>
                <w:rFonts w:ascii="Calibri" w:hAnsi="Calibri" w:cs="Arial"/>
                <w:b/>
                <w:i/>
                <w:sz w:val="20"/>
                <w:szCs w:val="20"/>
              </w:rPr>
            </w:pPr>
          </w:p>
        </w:tc>
        <w:tc>
          <w:tcPr>
            <w:tcW w:w="3960" w:type="dxa"/>
            <w:vMerge/>
            <w:shd w:val="clear" w:color="auto" w:fill="FFFF99"/>
            <w:vAlign w:val="center"/>
          </w:tcPr>
          <w:p w14:paraId="7F0432C2" w14:textId="77777777" w:rsidR="00BD6231" w:rsidRPr="00931E94" w:rsidRDefault="00BD6231" w:rsidP="00E734C3">
            <w:pPr>
              <w:spacing w:before="60"/>
              <w:jc w:val="center"/>
              <w:rPr>
                <w:rFonts w:ascii="Calibri" w:hAnsi="Calibri" w:cs="Arial"/>
                <w:b/>
                <w:i/>
                <w:sz w:val="20"/>
                <w:szCs w:val="20"/>
              </w:rPr>
            </w:pPr>
          </w:p>
        </w:tc>
        <w:tc>
          <w:tcPr>
            <w:tcW w:w="1980" w:type="dxa"/>
            <w:vMerge/>
            <w:shd w:val="clear" w:color="auto" w:fill="FFFF99"/>
            <w:vAlign w:val="center"/>
          </w:tcPr>
          <w:p w14:paraId="5F1C266C" w14:textId="77777777" w:rsidR="00BD6231" w:rsidRPr="00931E94" w:rsidRDefault="00BD6231" w:rsidP="00E734C3">
            <w:pPr>
              <w:spacing w:before="60"/>
              <w:jc w:val="center"/>
              <w:rPr>
                <w:rFonts w:ascii="Calibri" w:hAnsi="Calibri" w:cs="Arial"/>
                <w:b/>
                <w:i/>
                <w:sz w:val="20"/>
                <w:szCs w:val="20"/>
              </w:rPr>
            </w:pPr>
          </w:p>
        </w:tc>
        <w:tc>
          <w:tcPr>
            <w:tcW w:w="720" w:type="dxa"/>
            <w:tcBorders>
              <w:bottom w:val="single" w:sz="4" w:space="0" w:color="auto"/>
            </w:tcBorders>
            <w:shd w:val="clear" w:color="auto" w:fill="FFFF99"/>
            <w:vAlign w:val="center"/>
          </w:tcPr>
          <w:p w14:paraId="55FAF771" w14:textId="77777777" w:rsidR="00BD6231" w:rsidRPr="00931E94" w:rsidDel="00A84123" w:rsidRDefault="00BD6231" w:rsidP="00E734C3">
            <w:pPr>
              <w:spacing w:before="60"/>
              <w:jc w:val="center"/>
              <w:rPr>
                <w:rFonts w:ascii="Calibri" w:hAnsi="Calibri" w:cs="Arial"/>
                <w:b/>
                <w:i/>
                <w:sz w:val="20"/>
                <w:szCs w:val="20"/>
              </w:rPr>
            </w:pPr>
            <w:r w:rsidRPr="00931E94">
              <w:rPr>
                <w:rFonts w:ascii="Calibri" w:hAnsi="Calibri" w:cs="Arial"/>
                <w:b/>
                <w:i/>
                <w:sz w:val="20"/>
                <w:szCs w:val="20"/>
              </w:rPr>
              <w:t>Value</w:t>
            </w:r>
          </w:p>
        </w:tc>
        <w:tc>
          <w:tcPr>
            <w:tcW w:w="630" w:type="dxa"/>
            <w:tcBorders>
              <w:bottom w:val="single" w:sz="4" w:space="0" w:color="auto"/>
            </w:tcBorders>
            <w:shd w:val="clear" w:color="auto" w:fill="FFFF99"/>
            <w:vAlign w:val="center"/>
          </w:tcPr>
          <w:p w14:paraId="17F38DB5" w14:textId="77777777" w:rsidR="00BD6231" w:rsidRPr="00931E94" w:rsidRDefault="00BD6231" w:rsidP="00E734C3">
            <w:pPr>
              <w:spacing w:before="60"/>
              <w:jc w:val="center"/>
              <w:rPr>
                <w:rFonts w:ascii="Calibri" w:hAnsi="Calibri" w:cs="Arial"/>
                <w:b/>
                <w:i/>
                <w:sz w:val="20"/>
                <w:szCs w:val="20"/>
              </w:rPr>
            </w:pPr>
            <w:r w:rsidRPr="00931E94">
              <w:rPr>
                <w:rFonts w:ascii="Calibri" w:hAnsi="Calibri" w:cs="Arial"/>
                <w:b/>
                <w:i/>
                <w:sz w:val="20"/>
                <w:szCs w:val="20"/>
              </w:rPr>
              <w:t>Year</w:t>
            </w:r>
          </w:p>
        </w:tc>
        <w:tc>
          <w:tcPr>
            <w:tcW w:w="630" w:type="dxa"/>
            <w:tcBorders>
              <w:bottom w:val="single" w:sz="4" w:space="0" w:color="auto"/>
            </w:tcBorders>
            <w:shd w:val="clear" w:color="auto" w:fill="FFFF99"/>
            <w:vAlign w:val="center"/>
          </w:tcPr>
          <w:p w14:paraId="7590228E" w14:textId="77777777" w:rsidR="00BD6231" w:rsidRPr="00931E94" w:rsidDel="00BD7C58" w:rsidRDefault="00BD6231" w:rsidP="00E734C3">
            <w:pPr>
              <w:spacing w:before="60"/>
              <w:jc w:val="center"/>
              <w:rPr>
                <w:rFonts w:ascii="Calibri" w:hAnsi="Calibri" w:cs="Arial"/>
                <w:b/>
                <w:i/>
                <w:sz w:val="20"/>
                <w:szCs w:val="20"/>
              </w:rPr>
            </w:pPr>
            <w:r w:rsidRPr="00931E94">
              <w:rPr>
                <w:rFonts w:ascii="Calibri" w:hAnsi="Calibri" w:cs="Arial"/>
                <w:b/>
                <w:i/>
                <w:sz w:val="20"/>
                <w:szCs w:val="20"/>
              </w:rPr>
              <w:t>Year</w:t>
            </w:r>
            <w:r w:rsidRPr="00931E94">
              <w:rPr>
                <w:rFonts w:ascii="Calibri" w:hAnsi="Calibri" w:cs="Arial"/>
                <w:b/>
                <w:i/>
                <w:sz w:val="20"/>
                <w:szCs w:val="20"/>
              </w:rPr>
              <w:br/>
              <w:t>1</w:t>
            </w:r>
          </w:p>
        </w:tc>
        <w:tc>
          <w:tcPr>
            <w:tcW w:w="722" w:type="dxa"/>
            <w:tcBorders>
              <w:bottom w:val="single" w:sz="4" w:space="0" w:color="auto"/>
            </w:tcBorders>
            <w:shd w:val="clear" w:color="auto" w:fill="FFFF99"/>
            <w:vAlign w:val="center"/>
          </w:tcPr>
          <w:p w14:paraId="358A9E91" w14:textId="77777777" w:rsidR="00BD6231" w:rsidRPr="00931E94" w:rsidDel="00BD7C58" w:rsidRDefault="00BD6231" w:rsidP="00E734C3">
            <w:pPr>
              <w:spacing w:before="60"/>
              <w:jc w:val="center"/>
              <w:rPr>
                <w:rFonts w:ascii="Calibri" w:hAnsi="Calibri" w:cs="Arial"/>
                <w:b/>
                <w:i/>
                <w:sz w:val="20"/>
                <w:szCs w:val="20"/>
              </w:rPr>
            </w:pPr>
            <w:r w:rsidRPr="00931E94">
              <w:rPr>
                <w:rFonts w:ascii="Calibri" w:hAnsi="Calibri" w:cs="Arial"/>
                <w:b/>
                <w:i/>
                <w:sz w:val="20"/>
                <w:szCs w:val="20"/>
              </w:rPr>
              <w:t>Year</w:t>
            </w:r>
            <w:r w:rsidRPr="00931E94">
              <w:rPr>
                <w:rFonts w:ascii="Calibri" w:hAnsi="Calibri" w:cs="Arial"/>
                <w:b/>
                <w:i/>
                <w:sz w:val="20"/>
                <w:szCs w:val="20"/>
              </w:rPr>
              <w:br/>
              <w:t>2</w:t>
            </w:r>
          </w:p>
        </w:tc>
        <w:tc>
          <w:tcPr>
            <w:tcW w:w="630" w:type="dxa"/>
            <w:tcBorders>
              <w:bottom w:val="single" w:sz="4" w:space="0" w:color="auto"/>
            </w:tcBorders>
            <w:shd w:val="clear" w:color="auto" w:fill="FFFF99"/>
            <w:vAlign w:val="center"/>
          </w:tcPr>
          <w:p w14:paraId="21F1F99E" w14:textId="77777777" w:rsidR="00BD6231" w:rsidRPr="00931E94" w:rsidDel="00BD7C58" w:rsidRDefault="00BD6231" w:rsidP="00E734C3">
            <w:pPr>
              <w:spacing w:before="60"/>
              <w:jc w:val="center"/>
              <w:rPr>
                <w:rFonts w:ascii="Calibri" w:hAnsi="Calibri" w:cs="Arial"/>
                <w:b/>
                <w:i/>
                <w:sz w:val="20"/>
                <w:szCs w:val="20"/>
              </w:rPr>
            </w:pPr>
            <w:r w:rsidRPr="00931E94">
              <w:rPr>
                <w:rFonts w:ascii="Calibri" w:hAnsi="Calibri" w:cs="Arial"/>
                <w:b/>
                <w:i/>
                <w:sz w:val="20"/>
                <w:szCs w:val="20"/>
              </w:rPr>
              <w:t>Year</w:t>
            </w:r>
            <w:r w:rsidRPr="00931E94">
              <w:rPr>
                <w:rFonts w:ascii="Calibri" w:hAnsi="Calibri" w:cs="Arial"/>
                <w:b/>
                <w:i/>
                <w:sz w:val="20"/>
                <w:szCs w:val="20"/>
              </w:rPr>
              <w:br/>
              <w:t>3</w:t>
            </w:r>
          </w:p>
        </w:tc>
        <w:tc>
          <w:tcPr>
            <w:tcW w:w="653" w:type="dxa"/>
            <w:tcBorders>
              <w:bottom w:val="single" w:sz="4" w:space="0" w:color="auto"/>
            </w:tcBorders>
            <w:shd w:val="clear" w:color="auto" w:fill="FFFF99"/>
            <w:vAlign w:val="center"/>
          </w:tcPr>
          <w:p w14:paraId="5B01ED2D" w14:textId="77777777" w:rsidR="00BD6231" w:rsidRPr="00931E94" w:rsidDel="00BD7C58" w:rsidRDefault="00BD6231" w:rsidP="00E734C3">
            <w:pPr>
              <w:spacing w:before="60"/>
              <w:jc w:val="center"/>
              <w:rPr>
                <w:rFonts w:ascii="Calibri" w:hAnsi="Calibri" w:cs="Arial"/>
                <w:b/>
                <w:i/>
                <w:sz w:val="20"/>
                <w:szCs w:val="20"/>
              </w:rPr>
            </w:pPr>
            <w:r w:rsidRPr="00931E94">
              <w:rPr>
                <w:rFonts w:ascii="Calibri" w:hAnsi="Calibri" w:cs="Arial"/>
                <w:b/>
                <w:i/>
                <w:sz w:val="20"/>
                <w:szCs w:val="20"/>
              </w:rPr>
              <w:t>Year</w:t>
            </w:r>
            <w:r w:rsidRPr="00931E94">
              <w:rPr>
                <w:rFonts w:ascii="Calibri" w:hAnsi="Calibri" w:cs="Arial"/>
                <w:b/>
                <w:i/>
                <w:sz w:val="20"/>
                <w:szCs w:val="20"/>
              </w:rPr>
              <w:br/>
              <w:t>4</w:t>
            </w:r>
          </w:p>
        </w:tc>
        <w:tc>
          <w:tcPr>
            <w:tcW w:w="810" w:type="dxa"/>
            <w:tcBorders>
              <w:bottom w:val="single" w:sz="4" w:space="0" w:color="auto"/>
            </w:tcBorders>
            <w:shd w:val="clear" w:color="auto" w:fill="FFFF99"/>
            <w:vAlign w:val="center"/>
          </w:tcPr>
          <w:p w14:paraId="73F4BBD3" w14:textId="77777777" w:rsidR="00BD6231" w:rsidRPr="00931E94" w:rsidRDefault="00BD6231" w:rsidP="00E734C3">
            <w:pPr>
              <w:spacing w:before="60"/>
              <w:jc w:val="center"/>
              <w:rPr>
                <w:rFonts w:ascii="Calibri" w:hAnsi="Calibri" w:cs="Arial"/>
                <w:b/>
                <w:i/>
                <w:sz w:val="20"/>
                <w:szCs w:val="20"/>
              </w:rPr>
            </w:pPr>
            <w:r w:rsidRPr="00931E94">
              <w:rPr>
                <w:rFonts w:ascii="Calibri" w:hAnsi="Calibri" w:cs="Arial"/>
                <w:b/>
                <w:i/>
                <w:sz w:val="20"/>
                <w:szCs w:val="20"/>
              </w:rPr>
              <w:t>Year</w:t>
            </w:r>
            <w:r w:rsidRPr="00931E94">
              <w:rPr>
                <w:rFonts w:ascii="Calibri" w:hAnsi="Calibri" w:cs="Arial"/>
                <w:b/>
                <w:i/>
                <w:sz w:val="20"/>
                <w:szCs w:val="20"/>
              </w:rPr>
              <w:br/>
              <w:t>…</w:t>
            </w:r>
          </w:p>
        </w:tc>
        <w:tc>
          <w:tcPr>
            <w:tcW w:w="810" w:type="dxa"/>
            <w:tcBorders>
              <w:bottom w:val="single" w:sz="4" w:space="0" w:color="auto"/>
            </w:tcBorders>
            <w:shd w:val="clear" w:color="auto" w:fill="FFFF99"/>
            <w:vAlign w:val="center"/>
          </w:tcPr>
          <w:p w14:paraId="0ED67DC0" w14:textId="77777777" w:rsidR="00BD6231" w:rsidRPr="00013E53" w:rsidDel="00BD7C58" w:rsidRDefault="00BD6231" w:rsidP="00013E53">
            <w:pPr>
              <w:rPr>
                <w:rFonts w:asciiTheme="minorHAnsi" w:hAnsiTheme="minorHAnsi"/>
                <w:sz w:val="20"/>
                <w:szCs w:val="20"/>
              </w:rPr>
            </w:pPr>
            <w:r w:rsidRPr="00013E53">
              <w:rPr>
                <w:rFonts w:asciiTheme="minorHAnsi" w:hAnsiTheme="minorHAnsi"/>
                <w:b/>
                <w:bCs/>
                <w:sz w:val="20"/>
                <w:szCs w:val="20"/>
              </w:rPr>
              <w:t>FINAL</w:t>
            </w:r>
          </w:p>
        </w:tc>
        <w:tc>
          <w:tcPr>
            <w:tcW w:w="2250" w:type="dxa"/>
            <w:vMerge/>
            <w:tcBorders>
              <w:bottom w:val="single" w:sz="4" w:space="0" w:color="auto"/>
            </w:tcBorders>
            <w:shd w:val="clear" w:color="auto" w:fill="FFFF99"/>
          </w:tcPr>
          <w:p w14:paraId="55A2D809" w14:textId="77777777" w:rsidR="00BD6231" w:rsidRPr="00931E94" w:rsidRDefault="00BD6231" w:rsidP="00E734C3">
            <w:pPr>
              <w:pStyle w:val="Heading2"/>
              <w:spacing w:before="60"/>
              <w:rPr>
                <w:rFonts w:ascii="Calibri" w:hAnsi="Calibri" w:cs="Arial"/>
                <w:i/>
                <w:sz w:val="20"/>
                <w:szCs w:val="20"/>
              </w:rPr>
            </w:pPr>
          </w:p>
        </w:tc>
      </w:tr>
      <w:tr w:rsidR="00A95ED4" w:rsidRPr="00931E94" w14:paraId="4D50CC8D" w14:textId="77777777" w:rsidTr="00CA7CFB">
        <w:trPr>
          <w:trHeight w:val="1169"/>
          <w:tblHeader/>
        </w:trPr>
        <w:tc>
          <w:tcPr>
            <w:tcW w:w="1326" w:type="dxa"/>
            <w:vMerge w:val="restart"/>
            <w:vAlign w:val="center"/>
          </w:tcPr>
          <w:p w14:paraId="34A72E36" w14:textId="77777777" w:rsidR="00A95ED4" w:rsidRDefault="00A95ED4" w:rsidP="00A95ED4">
            <w:pPr>
              <w:spacing w:after="0"/>
              <w:rPr>
                <w:rFonts w:ascii="Calibri" w:hAnsi="Calibri"/>
                <w:b/>
                <w:i/>
              </w:rPr>
            </w:pPr>
            <w:r w:rsidRPr="0089755B">
              <w:rPr>
                <w:rFonts w:asciiTheme="minorHAnsi" w:hAnsiTheme="minorHAnsi" w:cstheme="minorHAnsi"/>
                <w:b/>
                <w:szCs w:val="22"/>
              </w:rPr>
              <w:t>Promoted inclusion and reduced public service delivery gaps via stronger CSO engagement.</w:t>
            </w:r>
          </w:p>
          <w:p w14:paraId="6221EBDD" w14:textId="398D0BDC" w:rsidR="00A95ED4" w:rsidRPr="00931E94" w:rsidRDefault="00A95ED4" w:rsidP="00A95ED4">
            <w:pPr>
              <w:spacing w:before="60"/>
              <w:jc w:val="left"/>
              <w:rPr>
                <w:rFonts w:ascii="Calibri" w:hAnsi="Calibri"/>
                <w:i/>
                <w:sz w:val="18"/>
                <w:szCs w:val="18"/>
              </w:rPr>
            </w:pPr>
          </w:p>
        </w:tc>
        <w:tc>
          <w:tcPr>
            <w:tcW w:w="3960" w:type="dxa"/>
          </w:tcPr>
          <w:p w14:paraId="4A62716C" w14:textId="012981AB" w:rsidR="00A95ED4" w:rsidRPr="009B37FF" w:rsidDel="00A84123" w:rsidRDefault="00A95ED4" w:rsidP="00A95ED4">
            <w:pPr>
              <w:spacing w:after="160" w:line="252" w:lineRule="auto"/>
              <w:contextualSpacing/>
              <w:jc w:val="left"/>
              <w:rPr>
                <w:rFonts w:ascii="Calibri" w:hAnsi="Calibri"/>
                <w:i/>
                <w:sz w:val="20"/>
                <w:szCs w:val="20"/>
              </w:rPr>
            </w:pPr>
            <w:r w:rsidRPr="009B37FF">
              <w:rPr>
                <w:rFonts w:ascii="Calibri" w:hAnsi="Calibri"/>
                <w:b/>
                <w:i/>
                <w:sz w:val="20"/>
                <w:szCs w:val="20"/>
              </w:rPr>
              <w:t xml:space="preserve">1.1 </w:t>
            </w:r>
            <w:r w:rsidR="00DC4D61">
              <w:rPr>
                <w:rFonts w:asciiTheme="minorHAnsi" w:hAnsiTheme="minorHAnsi" w:cstheme="minorHAnsi"/>
                <w:sz w:val="20"/>
                <w:szCs w:val="20"/>
              </w:rPr>
              <w:t>C</w:t>
            </w:r>
            <w:r w:rsidRPr="009B37FF">
              <w:rPr>
                <w:rFonts w:asciiTheme="minorHAnsi" w:hAnsiTheme="minorHAnsi" w:cstheme="minorHAnsi"/>
                <w:sz w:val="20"/>
                <w:szCs w:val="20"/>
              </w:rPr>
              <w:t>omprehensive grant management scheme developed including</w:t>
            </w:r>
            <w:r w:rsidR="0052120A" w:rsidRPr="009B37FF">
              <w:rPr>
                <w:rFonts w:asciiTheme="minorHAnsi" w:hAnsiTheme="minorHAnsi" w:cstheme="minorHAnsi"/>
                <w:sz w:val="20"/>
                <w:szCs w:val="20"/>
              </w:rPr>
              <w:t xml:space="preserve"> </w:t>
            </w:r>
            <w:r w:rsidRPr="009B37FF">
              <w:rPr>
                <w:rFonts w:asciiTheme="minorHAnsi" w:hAnsiTheme="minorHAnsi" w:cstheme="minorHAnsi"/>
                <w:sz w:val="20"/>
                <w:szCs w:val="20"/>
              </w:rPr>
              <w:t>clear selection criteria, based on UNDPs standard LOD Methodology (mechanism for funds disbursement for CSOs)</w:t>
            </w:r>
          </w:p>
        </w:tc>
        <w:tc>
          <w:tcPr>
            <w:tcW w:w="1980" w:type="dxa"/>
          </w:tcPr>
          <w:p w14:paraId="3DA62AE7" w14:textId="5EA8991B" w:rsidR="00A95ED4" w:rsidRPr="00931E94" w:rsidDel="00A84123" w:rsidRDefault="00A95ED4" w:rsidP="00A95ED4">
            <w:pPr>
              <w:spacing w:before="60"/>
              <w:jc w:val="center"/>
              <w:rPr>
                <w:rFonts w:ascii="Calibri" w:hAnsi="Calibri"/>
                <w:i/>
                <w:sz w:val="18"/>
                <w:szCs w:val="18"/>
              </w:rPr>
            </w:pPr>
            <w:r w:rsidRPr="00C92942">
              <w:rPr>
                <w:rFonts w:ascii="Calibri" w:hAnsi="Calibri"/>
                <w:i/>
                <w:sz w:val="18"/>
                <w:szCs w:val="18"/>
              </w:rPr>
              <w:t>Model materials, media recordings and published documents</w:t>
            </w:r>
          </w:p>
        </w:tc>
        <w:tc>
          <w:tcPr>
            <w:tcW w:w="720" w:type="dxa"/>
            <w:shd w:val="clear" w:color="auto" w:fill="auto"/>
          </w:tcPr>
          <w:p w14:paraId="2AC8C4A0" w14:textId="276557B8" w:rsidR="00A95ED4" w:rsidRPr="00931E94" w:rsidDel="00BD7C58" w:rsidRDefault="008C7713" w:rsidP="00A95ED4">
            <w:pPr>
              <w:pStyle w:val="Header"/>
              <w:spacing w:before="60"/>
              <w:jc w:val="left"/>
              <w:rPr>
                <w:rFonts w:ascii="Calibri" w:hAnsi="Calibri"/>
                <w:i/>
                <w:sz w:val="18"/>
                <w:szCs w:val="18"/>
              </w:rPr>
            </w:pPr>
            <w:r>
              <w:rPr>
                <w:rFonts w:ascii="Calibri" w:hAnsi="Calibri"/>
                <w:i/>
                <w:sz w:val="18"/>
                <w:szCs w:val="18"/>
              </w:rPr>
              <w:t>No</w:t>
            </w:r>
          </w:p>
        </w:tc>
        <w:tc>
          <w:tcPr>
            <w:tcW w:w="630" w:type="dxa"/>
          </w:tcPr>
          <w:p w14:paraId="732BE665" w14:textId="788E2B23" w:rsidR="00A95ED4" w:rsidRPr="009B37FF" w:rsidDel="00BD7C58" w:rsidRDefault="00A95ED4" w:rsidP="00A95ED4">
            <w:pPr>
              <w:pStyle w:val="Header"/>
              <w:spacing w:before="60"/>
              <w:jc w:val="left"/>
              <w:rPr>
                <w:rFonts w:ascii="Calibri" w:hAnsi="Calibri"/>
                <w:i/>
                <w:sz w:val="18"/>
                <w:szCs w:val="18"/>
              </w:rPr>
            </w:pPr>
            <w:r w:rsidRPr="009B37FF">
              <w:rPr>
                <w:rFonts w:ascii="Calibri" w:hAnsi="Calibri"/>
                <w:i/>
                <w:sz w:val="18"/>
                <w:szCs w:val="18"/>
              </w:rPr>
              <w:t>201</w:t>
            </w:r>
            <w:r w:rsidR="008C7713" w:rsidRPr="009B37FF">
              <w:rPr>
                <w:rFonts w:ascii="Calibri" w:hAnsi="Calibri"/>
                <w:i/>
                <w:sz w:val="18"/>
                <w:szCs w:val="18"/>
              </w:rPr>
              <w:t>9</w:t>
            </w:r>
          </w:p>
        </w:tc>
        <w:tc>
          <w:tcPr>
            <w:tcW w:w="630" w:type="dxa"/>
          </w:tcPr>
          <w:p w14:paraId="76329A56" w14:textId="0119E5A4" w:rsidR="00A95ED4" w:rsidRPr="009B37FF" w:rsidDel="00BD7C58" w:rsidRDefault="008C7713" w:rsidP="00A95ED4">
            <w:pPr>
              <w:pStyle w:val="Header"/>
              <w:spacing w:before="60"/>
              <w:jc w:val="left"/>
              <w:rPr>
                <w:rFonts w:ascii="Calibri" w:hAnsi="Calibri"/>
                <w:i/>
                <w:sz w:val="18"/>
                <w:szCs w:val="18"/>
              </w:rPr>
            </w:pPr>
            <w:r w:rsidRPr="009B37FF">
              <w:rPr>
                <w:rFonts w:ascii="Calibri" w:hAnsi="Calibri"/>
                <w:i/>
                <w:sz w:val="18"/>
                <w:szCs w:val="18"/>
              </w:rPr>
              <w:t>No</w:t>
            </w:r>
          </w:p>
        </w:tc>
        <w:tc>
          <w:tcPr>
            <w:tcW w:w="722" w:type="dxa"/>
          </w:tcPr>
          <w:p w14:paraId="0E57D9F2" w14:textId="6C6D5410" w:rsidR="00A95ED4" w:rsidRPr="00931E94" w:rsidDel="00BD7C58"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30" w:type="dxa"/>
          </w:tcPr>
          <w:p w14:paraId="5B50C066" w14:textId="27872048" w:rsidR="00A95ED4" w:rsidRPr="00931E94" w:rsidDel="00BD7C58"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53" w:type="dxa"/>
          </w:tcPr>
          <w:p w14:paraId="43F1FEB1" w14:textId="0AC1BA17" w:rsidR="00A95ED4" w:rsidRPr="00931E94" w:rsidDel="00BD7C58"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shd w:val="clear" w:color="auto" w:fill="auto"/>
          </w:tcPr>
          <w:p w14:paraId="35C4ACE2" w14:textId="31A17211"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tcPr>
          <w:p w14:paraId="5529391C" w14:textId="75E2EE34" w:rsidR="00A95ED4" w:rsidRPr="00931E94" w:rsidDel="00BD7C58" w:rsidRDefault="008C7713" w:rsidP="00A95ED4">
            <w:pPr>
              <w:spacing w:before="60"/>
              <w:jc w:val="left"/>
              <w:rPr>
                <w:rFonts w:ascii="Calibri" w:hAnsi="Calibri"/>
                <w:i/>
                <w:sz w:val="18"/>
                <w:szCs w:val="18"/>
              </w:rPr>
            </w:pPr>
            <w:r>
              <w:rPr>
                <w:rFonts w:ascii="Calibri" w:hAnsi="Calibri"/>
                <w:i/>
                <w:sz w:val="18"/>
                <w:szCs w:val="18"/>
              </w:rPr>
              <w:t>yes</w:t>
            </w:r>
          </w:p>
        </w:tc>
        <w:tc>
          <w:tcPr>
            <w:tcW w:w="2250" w:type="dxa"/>
            <w:vMerge w:val="restart"/>
            <w:shd w:val="clear" w:color="auto" w:fill="auto"/>
          </w:tcPr>
          <w:p w14:paraId="6AF2C3E3" w14:textId="079EF82B" w:rsidR="00A95ED4" w:rsidRDefault="00A95ED4" w:rsidP="00A95ED4">
            <w:pPr>
              <w:spacing w:before="60"/>
              <w:jc w:val="left"/>
              <w:rPr>
                <w:rFonts w:asciiTheme="minorHAnsi" w:hAnsiTheme="minorHAnsi" w:cstheme="minorHAnsi"/>
                <w:szCs w:val="22"/>
              </w:rPr>
            </w:pPr>
            <w:r>
              <w:rPr>
                <w:rFonts w:asciiTheme="minorHAnsi" w:hAnsiTheme="minorHAnsi" w:cstheme="minorHAnsi"/>
                <w:szCs w:val="22"/>
              </w:rPr>
              <w:t xml:space="preserve">Field </w:t>
            </w:r>
            <w:r w:rsidR="00963575">
              <w:rPr>
                <w:rFonts w:asciiTheme="minorHAnsi" w:hAnsiTheme="minorHAnsi" w:cstheme="minorHAnsi"/>
                <w:szCs w:val="22"/>
              </w:rPr>
              <w:t>visits</w:t>
            </w:r>
            <w:r>
              <w:rPr>
                <w:rFonts w:asciiTheme="minorHAnsi" w:hAnsiTheme="minorHAnsi" w:cstheme="minorHAnsi"/>
                <w:szCs w:val="22"/>
              </w:rPr>
              <w:t xml:space="preserve"> </w:t>
            </w:r>
            <w:r w:rsidR="00963575">
              <w:rPr>
                <w:rFonts w:asciiTheme="minorHAnsi" w:hAnsiTheme="minorHAnsi" w:cstheme="minorHAnsi"/>
                <w:szCs w:val="22"/>
              </w:rPr>
              <w:t>and CSO reports</w:t>
            </w:r>
          </w:p>
          <w:p w14:paraId="6606C834" w14:textId="77777777" w:rsidR="00A95ED4" w:rsidRDefault="00A95ED4" w:rsidP="00A95ED4">
            <w:pPr>
              <w:spacing w:before="60"/>
              <w:jc w:val="left"/>
              <w:rPr>
                <w:rFonts w:asciiTheme="minorHAnsi" w:hAnsiTheme="minorHAnsi" w:cstheme="minorHAnsi"/>
                <w:szCs w:val="22"/>
              </w:rPr>
            </w:pPr>
          </w:p>
          <w:p w14:paraId="5A3A2E3B" w14:textId="77777777" w:rsidR="00A95ED4" w:rsidRDefault="00A95ED4" w:rsidP="00A95ED4">
            <w:pPr>
              <w:spacing w:before="60"/>
              <w:jc w:val="left"/>
              <w:rPr>
                <w:rFonts w:asciiTheme="minorHAnsi" w:hAnsiTheme="minorHAnsi" w:cstheme="minorHAnsi"/>
                <w:szCs w:val="22"/>
              </w:rPr>
            </w:pPr>
          </w:p>
          <w:p w14:paraId="478F5DDA" w14:textId="77777777" w:rsidR="00A95ED4" w:rsidRDefault="00A95ED4" w:rsidP="00A95ED4">
            <w:pPr>
              <w:spacing w:before="60"/>
              <w:jc w:val="left"/>
              <w:rPr>
                <w:rFonts w:asciiTheme="minorHAnsi" w:hAnsiTheme="minorHAnsi" w:cstheme="minorHAnsi"/>
                <w:szCs w:val="22"/>
              </w:rPr>
            </w:pPr>
          </w:p>
          <w:p w14:paraId="2726DA17" w14:textId="77777777" w:rsidR="00A95ED4" w:rsidRDefault="00A95ED4" w:rsidP="00A95ED4">
            <w:pPr>
              <w:spacing w:before="60"/>
              <w:jc w:val="left"/>
              <w:rPr>
                <w:rFonts w:asciiTheme="minorHAnsi" w:hAnsiTheme="minorHAnsi" w:cstheme="minorHAnsi"/>
                <w:szCs w:val="22"/>
              </w:rPr>
            </w:pPr>
          </w:p>
          <w:p w14:paraId="5EA8F24E" w14:textId="62105201" w:rsidR="00A95ED4" w:rsidRPr="00931E94" w:rsidRDefault="00A95ED4" w:rsidP="00A95ED4">
            <w:pPr>
              <w:spacing w:before="60"/>
              <w:jc w:val="left"/>
              <w:rPr>
                <w:rFonts w:ascii="Calibri" w:hAnsi="Calibri"/>
                <w:i/>
                <w:sz w:val="18"/>
                <w:szCs w:val="18"/>
              </w:rPr>
            </w:pPr>
            <w:r w:rsidRPr="0083345A">
              <w:rPr>
                <w:rFonts w:asciiTheme="minorHAnsi" w:hAnsiTheme="minorHAnsi" w:cstheme="minorHAnsi"/>
                <w:szCs w:val="22"/>
              </w:rPr>
              <w:t>Low interest of CSOs for capacity building activities (PCM, open days, etc.).</w:t>
            </w:r>
          </w:p>
          <w:p w14:paraId="4D117178" w14:textId="77777777" w:rsidR="00A95ED4" w:rsidRPr="00931E94" w:rsidRDefault="00A95ED4" w:rsidP="00A95ED4">
            <w:pPr>
              <w:spacing w:before="60"/>
              <w:jc w:val="left"/>
              <w:rPr>
                <w:rFonts w:ascii="Calibri" w:hAnsi="Calibri"/>
                <w:i/>
                <w:sz w:val="18"/>
                <w:szCs w:val="18"/>
              </w:rPr>
            </w:pPr>
            <w:r w:rsidRPr="0083345A">
              <w:rPr>
                <w:rFonts w:asciiTheme="minorHAnsi" w:hAnsiTheme="minorHAnsi" w:cstheme="minorHAnsi"/>
                <w:szCs w:val="22"/>
              </w:rPr>
              <w:t>Low utilization of grants due to low CSO capacity to develop good projects.</w:t>
            </w:r>
          </w:p>
          <w:p w14:paraId="2980CD4D" w14:textId="313AF996" w:rsidR="00A95ED4" w:rsidRPr="00931E94" w:rsidRDefault="00A95ED4" w:rsidP="00A95ED4">
            <w:pPr>
              <w:spacing w:before="60"/>
              <w:jc w:val="left"/>
              <w:rPr>
                <w:rFonts w:ascii="Calibri" w:hAnsi="Calibri"/>
                <w:i/>
                <w:sz w:val="18"/>
                <w:szCs w:val="18"/>
              </w:rPr>
            </w:pPr>
            <w:r w:rsidRPr="0083345A">
              <w:rPr>
                <w:rFonts w:asciiTheme="minorHAnsi" w:hAnsiTheme="minorHAnsi" w:cstheme="minorHAnsi"/>
                <w:szCs w:val="22"/>
              </w:rPr>
              <w:t>Inadequate response of nat</w:t>
            </w:r>
            <w:r>
              <w:rPr>
                <w:rFonts w:asciiTheme="minorHAnsi" w:hAnsiTheme="minorHAnsi" w:cstheme="minorHAnsi"/>
              </w:rPr>
              <w:t>ional</w:t>
            </w:r>
            <w:r w:rsidRPr="0083345A">
              <w:rPr>
                <w:rFonts w:asciiTheme="minorHAnsi" w:hAnsiTheme="minorHAnsi" w:cstheme="minorHAnsi"/>
                <w:szCs w:val="22"/>
              </w:rPr>
              <w:t xml:space="preserve"> partners in identifying gaps in regulations. </w:t>
            </w:r>
          </w:p>
        </w:tc>
      </w:tr>
      <w:tr w:rsidR="00A95ED4" w:rsidRPr="00931E94" w14:paraId="37A2E421" w14:textId="77777777" w:rsidTr="00517EA4">
        <w:trPr>
          <w:trHeight w:val="764"/>
          <w:tblHeader/>
        </w:trPr>
        <w:tc>
          <w:tcPr>
            <w:tcW w:w="1326" w:type="dxa"/>
            <w:vMerge/>
          </w:tcPr>
          <w:p w14:paraId="5218B997" w14:textId="77777777" w:rsidR="00A95ED4" w:rsidRPr="00931E94" w:rsidRDefault="00A95ED4" w:rsidP="00A95ED4">
            <w:pPr>
              <w:spacing w:before="60"/>
              <w:jc w:val="left"/>
              <w:rPr>
                <w:rFonts w:ascii="Calibri" w:hAnsi="Calibri"/>
                <w:b/>
                <w:i/>
                <w:sz w:val="20"/>
                <w:szCs w:val="20"/>
              </w:rPr>
            </w:pPr>
          </w:p>
        </w:tc>
        <w:tc>
          <w:tcPr>
            <w:tcW w:w="3960" w:type="dxa"/>
          </w:tcPr>
          <w:p w14:paraId="1994C37A" w14:textId="41AF7191" w:rsidR="00A95ED4" w:rsidRPr="009B37FF" w:rsidRDefault="00A95ED4" w:rsidP="00A95ED4">
            <w:pPr>
              <w:spacing w:after="0"/>
              <w:contextualSpacing/>
              <w:rPr>
                <w:rFonts w:ascii="Calibri" w:hAnsi="Calibri"/>
                <w:b/>
                <w:i/>
                <w:sz w:val="20"/>
                <w:szCs w:val="20"/>
              </w:rPr>
            </w:pPr>
            <w:r w:rsidRPr="009B37FF">
              <w:rPr>
                <w:rFonts w:ascii="Calibri" w:hAnsi="Calibri"/>
                <w:b/>
                <w:i/>
                <w:sz w:val="20"/>
                <w:szCs w:val="20"/>
              </w:rPr>
              <w:t xml:space="preserve">1.2 </w:t>
            </w:r>
            <w:r w:rsidRPr="009B37FF">
              <w:rPr>
                <w:rFonts w:asciiTheme="minorHAnsi" w:hAnsiTheme="minorHAnsi" w:cstheme="minorHAnsi"/>
                <w:sz w:val="20"/>
                <w:szCs w:val="20"/>
                <w:lang w:eastAsia="nb-NO"/>
              </w:rPr>
              <w:t>Number of citizens benefiting from implemented CSO projects</w:t>
            </w:r>
            <w:r w:rsidR="00AF4363" w:rsidRPr="009B37FF">
              <w:rPr>
                <w:rFonts w:asciiTheme="minorHAnsi" w:hAnsiTheme="minorHAnsi" w:cstheme="minorHAnsi"/>
                <w:sz w:val="20"/>
                <w:szCs w:val="20"/>
                <w:lang w:eastAsia="nb-NO"/>
              </w:rPr>
              <w:t xml:space="preserve"> (disaggregated for man, women and marginalized).</w:t>
            </w:r>
          </w:p>
        </w:tc>
        <w:tc>
          <w:tcPr>
            <w:tcW w:w="1980" w:type="dxa"/>
          </w:tcPr>
          <w:p w14:paraId="7B1BEF31" w14:textId="309E9CAD" w:rsidR="00A95ED4" w:rsidRPr="00931E94" w:rsidDel="00A84123" w:rsidRDefault="00A95ED4" w:rsidP="00A95ED4">
            <w:pPr>
              <w:spacing w:before="60"/>
              <w:jc w:val="center"/>
              <w:rPr>
                <w:rFonts w:ascii="Calibri" w:hAnsi="Calibri"/>
                <w:i/>
                <w:sz w:val="18"/>
                <w:szCs w:val="18"/>
              </w:rPr>
            </w:pPr>
            <w:r w:rsidRPr="00856C05">
              <w:rPr>
                <w:rFonts w:ascii="Calibri" w:hAnsi="Calibri"/>
                <w:i/>
                <w:sz w:val="18"/>
                <w:szCs w:val="18"/>
              </w:rPr>
              <w:t>Project reports, project monitoring reports, media</w:t>
            </w:r>
          </w:p>
        </w:tc>
        <w:tc>
          <w:tcPr>
            <w:tcW w:w="720" w:type="dxa"/>
            <w:shd w:val="clear" w:color="auto" w:fill="auto"/>
          </w:tcPr>
          <w:p w14:paraId="79B41CC3" w14:textId="633D0088" w:rsidR="00A95ED4" w:rsidRPr="00931E94" w:rsidDel="00BD7C58" w:rsidRDefault="00A95ED4" w:rsidP="00A95ED4">
            <w:pPr>
              <w:pStyle w:val="Header"/>
              <w:spacing w:before="60"/>
              <w:jc w:val="left"/>
              <w:rPr>
                <w:rFonts w:ascii="Calibri" w:hAnsi="Calibri"/>
                <w:i/>
                <w:sz w:val="18"/>
                <w:szCs w:val="18"/>
              </w:rPr>
            </w:pPr>
            <w:r w:rsidRPr="00077653">
              <w:rPr>
                <w:rFonts w:ascii="Calibri" w:hAnsi="Calibri"/>
                <w:i/>
                <w:sz w:val="18"/>
                <w:szCs w:val="18"/>
              </w:rPr>
              <w:t>13,818</w:t>
            </w:r>
          </w:p>
        </w:tc>
        <w:tc>
          <w:tcPr>
            <w:tcW w:w="630" w:type="dxa"/>
          </w:tcPr>
          <w:p w14:paraId="0DC06FAF" w14:textId="54414CB4" w:rsidR="00A95ED4" w:rsidRPr="00931E94" w:rsidDel="00BD7C58" w:rsidRDefault="00A95ED4" w:rsidP="00A95ED4">
            <w:pPr>
              <w:pStyle w:val="Header"/>
              <w:spacing w:before="60"/>
              <w:jc w:val="left"/>
              <w:rPr>
                <w:rFonts w:ascii="Calibri" w:hAnsi="Calibri"/>
                <w:i/>
                <w:sz w:val="18"/>
                <w:szCs w:val="18"/>
              </w:rPr>
            </w:pPr>
            <w:r>
              <w:rPr>
                <w:rFonts w:ascii="Calibri" w:hAnsi="Calibri"/>
                <w:i/>
                <w:sz w:val="18"/>
                <w:szCs w:val="18"/>
              </w:rPr>
              <w:t>2018</w:t>
            </w:r>
          </w:p>
        </w:tc>
        <w:tc>
          <w:tcPr>
            <w:tcW w:w="630" w:type="dxa"/>
          </w:tcPr>
          <w:p w14:paraId="2A895661" w14:textId="3ED637D7" w:rsidR="00A95ED4" w:rsidRPr="00931E94" w:rsidDel="00BD7C58" w:rsidRDefault="00A95ED4" w:rsidP="00A95ED4">
            <w:pPr>
              <w:pStyle w:val="Header"/>
              <w:spacing w:before="60"/>
              <w:jc w:val="left"/>
              <w:rPr>
                <w:rFonts w:ascii="Calibri" w:hAnsi="Calibri"/>
                <w:i/>
                <w:sz w:val="18"/>
                <w:szCs w:val="18"/>
              </w:rPr>
            </w:pPr>
            <w:r>
              <w:rPr>
                <w:rFonts w:ascii="Calibri" w:hAnsi="Calibri"/>
                <w:i/>
                <w:sz w:val="18"/>
                <w:szCs w:val="18"/>
              </w:rPr>
              <w:t>16,918</w:t>
            </w:r>
          </w:p>
        </w:tc>
        <w:tc>
          <w:tcPr>
            <w:tcW w:w="722" w:type="dxa"/>
          </w:tcPr>
          <w:p w14:paraId="71C39DDA" w14:textId="39F57283" w:rsidR="00A95ED4" w:rsidRPr="00931E94" w:rsidDel="00BD7C58"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30" w:type="dxa"/>
          </w:tcPr>
          <w:p w14:paraId="788BB37F" w14:textId="1836E85B" w:rsidR="00A95ED4" w:rsidRPr="00931E94" w:rsidDel="00BD7C58"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53" w:type="dxa"/>
          </w:tcPr>
          <w:p w14:paraId="2272005B" w14:textId="0D7C9998" w:rsidR="00A95ED4" w:rsidRPr="00931E94" w:rsidDel="00BD7C58"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shd w:val="clear" w:color="auto" w:fill="auto"/>
          </w:tcPr>
          <w:p w14:paraId="0A846839" w14:textId="001D07FB"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tcPr>
          <w:p w14:paraId="149EF8EC" w14:textId="038B8C85" w:rsidR="00A95ED4" w:rsidRPr="00931E94" w:rsidDel="00BD7C58" w:rsidRDefault="00A95ED4" w:rsidP="00A95ED4">
            <w:pPr>
              <w:spacing w:before="60"/>
              <w:jc w:val="left"/>
              <w:rPr>
                <w:rFonts w:ascii="Calibri" w:hAnsi="Calibri"/>
                <w:i/>
                <w:sz w:val="18"/>
                <w:szCs w:val="18"/>
              </w:rPr>
            </w:pPr>
            <w:r>
              <w:rPr>
                <w:rFonts w:ascii="Calibri" w:hAnsi="Calibri"/>
                <w:i/>
                <w:sz w:val="18"/>
                <w:szCs w:val="18"/>
              </w:rPr>
              <w:t>16,918</w:t>
            </w:r>
          </w:p>
        </w:tc>
        <w:tc>
          <w:tcPr>
            <w:tcW w:w="2250" w:type="dxa"/>
            <w:vMerge/>
            <w:shd w:val="clear" w:color="auto" w:fill="auto"/>
          </w:tcPr>
          <w:p w14:paraId="31C041A3" w14:textId="77777777" w:rsidR="00A95ED4" w:rsidRPr="00931E94" w:rsidRDefault="00A95ED4" w:rsidP="00A95ED4">
            <w:pPr>
              <w:spacing w:before="60"/>
              <w:jc w:val="left"/>
              <w:rPr>
                <w:rFonts w:ascii="Calibri" w:hAnsi="Calibri"/>
                <w:i/>
                <w:sz w:val="18"/>
                <w:szCs w:val="18"/>
              </w:rPr>
            </w:pPr>
          </w:p>
        </w:tc>
      </w:tr>
      <w:tr w:rsidR="00A95ED4" w:rsidRPr="00931E94" w14:paraId="12408069" w14:textId="77777777" w:rsidTr="00517EA4">
        <w:trPr>
          <w:trHeight w:val="530"/>
          <w:tblHeader/>
        </w:trPr>
        <w:tc>
          <w:tcPr>
            <w:tcW w:w="1326" w:type="dxa"/>
            <w:vMerge/>
          </w:tcPr>
          <w:p w14:paraId="2FC4254D" w14:textId="77777777" w:rsidR="00A95ED4" w:rsidRPr="00931E94" w:rsidRDefault="00A95ED4" w:rsidP="00A95ED4">
            <w:pPr>
              <w:spacing w:before="60"/>
              <w:jc w:val="left"/>
              <w:rPr>
                <w:rFonts w:ascii="Calibri" w:hAnsi="Calibri"/>
                <w:i/>
                <w:sz w:val="20"/>
                <w:szCs w:val="20"/>
              </w:rPr>
            </w:pPr>
          </w:p>
        </w:tc>
        <w:tc>
          <w:tcPr>
            <w:tcW w:w="3960" w:type="dxa"/>
          </w:tcPr>
          <w:p w14:paraId="12D7B9EA" w14:textId="1E268B6B" w:rsidR="00A95ED4" w:rsidRPr="009B37FF" w:rsidRDefault="00A95ED4" w:rsidP="00A95ED4">
            <w:pPr>
              <w:spacing w:after="0"/>
              <w:contextualSpacing/>
              <w:rPr>
                <w:rFonts w:ascii="Calibri" w:hAnsi="Calibri"/>
                <w:i/>
                <w:sz w:val="20"/>
                <w:szCs w:val="20"/>
              </w:rPr>
            </w:pPr>
            <w:r w:rsidRPr="009B37FF">
              <w:rPr>
                <w:rFonts w:ascii="Calibri" w:hAnsi="Calibri"/>
                <w:b/>
                <w:i/>
                <w:sz w:val="20"/>
                <w:szCs w:val="20"/>
              </w:rPr>
              <w:t xml:space="preserve">1.3 </w:t>
            </w:r>
            <w:r w:rsidRPr="009B37FF">
              <w:rPr>
                <w:rFonts w:asciiTheme="minorHAnsi" w:hAnsiTheme="minorHAnsi" w:cstheme="minorHAnsi"/>
                <w:sz w:val="20"/>
                <w:szCs w:val="20"/>
                <w:lang w:eastAsia="nb-NO"/>
              </w:rPr>
              <w:t>Number of CSOs projects supported for the benefit of citizens within defined priority areas</w:t>
            </w:r>
          </w:p>
        </w:tc>
        <w:tc>
          <w:tcPr>
            <w:tcW w:w="1980" w:type="dxa"/>
          </w:tcPr>
          <w:p w14:paraId="79040FA9" w14:textId="31660789" w:rsidR="00A95ED4" w:rsidRPr="00931E94" w:rsidRDefault="00A95ED4" w:rsidP="00A95ED4">
            <w:pPr>
              <w:spacing w:before="60"/>
              <w:jc w:val="center"/>
              <w:rPr>
                <w:rFonts w:ascii="Calibri" w:hAnsi="Calibri"/>
                <w:i/>
                <w:sz w:val="18"/>
                <w:szCs w:val="18"/>
              </w:rPr>
            </w:pPr>
            <w:r w:rsidRPr="00C92942">
              <w:rPr>
                <w:rFonts w:ascii="Calibri" w:hAnsi="Calibri"/>
                <w:i/>
                <w:sz w:val="18"/>
                <w:szCs w:val="18"/>
              </w:rPr>
              <w:t>Project reports, training reports</w:t>
            </w:r>
          </w:p>
        </w:tc>
        <w:tc>
          <w:tcPr>
            <w:tcW w:w="720" w:type="dxa"/>
            <w:shd w:val="clear" w:color="auto" w:fill="auto"/>
          </w:tcPr>
          <w:p w14:paraId="2BD9B571" w14:textId="4612390F"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93</w:t>
            </w:r>
          </w:p>
        </w:tc>
        <w:tc>
          <w:tcPr>
            <w:tcW w:w="630" w:type="dxa"/>
          </w:tcPr>
          <w:p w14:paraId="5A126B05" w14:textId="6B6BBED7"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2018</w:t>
            </w:r>
          </w:p>
        </w:tc>
        <w:tc>
          <w:tcPr>
            <w:tcW w:w="630" w:type="dxa"/>
          </w:tcPr>
          <w:p w14:paraId="0FA076C9" w14:textId="7027110B"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113</w:t>
            </w:r>
          </w:p>
        </w:tc>
        <w:tc>
          <w:tcPr>
            <w:tcW w:w="722" w:type="dxa"/>
          </w:tcPr>
          <w:p w14:paraId="19F9B9F0" w14:textId="1DE2E864"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30" w:type="dxa"/>
          </w:tcPr>
          <w:p w14:paraId="1C5EF984" w14:textId="24F9F6FB"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53" w:type="dxa"/>
          </w:tcPr>
          <w:p w14:paraId="029701D1" w14:textId="2484CCEF"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shd w:val="clear" w:color="auto" w:fill="auto"/>
          </w:tcPr>
          <w:p w14:paraId="762D5FA0" w14:textId="15B6A6D2"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tcPr>
          <w:p w14:paraId="45BA7FE1" w14:textId="1A44D80D" w:rsidR="00A95ED4" w:rsidRPr="00931E94" w:rsidDel="00BD7C58" w:rsidRDefault="00A95ED4" w:rsidP="00A95ED4">
            <w:pPr>
              <w:spacing w:before="60"/>
              <w:jc w:val="left"/>
              <w:rPr>
                <w:rFonts w:ascii="Calibri" w:hAnsi="Calibri"/>
                <w:i/>
                <w:sz w:val="18"/>
                <w:szCs w:val="18"/>
              </w:rPr>
            </w:pPr>
            <w:r>
              <w:rPr>
                <w:rFonts w:ascii="Calibri" w:hAnsi="Calibri"/>
                <w:i/>
                <w:sz w:val="18"/>
                <w:szCs w:val="18"/>
              </w:rPr>
              <w:t>113</w:t>
            </w:r>
          </w:p>
        </w:tc>
        <w:tc>
          <w:tcPr>
            <w:tcW w:w="2250" w:type="dxa"/>
            <w:vMerge/>
            <w:shd w:val="clear" w:color="auto" w:fill="auto"/>
          </w:tcPr>
          <w:p w14:paraId="1EC8A3CC" w14:textId="77777777" w:rsidR="00A95ED4" w:rsidRPr="00931E94" w:rsidDel="00BD7C58" w:rsidRDefault="00A95ED4" w:rsidP="00A95ED4">
            <w:pPr>
              <w:spacing w:before="60"/>
              <w:jc w:val="left"/>
              <w:rPr>
                <w:rFonts w:ascii="Calibri" w:hAnsi="Calibri"/>
                <w:i/>
                <w:sz w:val="18"/>
                <w:szCs w:val="18"/>
              </w:rPr>
            </w:pPr>
          </w:p>
        </w:tc>
      </w:tr>
      <w:tr w:rsidR="00A95ED4" w:rsidRPr="00931E94" w14:paraId="18752AD6" w14:textId="77777777" w:rsidTr="00517EA4">
        <w:trPr>
          <w:trHeight w:val="1070"/>
          <w:tblHeader/>
        </w:trPr>
        <w:tc>
          <w:tcPr>
            <w:tcW w:w="1326" w:type="dxa"/>
            <w:vMerge/>
          </w:tcPr>
          <w:p w14:paraId="4F8AF191" w14:textId="77777777" w:rsidR="00A95ED4" w:rsidRPr="00931E94" w:rsidRDefault="00A95ED4" w:rsidP="00A95ED4">
            <w:pPr>
              <w:spacing w:before="60"/>
              <w:jc w:val="left"/>
              <w:rPr>
                <w:rFonts w:ascii="Calibri" w:hAnsi="Calibri"/>
                <w:i/>
                <w:sz w:val="20"/>
                <w:szCs w:val="20"/>
              </w:rPr>
            </w:pPr>
          </w:p>
        </w:tc>
        <w:tc>
          <w:tcPr>
            <w:tcW w:w="3960" w:type="dxa"/>
          </w:tcPr>
          <w:p w14:paraId="20623513" w14:textId="71ACD5DD" w:rsidR="00A95ED4" w:rsidRPr="007F0264" w:rsidRDefault="00A95ED4" w:rsidP="00A95ED4">
            <w:pPr>
              <w:spacing w:after="0"/>
              <w:contextualSpacing/>
              <w:rPr>
                <w:rFonts w:ascii="Calibri" w:hAnsi="Calibri"/>
                <w:i/>
                <w:sz w:val="20"/>
                <w:szCs w:val="20"/>
              </w:rPr>
            </w:pPr>
            <w:r w:rsidRPr="007F0264">
              <w:rPr>
                <w:rFonts w:ascii="Calibri" w:hAnsi="Calibri"/>
                <w:b/>
                <w:i/>
                <w:sz w:val="20"/>
                <w:szCs w:val="20"/>
              </w:rPr>
              <w:t xml:space="preserve">1.4 </w:t>
            </w:r>
            <w:r w:rsidRPr="007F0264">
              <w:rPr>
                <w:rFonts w:asciiTheme="minorHAnsi" w:hAnsiTheme="minorHAnsi" w:cstheme="minorHAnsi"/>
                <w:sz w:val="20"/>
                <w:szCs w:val="20"/>
                <w:lang w:eastAsia="nb-NO"/>
              </w:rPr>
              <w:t xml:space="preserve">Number of CSOs trained in Project Cycle Management with focus on proposal writing </w:t>
            </w:r>
          </w:p>
        </w:tc>
        <w:tc>
          <w:tcPr>
            <w:tcW w:w="1980" w:type="dxa"/>
          </w:tcPr>
          <w:p w14:paraId="729AD4DE" w14:textId="227B003F" w:rsidR="00A95ED4" w:rsidRPr="00931E94" w:rsidRDefault="00A95ED4" w:rsidP="00A95ED4">
            <w:pPr>
              <w:spacing w:before="60"/>
              <w:jc w:val="center"/>
              <w:rPr>
                <w:rFonts w:ascii="Calibri" w:hAnsi="Calibri"/>
                <w:i/>
                <w:sz w:val="18"/>
                <w:szCs w:val="18"/>
              </w:rPr>
            </w:pPr>
            <w:r w:rsidRPr="00C92942">
              <w:rPr>
                <w:rFonts w:ascii="Calibri" w:hAnsi="Calibri"/>
                <w:i/>
                <w:sz w:val="18"/>
                <w:szCs w:val="18"/>
              </w:rPr>
              <w:t>Project reports, training materials, evaluation of trainings (feedback from beneficiaries), media</w:t>
            </w:r>
          </w:p>
        </w:tc>
        <w:tc>
          <w:tcPr>
            <w:tcW w:w="720" w:type="dxa"/>
            <w:shd w:val="clear" w:color="auto" w:fill="auto"/>
          </w:tcPr>
          <w:p w14:paraId="38E546FA" w14:textId="12BBD6C8"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360</w:t>
            </w:r>
          </w:p>
        </w:tc>
        <w:tc>
          <w:tcPr>
            <w:tcW w:w="630" w:type="dxa"/>
          </w:tcPr>
          <w:p w14:paraId="4EE0C840" w14:textId="1D3F7AAC"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2018</w:t>
            </w:r>
          </w:p>
        </w:tc>
        <w:tc>
          <w:tcPr>
            <w:tcW w:w="630" w:type="dxa"/>
          </w:tcPr>
          <w:p w14:paraId="206F1A84" w14:textId="4FB66764"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410</w:t>
            </w:r>
          </w:p>
        </w:tc>
        <w:tc>
          <w:tcPr>
            <w:tcW w:w="722" w:type="dxa"/>
          </w:tcPr>
          <w:p w14:paraId="6158F692" w14:textId="5881D5AB"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30" w:type="dxa"/>
          </w:tcPr>
          <w:p w14:paraId="2CF816DB" w14:textId="07EEF437"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53" w:type="dxa"/>
          </w:tcPr>
          <w:p w14:paraId="4491A4E7" w14:textId="751B9574"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shd w:val="clear" w:color="auto" w:fill="auto"/>
          </w:tcPr>
          <w:p w14:paraId="2270077D" w14:textId="3E417B2D"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tcPr>
          <w:p w14:paraId="3EDC0A85" w14:textId="11534365" w:rsidR="00A95ED4" w:rsidRPr="00931E94" w:rsidDel="00BD7C58" w:rsidRDefault="00A95ED4" w:rsidP="00A95ED4">
            <w:pPr>
              <w:spacing w:before="60"/>
              <w:jc w:val="left"/>
              <w:rPr>
                <w:rFonts w:ascii="Calibri" w:hAnsi="Calibri"/>
                <w:i/>
                <w:sz w:val="18"/>
                <w:szCs w:val="18"/>
              </w:rPr>
            </w:pPr>
            <w:r>
              <w:rPr>
                <w:rFonts w:ascii="Calibri" w:hAnsi="Calibri"/>
                <w:i/>
                <w:sz w:val="18"/>
                <w:szCs w:val="18"/>
              </w:rPr>
              <w:t>410</w:t>
            </w:r>
          </w:p>
        </w:tc>
        <w:tc>
          <w:tcPr>
            <w:tcW w:w="2250" w:type="dxa"/>
            <w:vMerge/>
            <w:shd w:val="clear" w:color="auto" w:fill="auto"/>
          </w:tcPr>
          <w:p w14:paraId="1A8C6E6E" w14:textId="77777777" w:rsidR="00A95ED4" w:rsidRPr="00931E94" w:rsidRDefault="00A95ED4" w:rsidP="00A95ED4">
            <w:pPr>
              <w:spacing w:before="60"/>
              <w:jc w:val="left"/>
              <w:rPr>
                <w:rFonts w:ascii="Calibri" w:hAnsi="Calibri"/>
                <w:i/>
                <w:sz w:val="18"/>
                <w:szCs w:val="18"/>
              </w:rPr>
            </w:pPr>
          </w:p>
        </w:tc>
      </w:tr>
      <w:tr w:rsidR="00A95ED4" w:rsidRPr="00931E94" w14:paraId="4AD8388E" w14:textId="77777777" w:rsidTr="00517EA4">
        <w:trPr>
          <w:trHeight w:val="530"/>
          <w:tblHeader/>
        </w:trPr>
        <w:tc>
          <w:tcPr>
            <w:tcW w:w="1326" w:type="dxa"/>
            <w:vMerge/>
          </w:tcPr>
          <w:p w14:paraId="61F9020C" w14:textId="77777777" w:rsidR="00A95ED4" w:rsidRPr="00931E94" w:rsidRDefault="00A95ED4" w:rsidP="00A95ED4">
            <w:pPr>
              <w:spacing w:before="60"/>
              <w:jc w:val="left"/>
              <w:rPr>
                <w:rFonts w:ascii="Calibri" w:hAnsi="Calibri"/>
                <w:b/>
                <w:i/>
                <w:szCs w:val="22"/>
              </w:rPr>
            </w:pPr>
          </w:p>
        </w:tc>
        <w:tc>
          <w:tcPr>
            <w:tcW w:w="3960" w:type="dxa"/>
          </w:tcPr>
          <w:p w14:paraId="28D069F1" w14:textId="097F7517" w:rsidR="00A95ED4" w:rsidRPr="007F0264" w:rsidRDefault="00A95ED4" w:rsidP="00A95ED4">
            <w:pPr>
              <w:spacing w:after="0"/>
              <w:contextualSpacing/>
              <w:rPr>
                <w:rFonts w:ascii="Calibri" w:hAnsi="Calibri"/>
                <w:b/>
                <w:i/>
                <w:sz w:val="20"/>
                <w:szCs w:val="20"/>
              </w:rPr>
            </w:pPr>
            <w:r w:rsidRPr="007F0264">
              <w:rPr>
                <w:rFonts w:ascii="Calibri" w:hAnsi="Calibri"/>
                <w:b/>
                <w:i/>
                <w:sz w:val="20"/>
                <w:szCs w:val="20"/>
              </w:rPr>
              <w:t>1.5</w:t>
            </w:r>
            <w:r w:rsidRPr="007F0264">
              <w:rPr>
                <w:rFonts w:asciiTheme="minorHAnsi" w:hAnsiTheme="minorHAnsi" w:cstheme="minorHAnsi"/>
                <w:color w:val="000000"/>
                <w:spacing w:val="-4"/>
                <w:sz w:val="20"/>
                <w:szCs w:val="20"/>
                <w:lang w:eastAsia="nb-NO"/>
              </w:rPr>
              <w:t xml:space="preserve"> Number of initiatives for </w:t>
            </w:r>
            <w:r w:rsidRPr="007F0264">
              <w:rPr>
                <w:rFonts w:asciiTheme="minorHAnsi" w:hAnsiTheme="minorHAnsi" w:cstheme="minorHAnsi"/>
                <w:spacing w:val="-4"/>
                <w:sz w:val="20"/>
                <w:szCs w:val="20"/>
                <w:lang w:eastAsia="nb-NO"/>
              </w:rPr>
              <w:t xml:space="preserve">improvement of regulatory framework related to transparent funds disbursement </w:t>
            </w:r>
            <w:r w:rsidRPr="007F0264">
              <w:rPr>
                <w:rFonts w:asciiTheme="minorHAnsi" w:hAnsiTheme="minorHAnsi" w:cstheme="minorHAnsi"/>
                <w:sz w:val="20"/>
                <w:szCs w:val="20"/>
                <w:lang w:eastAsia="nb-NO"/>
              </w:rPr>
              <w:t>for CSOs prepared</w:t>
            </w:r>
          </w:p>
        </w:tc>
        <w:tc>
          <w:tcPr>
            <w:tcW w:w="1980" w:type="dxa"/>
          </w:tcPr>
          <w:p w14:paraId="5E7D0563" w14:textId="53AD888B" w:rsidR="00A95ED4" w:rsidRPr="00C92942" w:rsidRDefault="00A95ED4" w:rsidP="00A95ED4">
            <w:pPr>
              <w:spacing w:before="60"/>
              <w:jc w:val="center"/>
              <w:rPr>
                <w:rFonts w:ascii="Calibri" w:hAnsi="Calibri"/>
                <w:i/>
                <w:sz w:val="18"/>
                <w:szCs w:val="18"/>
              </w:rPr>
            </w:pPr>
            <w:r w:rsidRPr="00C92942">
              <w:rPr>
                <w:rFonts w:ascii="Calibri" w:hAnsi="Calibri"/>
                <w:i/>
                <w:sz w:val="18"/>
                <w:szCs w:val="18"/>
              </w:rPr>
              <w:t>Project reports, partner government decisions and reports</w:t>
            </w:r>
          </w:p>
        </w:tc>
        <w:tc>
          <w:tcPr>
            <w:tcW w:w="720" w:type="dxa"/>
            <w:shd w:val="clear" w:color="auto" w:fill="auto"/>
          </w:tcPr>
          <w:p w14:paraId="7D4481B3" w14:textId="6E432617" w:rsidR="00A95ED4" w:rsidRPr="00931E94" w:rsidRDefault="00A95ED4" w:rsidP="00A95ED4">
            <w:pPr>
              <w:pStyle w:val="Header"/>
              <w:tabs>
                <w:tab w:val="num" w:pos="432"/>
              </w:tabs>
              <w:spacing w:before="60"/>
              <w:ind w:left="360"/>
              <w:jc w:val="left"/>
              <w:rPr>
                <w:rFonts w:ascii="Calibri" w:hAnsi="Calibri"/>
                <w:i/>
                <w:sz w:val="18"/>
                <w:szCs w:val="18"/>
              </w:rPr>
            </w:pPr>
            <w:r>
              <w:rPr>
                <w:rFonts w:ascii="Calibri" w:hAnsi="Calibri"/>
                <w:i/>
                <w:sz w:val="18"/>
                <w:szCs w:val="18"/>
              </w:rPr>
              <w:t>0</w:t>
            </w:r>
          </w:p>
        </w:tc>
        <w:tc>
          <w:tcPr>
            <w:tcW w:w="630" w:type="dxa"/>
          </w:tcPr>
          <w:p w14:paraId="4830AEF5" w14:textId="0EB6C7ED" w:rsidR="00A95ED4" w:rsidRPr="00931E94" w:rsidRDefault="00A95ED4" w:rsidP="00A95ED4">
            <w:pPr>
              <w:pStyle w:val="Header"/>
              <w:tabs>
                <w:tab w:val="num" w:pos="432"/>
              </w:tabs>
              <w:spacing w:before="60"/>
              <w:jc w:val="left"/>
              <w:rPr>
                <w:rFonts w:ascii="Calibri" w:hAnsi="Calibri"/>
                <w:i/>
                <w:sz w:val="18"/>
                <w:szCs w:val="18"/>
              </w:rPr>
            </w:pPr>
            <w:r>
              <w:rPr>
                <w:rFonts w:ascii="Calibri" w:hAnsi="Calibri"/>
                <w:i/>
                <w:sz w:val="18"/>
                <w:szCs w:val="18"/>
              </w:rPr>
              <w:t>2018</w:t>
            </w:r>
          </w:p>
        </w:tc>
        <w:tc>
          <w:tcPr>
            <w:tcW w:w="630" w:type="dxa"/>
          </w:tcPr>
          <w:p w14:paraId="0EB4BB75" w14:textId="26204247"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1</w:t>
            </w:r>
          </w:p>
        </w:tc>
        <w:tc>
          <w:tcPr>
            <w:tcW w:w="722" w:type="dxa"/>
          </w:tcPr>
          <w:p w14:paraId="468831CC" w14:textId="2155144C"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30" w:type="dxa"/>
          </w:tcPr>
          <w:p w14:paraId="71EB4516" w14:textId="57F87E27"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53" w:type="dxa"/>
          </w:tcPr>
          <w:p w14:paraId="69C63EFF" w14:textId="730C7023"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shd w:val="clear" w:color="auto" w:fill="auto"/>
          </w:tcPr>
          <w:p w14:paraId="756BACF4" w14:textId="3F36E3FA"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tcPr>
          <w:p w14:paraId="3ED6F132" w14:textId="65A6F998" w:rsidR="00A95ED4" w:rsidRPr="00931E94" w:rsidDel="00BD7C58" w:rsidRDefault="00A95ED4" w:rsidP="00A95ED4">
            <w:pPr>
              <w:spacing w:before="60"/>
              <w:jc w:val="left"/>
              <w:rPr>
                <w:rFonts w:ascii="Calibri" w:hAnsi="Calibri"/>
                <w:i/>
                <w:sz w:val="18"/>
                <w:szCs w:val="18"/>
              </w:rPr>
            </w:pPr>
            <w:r>
              <w:rPr>
                <w:rFonts w:ascii="Calibri" w:hAnsi="Calibri"/>
                <w:i/>
                <w:sz w:val="18"/>
                <w:szCs w:val="18"/>
              </w:rPr>
              <w:t>1</w:t>
            </w:r>
          </w:p>
        </w:tc>
        <w:tc>
          <w:tcPr>
            <w:tcW w:w="2250" w:type="dxa"/>
            <w:vMerge/>
            <w:shd w:val="clear" w:color="auto" w:fill="auto"/>
          </w:tcPr>
          <w:p w14:paraId="56EFDC03" w14:textId="77777777" w:rsidR="00A95ED4" w:rsidRPr="00931E94" w:rsidRDefault="00A95ED4" w:rsidP="00A95ED4">
            <w:pPr>
              <w:spacing w:before="60"/>
              <w:jc w:val="left"/>
              <w:rPr>
                <w:rFonts w:ascii="Calibri" w:hAnsi="Calibri"/>
                <w:i/>
                <w:sz w:val="18"/>
                <w:szCs w:val="18"/>
              </w:rPr>
            </w:pPr>
          </w:p>
        </w:tc>
      </w:tr>
      <w:tr w:rsidR="00A95ED4" w:rsidRPr="00931E94" w14:paraId="3DE7CE26" w14:textId="77777777" w:rsidTr="000F764C">
        <w:trPr>
          <w:trHeight w:val="737"/>
          <w:tblHeader/>
        </w:trPr>
        <w:tc>
          <w:tcPr>
            <w:tcW w:w="1326" w:type="dxa"/>
            <w:vMerge/>
          </w:tcPr>
          <w:p w14:paraId="0C59781F" w14:textId="77777777" w:rsidR="00A95ED4" w:rsidRPr="00931E94" w:rsidRDefault="00A95ED4" w:rsidP="00A95ED4">
            <w:pPr>
              <w:spacing w:before="60"/>
              <w:jc w:val="left"/>
              <w:rPr>
                <w:rFonts w:ascii="Calibri" w:hAnsi="Calibri"/>
                <w:b/>
                <w:i/>
                <w:szCs w:val="22"/>
              </w:rPr>
            </w:pPr>
          </w:p>
        </w:tc>
        <w:tc>
          <w:tcPr>
            <w:tcW w:w="3960" w:type="dxa"/>
          </w:tcPr>
          <w:p w14:paraId="5F61EE7D" w14:textId="6EE0B9BB" w:rsidR="00A95ED4" w:rsidRPr="007F0264" w:rsidRDefault="00A95ED4" w:rsidP="00A95ED4">
            <w:pPr>
              <w:spacing w:after="0"/>
              <w:contextualSpacing/>
              <w:rPr>
                <w:rFonts w:ascii="Calibri" w:hAnsi="Calibri"/>
                <w:b/>
                <w:i/>
                <w:sz w:val="20"/>
                <w:szCs w:val="20"/>
              </w:rPr>
            </w:pPr>
            <w:r w:rsidRPr="007F0264">
              <w:rPr>
                <w:rFonts w:ascii="Calibri" w:hAnsi="Calibri"/>
                <w:b/>
                <w:i/>
                <w:sz w:val="20"/>
                <w:szCs w:val="20"/>
              </w:rPr>
              <w:t>1.6</w:t>
            </w:r>
            <w:r w:rsidRPr="007F0264">
              <w:rPr>
                <w:rFonts w:asciiTheme="minorHAnsi" w:hAnsiTheme="minorHAnsi" w:cstheme="minorHAnsi"/>
                <w:color w:val="000000"/>
                <w:spacing w:val="-4"/>
                <w:sz w:val="20"/>
                <w:szCs w:val="20"/>
                <w:lang w:eastAsia="nb-NO"/>
              </w:rPr>
              <w:t xml:space="preserve"> Number of entity and state institutions involved in the improvement of regulatory framework</w:t>
            </w:r>
          </w:p>
        </w:tc>
        <w:tc>
          <w:tcPr>
            <w:tcW w:w="1980" w:type="dxa"/>
          </w:tcPr>
          <w:p w14:paraId="4B071836" w14:textId="6AD7CBE1" w:rsidR="00A95ED4" w:rsidRPr="00C92942" w:rsidRDefault="00A95ED4" w:rsidP="00A95ED4">
            <w:pPr>
              <w:spacing w:before="60"/>
              <w:jc w:val="center"/>
              <w:rPr>
                <w:rFonts w:ascii="Calibri" w:hAnsi="Calibri"/>
                <w:i/>
                <w:sz w:val="18"/>
                <w:szCs w:val="18"/>
              </w:rPr>
            </w:pPr>
            <w:r w:rsidRPr="00C92942">
              <w:rPr>
                <w:rFonts w:ascii="Calibri" w:hAnsi="Calibri"/>
                <w:i/>
                <w:sz w:val="18"/>
                <w:szCs w:val="18"/>
              </w:rPr>
              <w:t>Project reports, partner government decisions and reports</w:t>
            </w:r>
          </w:p>
        </w:tc>
        <w:tc>
          <w:tcPr>
            <w:tcW w:w="720" w:type="dxa"/>
            <w:shd w:val="clear" w:color="auto" w:fill="auto"/>
          </w:tcPr>
          <w:p w14:paraId="6A38B18C" w14:textId="21193578" w:rsidR="00A95ED4" w:rsidRPr="00931E94" w:rsidRDefault="00A95ED4" w:rsidP="00A95ED4">
            <w:pPr>
              <w:pStyle w:val="Header"/>
              <w:tabs>
                <w:tab w:val="num" w:pos="432"/>
              </w:tabs>
              <w:spacing w:before="60"/>
              <w:ind w:left="360"/>
              <w:jc w:val="left"/>
              <w:rPr>
                <w:rFonts w:ascii="Calibri" w:hAnsi="Calibri"/>
                <w:i/>
                <w:sz w:val="18"/>
                <w:szCs w:val="18"/>
              </w:rPr>
            </w:pPr>
            <w:r>
              <w:rPr>
                <w:rFonts w:ascii="Calibri" w:hAnsi="Calibri"/>
                <w:i/>
                <w:sz w:val="18"/>
                <w:szCs w:val="18"/>
              </w:rPr>
              <w:t>0</w:t>
            </w:r>
          </w:p>
        </w:tc>
        <w:tc>
          <w:tcPr>
            <w:tcW w:w="630" w:type="dxa"/>
          </w:tcPr>
          <w:p w14:paraId="1C003136" w14:textId="4255839D" w:rsidR="00A95ED4" w:rsidRPr="00931E94" w:rsidRDefault="00A95ED4" w:rsidP="00A95ED4">
            <w:pPr>
              <w:pStyle w:val="Header"/>
              <w:tabs>
                <w:tab w:val="num" w:pos="432"/>
              </w:tabs>
              <w:spacing w:before="60"/>
              <w:jc w:val="left"/>
              <w:rPr>
                <w:rFonts w:ascii="Calibri" w:hAnsi="Calibri"/>
                <w:i/>
                <w:sz w:val="18"/>
                <w:szCs w:val="18"/>
              </w:rPr>
            </w:pPr>
            <w:r>
              <w:rPr>
                <w:rFonts w:ascii="Calibri" w:hAnsi="Calibri"/>
                <w:i/>
                <w:sz w:val="18"/>
                <w:szCs w:val="18"/>
              </w:rPr>
              <w:t>2018</w:t>
            </w:r>
          </w:p>
        </w:tc>
        <w:tc>
          <w:tcPr>
            <w:tcW w:w="630" w:type="dxa"/>
          </w:tcPr>
          <w:p w14:paraId="4E6CA6EE" w14:textId="3E9B5A09"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2</w:t>
            </w:r>
          </w:p>
        </w:tc>
        <w:tc>
          <w:tcPr>
            <w:tcW w:w="722" w:type="dxa"/>
          </w:tcPr>
          <w:p w14:paraId="394CC8C9" w14:textId="01F52F1A"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30" w:type="dxa"/>
          </w:tcPr>
          <w:p w14:paraId="51BF9611" w14:textId="361C9DD6"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653" w:type="dxa"/>
          </w:tcPr>
          <w:p w14:paraId="3DECFC38" w14:textId="02DFE6BA"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shd w:val="clear" w:color="auto" w:fill="auto"/>
          </w:tcPr>
          <w:p w14:paraId="4794B55A" w14:textId="62A318BA" w:rsidR="00A95ED4" w:rsidRPr="00931E94" w:rsidRDefault="00A95ED4" w:rsidP="00A95ED4">
            <w:pPr>
              <w:pStyle w:val="Header"/>
              <w:spacing w:before="60"/>
              <w:jc w:val="left"/>
              <w:rPr>
                <w:rFonts w:ascii="Calibri" w:hAnsi="Calibri"/>
                <w:i/>
                <w:sz w:val="18"/>
                <w:szCs w:val="18"/>
              </w:rPr>
            </w:pPr>
            <w:r>
              <w:rPr>
                <w:rFonts w:ascii="Calibri" w:hAnsi="Calibri"/>
                <w:i/>
                <w:sz w:val="18"/>
                <w:szCs w:val="18"/>
              </w:rPr>
              <w:t>n/a</w:t>
            </w:r>
          </w:p>
        </w:tc>
        <w:tc>
          <w:tcPr>
            <w:tcW w:w="810" w:type="dxa"/>
          </w:tcPr>
          <w:p w14:paraId="2EFE22B3" w14:textId="51C23B12" w:rsidR="00A95ED4" w:rsidRPr="00931E94" w:rsidDel="00BD7C58" w:rsidRDefault="00A95ED4" w:rsidP="00A95ED4">
            <w:pPr>
              <w:spacing w:before="60"/>
              <w:jc w:val="left"/>
              <w:rPr>
                <w:rFonts w:ascii="Calibri" w:hAnsi="Calibri"/>
                <w:i/>
                <w:sz w:val="18"/>
                <w:szCs w:val="18"/>
              </w:rPr>
            </w:pPr>
            <w:r>
              <w:rPr>
                <w:rFonts w:ascii="Calibri" w:hAnsi="Calibri"/>
                <w:i/>
                <w:sz w:val="18"/>
                <w:szCs w:val="18"/>
              </w:rPr>
              <w:t>2</w:t>
            </w:r>
          </w:p>
        </w:tc>
        <w:tc>
          <w:tcPr>
            <w:tcW w:w="2250" w:type="dxa"/>
            <w:vMerge/>
            <w:shd w:val="clear" w:color="auto" w:fill="auto"/>
          </w:tcPr>
          <w:p w14:paraId="6686012B" w14:textId="77777777" w:rsidR="00A95ED4" w:rsidRPr="00931E94" w:rsidRDefault="00A95ED4" w:rsidP="00A95ED4">
            <w:pPr>
              <w:spacing w:before="60"/>
              <w:jc w:val="left"/>
              <w:rPr>
                <w:rFonts w:ascii="Calibri" w:hAnsi="Calibri"/>
                <w:i/>
                <w:sz w:val="18"/>
                <w:szCs w:val="18"/>
              </w:rPr>
            </w:pPr>
          </w:p>
        </w:tc>
      </w:tr>
      <w:tr w:rsidR="004B76AD" w:rsidRPr="00931E94" w14:paraId="46E1BBA2" w14:textId="77777777" w:rsidTr="000F764C">
        <w:trPr>
          <w:trHeight w:val="305"/>
          <w:tblHeader/>
        </w:trPr>
        <w:tc>
          <w:tcPr>
            <w:tcW w:w="15121" w:type="dxa"/>
            <w:gridSpan w:val="12"/>
          </w:tcPr>
          <w:p w14:paraId="0790538B" w14:textId="165911A2" w:rsidR="004B76AD" w:rsidRPr="00013E53" w:rsidRDefault="004B76AD" w:rsidP="00013E53">
            <w:pPr>
              <w:rPr>
                <w:rFonts w:asciiTheme="minorHAnsi" w:hAnsiTheme="minorHAnsi"/>
                <w:i/>
                <w:sz w:val="20"/>
                <w:szCs w:val="20"/>
              </w:rPr>
            </w:pPr>
            <w:r w:rsidRPr="00013E53">
              <w:rPr>
                <w:rFonts w:asciiTheme="minorHAnsi" w:hAnsiTheme="minorHAnsi"/>
                <w:i/>
                <w:sz w:val="20"/>
                <w:szCs w:val="20"/>
                <w:highlight w:val="lightGray"/>
              </w:rPr>
              <w:t>*</w:t>
            </w:r>
            <w:r w:rsidRPr="00013E53">
              <w:rPr>
                <w:rFonts w:asciiTheme="minorHAnsi" w:hAnsiTheme="minorHAnsi"/>
                <w:sz w:val="20"/>
                <w:szCs w:val="20"/>
              </w:rPr>
              <w:t xml:space="preserve"> </w:t>
            </w:r>
            <w:r w:rsidRPr="00013E53">
              <w:rPr>
                <w:rFonts w:asciiTheme="minorHAnsi" w:hAnsiTheme="minorHAnsi"/>
                <w:sz w:val="20"/>
                <w:szCs w:val="20"/>
                <w:lang w:eastAsia="nb-NO"/>
              </w:rPr>
              <w:t xml:space="preserve">Baseline values are related to relevant achievements within </w:t>
            </w:r>
            <w:proofErr w:type="spellStart"/>
            <w:r w:rsidRPr="00013E53">
              <w:rPr>
                <w:rFonts w:asciiTheme="minorHAnsi" w:hAnsiTheme="minorHAnsi"/>
                <w:sz w:val="20"/>
                <w:szCs w:val="20"/>
                <w:lang w:eastAsia="nb-NO"/>
              </w:rPr>
              <w:t>ReLOaD</w:t>
            </w:r>
            <w:proofErr w:type="spellEnd"/>
            <w:r w:rsidRPr="00013E53">
              <w:rPr>
                <w:rFonts w:asciiTheme="minorHAnsi" w:hAnsiTheme="minorHAnsi"/>
                <w:sz w:val="20"/>
                <w:szCs w:val="20"/>
                <w:lang w:eastAsia="nb-NO"/>
              </w:rPr>
              <w:t xml:space="preserve"> program until December 2018. </w:t>
            </w:r>
          </w:p>
        </w:tc>
      </w:tr>
    </w:tbl>
    <w:p w14:paraId="18232DD0" w14:textId="77777777" w:rsidR="00EE204E" w:rsidRDefault="00EE204E" w:rsidP="00EE204E">
      <w:pPr>
        <w:rPr>
          <w:highlight w:val="lightGray"/>
        </w:rPr>
      </w:pPr>
    </w:p>
    <w:p w14:paraId="33D2E44A" w14:textId="4E41D6D4" w:rsidR="00BD6231" w:rsidRPr="00931E94" w:rsidRDefault="009C19E5" w:rsidP="00013E53">
      <w:pPr>
        <w:pStyle w:val="Heading1"/>
        <w:numPr>
          <w:ilvl w:val="0"/>
          <w:numId w:val="0"/>
        </w:numPr>
        <w:pBdr>
          <w:top w:val="single" w:sz="4" w:space="0" w:color="auto"/>
        </w:pBdr>
        <w:ind w:left="720" w:hanging="720"/>
        <w:rPr>
          <w:rFonts w:ascii="Calibri" w:hAnsi="Calibri"/>
          <w:i/>
        </w:rPr>
      </w:pPr>
      <w:bookmarkStart w:id="45" w:name="_Toc23150588"/>
      <w:r>
        <w:rPr>
          <w:rFonts w:ascii="Calibri" w:hAnsi="Calibri"/>
          <w:i/>
        </w:rPr>
        <w:t>6.</w:t>
      </w:r>
      <w:r>
        <w:rPr>
          <w:rFonts w:ascii="Calibri" w:hAnsi="Calibri"/>
          <w:i/>
        </w:rPr>
        <w:tab/>
      </w:r>
      <w:r>
        <w:rPr>
          <w:rFonts w:ascii="Calibri" w:hAnsi="Calibri"/>
          <w:i/>
        </w:rPr>
        <w:tab/>
      </w:r>
      <w:r w:rsidR="00BD6231" w:rsidRPr="00931E94">
        <w:rPr>
          <w:rFonts w:ascii="Calibri" w:hAnsi="Calibri"/>
          <w:i/>
        </w:rPr>
        <w:t>Monitoring And Evaluation</w:t>
      </w:r>
      <w:bookmarkEnd w:id="45"/>
    </w:p>
    <w:p w14:paraId="3C8CB73C" w14:textId="77777777" w:rsidR="00BD6231" w:rsidRPr="00931E94" w:rsidRDefault="00BD6231" w:rsidP="00BD6231">
      <w:pPr>
        <w:rPr>
          <w:rFonts w:ascii="Calibri" w:hAnsi="Calibri"/>
          <w:i/>
        </w:rPr>
      </w:pPr>
      <w:r w:rsidRPr="00931E94">
        <w:rPr>
          <w:rFonts w:ascii="Calibri" w:hAnsi="Calibri"/>
          <w:i/>
        </w:rPr>
        <w:t>In accordance with UNDP’s programming policies and procedures, the project will be monitored through the following monitoring and evaluation plans: [Note: monitoring and evaluation plans should be adapted to project context, as needed]</w:t>
      </w:r>
    </w:p>
    <w:p w14:paraId="7D5E5627" w14:textId="77777777" w:rsidR="00BD6231" w:rsidRPr="00931E94" w:rsidRDefault="00BD6231" w:rsidP="00BD6231">
      <w:pPr>
        <w:rPr>
          <w:rFonts w:ascii="Calibri" w:hAnsi="Calibri"/>
          <w:i/>
        </w:rPr>
      </w:pPr>
    </w:p>
    <w:p w14:paraId="271C22CF" w14:textId="77777777" w:rsidR="00BD6231" w:rsidRPr="00931E94" w:rsidRDefault="00BD6231" w:rsidP="00BD6231">
      <w:pPr>
        <w:rPr>
          <w:rFonts w:ascii="Calibri" w:hAnsi="Calibri"/>
          <w:b/>
          <w:i/>
          <w:sz w:val="24"/>
        </w:rPr>
      </w:pPr>
      <w:r w:rsidRPr="00931E94">
        <w:rPr>
          <w:rFonts w:ascii="Calibri" w:hAnsi="Calibri"/>
          <w:b/>
          <w:i/>
          <w:sz w:val="24"/>
        </w:rPr>
        <w:t>Monitoring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961"/>
        <w:gridCol w:w="2410"/>
        <w:gridCol w:w="2756"/>
        <w:gridCol w:w="1689"/>
        <w:gridCol w:w="1162"/>
      </w:tblGrid>
      <w:tr w:rsidR="0010298B" w:rsidRPr="00931E94" w14:paraId="22BB71DA" w14:textId="77777777" w:rsidTr="00BB27B3">
        <w:tc>
          <w:tcPr>
            <w:tcW w:w="2122" w:type="dxa"/>
            <w:shd w:val="clear" w:color="auto" w:fill="auto"/>
            <w:vAlign w:val="center"/>
          </w:tcPr>
          <w:p w14:paraId="7D7036C9" w14:textId="77777777" w:rsidR="00BD6231" w:rsidRPr="00931E94" w:rsidRDefault="00BD6231" w:rsidP="00E734C3">
            <w:pPr>
              <w:spacing w:after="0"/>
              <w:jc w:val="center"/>
              <w:rPr>
                <w:rFonts w:ascii="Calibri" w:hAnsi="Calibri"/>
                <w:b/>
                <w:i/>
              </w:rPr>
            </w:pPr>
            <w:r w:rsidRPr="00931E94">
              <w:rPr>
                <w:rFonts w:ascii="Calibri" w:hAnsi="Calibri"/>
                <w:b/>
                <w:i/>
              </w:rPr>
              <w:t>Monitoring Activity</w:t>
            </w:r>
          </w:p>
        </w:tc>
        <w:tc>
          <w:tcPr>
            <w:tcW w:w="4961" w:type="dxa"/>
            <w:shd w:val="clear" w:color="auto" w:fill="auto"/>
            <w:vAlign w:val="center"/>
          </w:tcPr>
          <w:p w14:paraId="54F2CA2F" w14:textId="77777777" w:rsidR="00BD6231" w:rsidRPr="00931E94" w:rsidRDefault="00BD6231" w:rsidP="00E734C3">
            <w:pPr>
              <w:spacing w:after="0"/>
              <w:jc w:val="center"/>
              <w:rPr>
                <w:rFonts w:ascii="Calibri" w:hAnsi="Calibri"/>
                <w:b/>
                <w:i/>
              </w:rPr>
            </w:pPr>
            <w:r w:rsidRPr="00931E94">
              <w:rPr>
                <w:rFonts w:ascii="Calibri" w:hAnsi="Calibri"/>
                <w:b/>
                <w:i/>
              </w:rPr>
              <w:t>Purpose</w:t>
            </w:r>
          </w:p>
        </w:tc>
        <w:tc>
          <w:tcPr>
            <w:tcW w:w="2410" w:type="dxa"/>
            <w:shd w:val="clear" w:color="auto" w:fill="auto"/>
            <w:vAlign w:val="center"/>
          </w:tcPr>
          <w:p w14:paraId="01434F02" w14:textId="77777777" w:rsidR="00BD6231" w:rsidRPr="00931E94" w:rsidRDefault="00BD6231" w:rsidP="00E734C3">
            <w:pPr>
              <w:spacing w:after="0"/>
              <w:jc w:val="center"/>
              <w:rPr>
                <w:rFonts w:ascii="Calibri" w:hAnsi="Calibri"/>
                <w:b/>
                <w:i/>
              </w:rPr>
            </w:pPr>
            <w:r w:rsidRPr="00931E94">
              <w:rPr>
                <w:rFonts w:ascii="Calibri" w:hAnsi="Calibri"/>
                <w:b/>
                <w:i/>
              </w:rPr>
              <w:t>Frequency</w:t>
            </w:r>
          </w:p>
        </w:tc>
        <w:tc>
          <w:tcPr>
            <w:tcW w:w="2756" w:type="dxa"/>
            <w:shd w:val="clear" w:color="auto" w:fill="auto"/>
            <w:vAlign w:val="center"/>
          </w:tcPr>
          <w:p w14:paraId="0E3AC2B7" w14:textId="7096CC13" w:rsidR="00BD6231" w:rsidRPr="00931E94" w:rsidRDefault="00BD6231" w:rsidP="00E734C3">
            <w:pPr>
              <w:spacing w:after="0"/>
              <w:jc w:val="center"/>
              <w:rPr>
                <w:rFonts w:ascii="Calibri" w:hAnsi="Calibri"/>
                <w:b/>
                <w:i/>
              </w:rPr>
            </w:pPr>
            <w:r w:rsidRPr="00931E94">
              <w:rPr>
                <w:rFonts w:ascii="Calibri" w:hAnsi="Calibri"/>
                <w:b/>
                <w:i/>
              </w:rPr>
              <w:t>Expected Action</w:t>
            </w:r>
          </w:p>
        </w:tc>
        <w:tc>
          <w:tcPr>
            <w:tcW w:w="1689" w:type="dxa"/>
            <w:shd w:val="clear" w:color="auto" w:fill="auto"/>
            <w:vAlign w:val="center"/>
          </w:tcPr>
          <w:p w14:paraId="7F4CA8CA" w14:textId="77777777" w:rsidR="00BD6231" w:rsidRPr="00931E94" w:rsidRDefault="00BD6231" w:rsidP="00E734C3">
            <w:pPr>
              <w:spacing w:after="0"/>
              <w:jc w:val="center"/>
              <w:rPr>
                <w:rFonts w:ascii="Calibri" w:hAnsi="Calibri"/>
                <w:b/>
                <w:i/>
              </w:rPr>
            </w:pPr>
            <w:r w:rsidRPr="00931E94">
              <w:rPr>
                <w:rFonts w:ascii="Calibri" w:hAnsi="Calibri"/>
                <w:b/>
                <w:i/>
              </w:rPr>
              <w:t xml:space="preserve">Partners </w:t>
            </w:r>
          </w:p>
          <w:p w14:paraId="3AF44F92" w14:textId="77777777" w:rsidR="00BD6231" w:rsidRPr="00931E94" w:rsidRDefault="00BD6231" w:rsidP="00E734C3">
            <w:pPr>
              <w:spacing w:after="0"/>
              <w:jc w:val="center"/>
              <w:rPr>
                <w:rFonts w:ascii="Calibri" w:hAnsi="Calibri"/>
                <w:b/>
                <w:i/>
              </w:rPr>
            </w:pPr>
            <w:r w:rsidRPr="00931E94">
              <w:rPr>
                <w:rFonts w:ascii="Calibri" w:hAnsi="Calibri"/>
                <w:b/>
                <w:i/>
              </w:rPr>
              <w:t>(if joint)</w:t>
            </w:r>
          </w:p>
        </w:tc>
        <w:tc>
          <w:tcPr>
            <w:tcW w:w="1162" w:type="dxa"/>
            <w:shd w:val="clear" w:color="auto" w:fill="auto"/>
            <w:vAlign w:val="center"/>
          </w:tcPr>
          <w:p w14:paraId="499D71C6" w14:textId="77777777" w:rsidR="00BD6231" w:rsidRPr="00931E94" w:rsidRDefault="00BD6231" w:rsidP="00E734C3">
            <w:pPr>
              <w:spacing w:after="0"/>
              <w:jc w:val="center"/>
              <w:rPr>
                <w:rFonts w:ascii="Calibri" w:hAnsi="Calibri"/>
                <w:b/>
                <w:i/>
              </w:rPr>
            </w:pPr>
            <w:r w:rsidRPr="00931E94">
              <w:rPr>
                <w:rFonts w:ascii="Calibri" w:hAnsi="Calibri"/>
                <w:b/>
                <w:i/>
              </w:rPr>
              <w:t xml:space="preserve">Cost </w:t>
            </w:r>
          </w:p>
          <w:p w14:paraId="38229BB0" w14:textId="77777777" w:rsidR="00BD6231" w:rsidRPr="00931E94" w:rsidRDefault="00BD6231" w:rsidP="00E734C3">
            <w:pPr>
              <w:spacing w:after="0"/>
              <w:jc w:val="center"/>
              <w:rPr>
                <w:rFonts w:ascii="Calibri" w:hAnsi="Calibri"/>
                <w:b/>
                <w:i/>
              </w:rPr>
            </w:pPr>
            <w:r w:rsidRPr="00931E94">
              <w:rPr>
                <w:rFonts w:ascii="Calibri" w:hAnsi="Calibri"/>
                <w:b/>
                <w:i/>
              </w:rPr>
              <w:t>(if any)</w:t>
            </w:r>
          </w:p>
        </w:tc>
      </w:tr>
      <w:tr w:rsidR="0010298B" w:rsidRPr="00931E94" w14:paraId="1C4B1C43" w14:textId="77777777" w:rsidTr="00BB27B3">
        <w:trPr>
          <w:trHeight w:val="944"/>
        </w:trPr>
        <w:tc>
          <w:tcPr>
            <w:tcW w:w="2122" w:type="dxa"/>
            <w:shd w:val="clear" w:color="auto" w:fill="auto"/>
            <w:vAlign w:val="center"/>
          </w:tcPr>
          <w:p w14:paraId="0C0B738B" w14:textId="77777777" w:rsidR="00BD6231" w:rsidRPr="00931E94" w:rsidRDefault="00BD6231" w:rsidP="00E734C3">
            <w:pPr>
              <w:spacing w:after="0"/>
              <w:jc w:val="left"/>
              <w:rPr>
                <w:rFonts w:ascii="Calibri" w:hAnsi="Calibri"/>
                <w:b/>
                <w:i/>
              </w:rPr>
            </w:pPr>
            <w:r w:rsidRPr="0010298B">
              <w:rPr>
                <w:rFonts w:ascii="Calibri" w:hAnsi="Calibri"/>
                <w:b/>
                <w:i/>
              </w:rPr>
              <w:t>Track results</w:t>
            </w:r>
            <w:r w:rsidRPr="00931E94">
              <w:rPr>
                <w:rFonts w:ascii="Calibri" w:hAnsi="Calibri"/>
                <w:b/>
                <w:i/>
              </w:rPr>
              <w:t xml:space="preserve"> progress</w:t>
            </w:r>
          </w:p>
        </w:tc>
        <w:tc>
          <w:tcPr>
            <w:tcW w:w="4961" w:type="dxa"/>
            <w:shd w:val="clear" w:color="auto" w:fill="auto"/>
            <w:vAlign w:val="center"/>
          </w:tcPr>
          <w:p w14:paraId="2E5C4994" w14:textId="77777777" w:rsidR="00BD6231" w:rsidRPr="00931E94" w:rsidRDefault="00BD6231" w:rsidP="00E734C3">
            <w:pPr>
              <w:spacing w:after="0"/>
              <w:rPr>
                <w:rFonts w:ascii="Calibri" w:hAnsi="Calibri"/>
                <w:i/>
              </w:rPr>
            </w:pPr>
            <w:r w:rsidRPr="00931E94">
              <w:rPr>
                <w:rFonts w:ascii="Calibri" w:hAnsi="Calibri" w:cs="Arial"/>
                <w:i/>
                <w:szCs w:val="22"/>
              </w:rPr>
              <w:t>Progress data against the results indicators in the RRF will be collected and analysed to assess the progress of the project in achieving the agreed outputs.</w:t>
            </w:r>
          </w:p>
        </w:tc>
        <w:tc>
          <w:tcPr>
            <w:tcW w:w="2410" w:type="dxa"/>
            <w:shd w:val="clear" w:color="auto" w:fill="auto"/>
            <w:vAlign w:val="center"/>
          </w:tcPr>
          <w:p w14:paraId="257F8171" w14:textId="77777777" w:rsidR="00BD6231" w:rsidRPr="00931E94" w:rsidRDefault="00BD6231" w:rsidP="00E734C3">
            <w:pPr>
              <w:spacing w:after="0"/>
              <w:rPr>
                <w:rFonts w:ascii="Calibri" w:hAnsi="Calibri"/>
                <w:i/>
              </w:rPr>
            </w:pPr>
            <w:r w:rsidRPr="00931E94">
              <w:rPr>
                <w:rFonts w:ascii="Calibri" w:hAnsi="Calibri"/>
                <w:i/>
              </w:rPr>
              <w:t>Quarterly, or in the frequency required for each indicator.</w:t>
            </w:r>
          </w:p>
        </w:tc>
        <w:tc>
          <w:tcPr>
            <w:tcW w:w="2756" w:type="dxa"/>
            <w:shd w:val="clear" w:color="auto" w:fill="auto"/>
            <w:vAlign w:val="center"/>
          </w:tcPr>
          <w:p w14:paraId="27959B40" w14:textId="4CB3E9E2" w:rsidR="00195388" w:rsidRPr="00931E94" w:rsidRDefault="00BD6231" w:rsidP="00BB27B3">
            <w:pPr>
              <w:spacing w:after="0"/>
              <w:rPr>
                <w:rFonts w:ascii="Calibri" w:hAnsi="Calibri"/>
                <w:i/>
              </w:rPr>
            </w:pPr>
            <w:r w:rsidRPr="00931E94">
              <w:rPr>
                <w:rFonts w:ascii="Calibri" w:hAnsi="Calibri" w:cs="Arial"/>
                <w:i/>
                <w:szCs w:val="22"/>
              </w:rPr>
              <w:t>Slower than expected progress will be addressed by project management.</w:t>
            </w:r>
            <w:r w:rsidR="00C80DD0">
              <w:rPr>
                <w:rStyle w:val="FootnoteReference"/>
                <w:rFonts w:cs="Arial"/>
                <w:i/>
                <w:szCs w:val="22"/>
              </w:rPr>
              <w:footnoteReference w:id="10"/>
            </w:r>
          </w:p>
        </w:tc>
        <w:tc>
          <w:tcPr>
            <w:tcW w:w="1689" w:type="dxa"/>
            <w:shd w:val="clear" w:color="auto" w:fill="auto"/>
            <w:vAlign w:val="center"/>
          </w:tcPr>
          <w:p w14:paraId="3171BFDE" w14:textId="7B832EB5" w:rsidR="00BD6231" w:rsidRPr="00931E94" w:rsidRDefault="00AF4363" w:rsidP="00E734C3">
            <w:pPr>
              <w:spacing w:after="0"/>
              <w:rPr>
                <w:rFonts w:ascii="Calibri" w:hAnsi="Calibri"/>
                <w:i/>
              </w:rPr>
            </w:pPr>
            <w:r>
              <w:rPr>
                <w:rFonts w:ascii="Calibri" w:hAnsi="Calibri"/>
                <w:i/>
              </w:rPr>
              <w:t>UNDP</w:t>
            </w:r>
          </w:p>
        </w:tc>
        <w:tc>
          <w:tcPr>
            <w:tcW w:w="1162" w:type="dxa"/>
            <w:shd w:val="clear" w:color="auto" w:fill="auto"/>
            <w:vAlign w:val="center"/>
          </w:tcPr>
          <w:p w14:paraId="73DA646A" w14:textId="06431704" w:rsidR="00C94FEB" w:rsidRPr="00931E94" w:rsidRDefault="00C94FEB" w:rsidP="00E734C3">
            <w:pPr>
              <w:spacing w:after="0"/>
              <w:rPr>
                <w:rFonts w:ascii="Calibri" w:hAnsi="Calibri"/>
                <w:i/>
              </w:rPr>
            </w:pPr>
          </w:p>
        </w:tc>
      </w:tr>
      <w:tr w:rsidR="0010298B" w:rsidRPr="00931E94" w14:paraId="3B3C999C" w14:textId="77777777" w:rsidTr="00BB27B3">
        <w:tc>
          <w:tcPr>
            <w:tcW w:w="2122" w:type="dxa"/>
            <w:shd w:val="clear" w:color="auto" w:fill="auto"/>
            <w:vAlign w:val="center"/>
          </w:tcPr>
          <w:p w14:paraId="59F6ADF3" w14:textId="03DFD228" w:rsidR="0010298B" w:rsidRPr="00931E94" w:rsidRDefault="0010298B" w:rsidP="00E734C3">
            <w:pPr>
              <w:spacing w:after="0"/>
              <w:jc w:val="left"/>
              <w:rPr>
                <w:rFonts w:ascii="Calibri" w:hAnsi="Calibri"/>
                <w:b/>
                <w:i/>
              </w:rPr>
            </w:pPr>
            <w:r>
              <w:rPr>
                <w:rFonts w:ascii="Calibri" w:hAnsi="Calibri"/>
                <w:b/>
                <w:i/>
              </w:rPr>
              <w:t xml:space="preserve">Verify progress </w:t>
            </w:r>
          </w:p>
        </w:tc>
        <w:tc>
          <w:tcPr>
            <w:tcW w:w="4961" w:type="dxa"/>
            <w:shd w:val="clear" w:color="auto" w:fill="auto"/>
            <w:vAlign w:val="center"/>
          </w:tcPr>
          <w:p w14:paraId="677C388A" w14:textId="557797AF" w:rsidR="0010298B" w:rsidRPr="00734221" w:rsidRDefault="0010298B" w:rsidP="00734221">
            <w:pPr>
              <w:pStyle w:val="NormalWeb"/>
              <w:rPr>
                <w:rFonts w:ascii="Calibri" w:hAnsi="Calibri"/>
                <w:i/>
                <w:sz w:val="22"/>
                <w:lang w:val="en-GB"/>
              </w:rPr>
            </w:pPr>
            <w:r w:rsidRPr="00734221">
              <w:rPr>
                <w:rFonts w:ascii="Calibri" w:hAnsi="Calibri"/>
                <w:i/>
                <w:sz w:val="22"/>
                <w:lang w:val="en-GB"/>
              </w:rPr>
              <w:t xml:space="preserve">Verify output progress and/or completion </w:t>
            </w:r>
          </w:p>
        </w:tc>
        <w:tc>
          <w:tcPr>
            <w:tcW w:w="2410" w:type="dxa"/>
            <w:shd w:val="clear" w:color="auto" w:fill="auto"/>
            <w:vAlign w:val="center"/>
          </w:tcPr>
          <w:p w14:paraId="2391EA3D" w14:textId="717F9C91" w:rsidR="0010298B" w:rsidRDefault="0010298B" w:rsidP="00E734C3">
            <w:pPr>
              <w:spacing w:after="0"/>
              <w:rPr>
                <w:rFonts w:ascii="Calibri" w:hAnsi="Calibri"/>
                <w:i/>
              </w:rPr>
            </w:pPr>
            <w:r w:rsidRPr="00931E94">
              <w:rPr>
                <w:rFonts w:ascii="Calibri" w:hAnsi="Calibri"/>
                <w:i/>
              </w:rPr>
              <w:t xml:space="preserve">Quarterly, or in the frequency </w:t>
            </w:r>
            <w:r w:rsidR="00734221">
              <w:rPr>
                <w:rFonts w:ascii="Calibri" w:hAnsi="Calibri"/>
                <w:i/>
              </w:rPr>
              <w:t xml:space="preserve">of the Project Board </w:t>
            </w:r>
            <w:r w:rsidR="000A703E">
              <w:rPr>
                <w:rFonts w:ascii="Calibri" w:hAnsi="Calibri"/>
                <w:i/>
              </w:rPr>
              <w:t>r</w:t>
            </w:r>
            <w:r w:rsidR="00734221">
              <w:rPr>
                <w:rFonts w:ascii="Calibri" w:hAnsi="Calibri"/>
                <w:i/>
              </w:rPr>
              <w:t xml:space="preserve">eview </w:t>
            </w:r>
          </w:p>
        </w:tc>
        <w:tc>
          <w:tcPr>
            <w:tcW w:w="2756" w:type="dxa"/>
            <w:shd w:val="clear" w:color="auto" w:fill="auto"/>
            <w:vAlign w:val="center"/>
          </w:tcPr>
          <w:p w14:paraId="2FD3F36A" w14:textId="790BBB72" w:rsidR="0010298B" w:rsidRPr="00931E94" w:rsidRDefault="0010298B" w:rsidP="00E734C3">
            <w:pPr>
              <w:spacing w:after="0"/>
              <w:rPr>
                <w:rFonts w:ascii="Calibri" w:hAnsi="Calibri"/>
                <w:i/>
              </w:rPr>
            </w:pPr>
            <w:r w:rsidRPr="00931E94">
              <w:rPr>
                <w:rFonts w:ascii="Calibri" w:hAnsi="Calibri" w:cs="Arial"/>
                <w:i/>
                <w:szCs w:val="22"/>
              </w:rPr>
              <w:t>Slower than expected progress will be addressed by project management</w:t>
            </w:r>
            <w:r w:rsidR="00734221">
              <w:rPr>
                <w:rFonts w:ascii="Calibri" w:hAnsi="Calibri" w:cs="Arial"/>
                <w:i/>
                <w:szCs w:val="22"/>
              </w:rPr>
              <w:t xml:space="preserve">. </w:t>
            </w:r>
            <w:r w:rsidR="00734221">
              <w:rPr>
                <w:rStyle w:val="FootnoteReference"/>
                <w:rFonts w:cs="Arial"/>
                <w:i/>
                <w:szCs w:val="22"/>
              </w:rPr>
              <w:footnoteReference w:id="11"/>
            </w:r>
          </w:p>
        </w:tc>
        <w:tc>
          <w:tcPr>
            <w:tcW w:w="1689" w:type="dxa"/>
            <w:shd w:val="clear" w:color="auto" w:fill="auto"/>
            <w:vAlign w:val="center"/>
          </w:tcPr>
          <w:p w14:paraId="712DE765" w14:textId="25326BCA" w:rsidR="0010298B" w:rsidRPr="00931E94" w:rsidRDefault="00AF4363" w:rsidP="00E734C3">
            <w:pPr>
              <w:spacing w:after="0"/>
              <w:rPr>
                <w:rFonts w:ascii="Calibri" w:hAnsi="Calibri"/>
                <w:i/>
              </w:rPr>
            </w:pPr>
            <w:r>
              <w:rPr>
                <w:rFonts w:ascii="Calibri" w:hAnsi="Calibri"/>
                <w:i/>
              </w:rPr>
              <w:t>UNDP</w:t>
            </w:r>
          </w:p>
        </w:tc>
        <w:tc>
          <w:tcPr>
            <w:tcW w:w="1162" w:type="dxa"/>
            <w:shd w:val="clear" w:color="auto" w:fill="auto"/>
            <w:vAlign w:val="center"/>
          </w:tcPr>
          <w:p w14:paraId="09130F3F" w14:textId="77777777" w:rsidR="0010298B" w:rsidRPr="00931E94" w:rsidRDefault="0010298B" w:rsidP="00E734C3">
            <w:pPr>
              <w:spacing w:after="0"/>
              <w:rPr>
                <w:rFonts w:ascii="Calibri" w:hAnsi="Calibri"/>
                <w:i/>
              </w:rPr>
            </w:pPr>
          </w:p>
        </w:tc>
      </w:tr>
      <w:tr w:rsidR="0010298B" w:rsidRPr="00931E94" w14:paraId="5889E2CA" w14:textId="77777777" w:rsidTr="00BB27B3">
        <w:tc>
          <w:tcPr>
            <w:tcW w:w="2122" w:type="dxa"/>
            <w:shd w:val="clear" w:color="auto" w:fill="auto"/>
            <w:vAlign w:val="center"/>
          </w:tcPr>
          <w:p w14:paraId="08880398" w14:textId="77777777" w:rsidR="00BD6231" w:rsidRPr="00931E94" w:rsidRDefault="00BD6231" w:rsidP="00E734C3">
            <w:pPr>
              <w:spacing w:after="0"/>
              <w:jc w:val="left"/>
              <w:rPr>
                <w:rFonts w:ascii="Calibri" w:hAnsi="Calibri"/>
                <w:b/>
                <w:i/>
              </w:rPr>
            </w:pPr>
            <w:r w:rsidRPr="00931E94">
              <w:rPr>
                <w:rFonts w:ascii="Calibri" w:hAnsi="Calibri"/>
                <w:b/>
                <w:i/>
              </w:rPr>
              <w:t>Monitor and Manage Risk</w:t>
            </w:r>
          </w:p>
        </w:tc>
        <w:tc>
          <w:tcPr>
            <w:tcW w:w="4961" w:type="dxa"/>
            <w:shd w:val="clear" w:color="auto" w:fill="auto"/>
            <w:vAlign w:val="center"/>
          </w:tcPr>
          <w:p w14:paraId="64FE9C1C" w14:textId="77777777" w:rsidR="00BD6231" w:rsidRPr="00931E94" w:rsidRDefault="00BD6231" w:rsidP="00E734C3">
            <w:pPr>
              <w:spacing w:after="0"/>
              <w:rPr>
                <w:rFonts w:ascii="Calibri" w:hAnsi="Calibri" w:cs="Arial"/>
                <w:i/>
                <w:szCs w:val="22"/>
                <w:lang w:val="en-US"/>
              </w:rPr>
            </w:pPr>
            <w:r w:rsidRPr="00931E94">
              <w:rPr>
                <w:rFonts w:ascii="Calibri" w:hAnsi="Calibri"/>
                <w:i/>
              </w:rPr>
              <w:t xml:space="preserve">Identify specific risks that may threaten achievement of intended results. Identify and monitor risk management actions using a risk log. </w:t>
            </w:r>
            <w:r w:rsidRPr="00931E94">
              <w:rPr>
                <w:rFonts w:ascii="Calibri" w:hAnsi="Calibri" w:cs="Arial"/>
                <w:i/>
                <w:szCs w:val="22"/>
                <w:lang w:val="en-US"/>
              </w:rPr>
              <w:t>This includes monitoring measures and plans that may have been required as per UNDP’s Social and Environmental Standards. Audits will be conducted in accordance with UNDP’s audit policy to manage financial risk.</w:t>
            </w:r>
          </w:p>
        </w:tc>
        <w:tc>
          <w:tcPr>
            <w:tcW w:w="2410" w:type="dxa"/>
            <w:shd w:val="clear" w:color="auto" w:fill="auto"/>
            <w:vAlign w:val="center"/>
          </w:tcPr>
          <w:p w14:paraId="16B7B95D" w14:textId="192D5E52" w:rsidR="00BD6231" w:rsidRPr="00931E94" w:rsidRDefault="00AD57D9" w:rsidP="00E734C3">
            <w:pPr>
              <w:spacing w:after="0"/>
              <w:rPr>
                <w:rFonts w:ascii="Calibri" w:hAnsi="Calibri"/>
                <w:i/>
              </w:rPr>
            </w:pPr>
            <w:r>
              <w:rPr>
                <w:rFonts w:ascii="Calibri" w:hAnsi="Calibri"/>
                <w:i/>
              </w:rPr>
              <w:t xml:space="preserve">Annually </w:t>
            </w:r>
          </w:p>
        </w:tc>
        <w:tc>
          <w:tcPr>
            <w:tcW w:w="2756" w:type="dxa"/>
            <w:shd w:val="clear" w:color="auto" w:fill="auto"/>
            <w:vAlign w:val="center"/>
          </w:tcPr>
          <w:p w14:paraId="214EDA70" w14:textId="07D34BD6" w:rsidR="00740C48" w:rsidRPr="00734221" w:rsidRDefault="00BD6231" w:rsidP="00BB27B3">
            <w:pPr>
              <w:spacing w:after="0"/>
              <w:rPr>
                <w:rFonts w:ascii="Calibri" w:hAnsi="Calibri"/>
                <w:i/>
                <w:sz w:val="20"/>
                <w:szCs w:val="20"/>
              </w:rPr>
            </w:pPr>
            <w:r w:rsidRPr="00931E94">
              <w:rPr>
                <w:rFonts w:ascii="Calibri" w:hAnsi="Calibri"/>
                <w:i/>
              </w:rPr>
              <w:t>Risks are identified by project management and actions are taken to manage risk. The risk log is actively maintained to keep track of identified risks and actions taken.</w:t>
            </w:r>
            <w:r w:rsidR="00C80DD0">
              <w:rPr>
                <w:rStyle w:val="FootnoteReference"/>
                <w:i/>
              </w:rPr>
              <w:footnoteReference w:id="12"/>
            </w:r>
          </w:p>
        </w:tc>
        <w:tc>
          <w:tcPr>
            <w:tcW w:w="1689" w:type="dxa"/>
            <w:shd w:val="clear" w:color="auto" w:fill="auto"/>
            <w:vAlign w:val="center"/>
          </w:tcPr>
          <w:p w14:paraId="691EB042" w14:textId="1A091CBA" w:rsidR="00BD6231" w:rsidRPr="00931E94" w:rsidRDefault="00AF4363" w:rsidP="00E734C3">
            <w:pPr>
              <w:spacing w:after="0"/>
              <w:rPr>
                <w:rFonts w:ascii="Calibri" w:hAnsi="Calibri"/>
                <w:i/>
              </w:rPr>
            </w:pPr>
            <w:r>
              <w:rPr>
                <w:rFonts w:ascii="Calibri" w:hAnsi="Calibri"/>
                <w:i/>
              </w:rPr>
              <w:t>UNDP</w:t>
            </w:r>
          </w:p>
        </w:tc>
        <w:tc>
          <w:tcPr>
            <w:tcW w:w="1162" w:type="dxa"/>
            <w:shd w:val="clear" w:color="auto" w:fill="auto"/>
            <w:vAlign w:val="center"/>
          </w:tcPr>
          <w:p w14:paraId="595CCF4F" w14:textId="77777777" w:rsidR="00BD6231" w:rsidRPr="00931E94" w:rsidRDefault="00BD6231" w:rsidP="00E734C3">
            <w:pPr>
              <w:spacing w:after="0"/>
              <w:rPr>
                <w:rFonts w:ascii="Calibri" w:hAnsi="Calibri"/>
                <w:i/>
              </w:rPr>
            </w:pPr>
          </w:p>
        </w:tc>
      </w:tr>
      <w:tr w:rsidR="0010298B" w:rsidRPr="00931E94" w14:paraId="1ADAAC93" w14:textId="77777777" w:rsidTr="00BB27B3">
        <w:trPr>
          <w:trHeight w:val="890"/>
        </w:trPr>
        <w:tc>
          <w:tcPr>
            <w:tcW w:w="2122" w:type="dxa"/>
            <w:shd w:val="clear" w:color="auto" w:fill="auto"/>
            <w:vAlign w:val="center"/>
          </w:tcPr>
          <w:p w14:paraId="3CCE3819" w14:textId="77777777" w:rsidR="00BD6231" w:rsidRPr="00931E94" w:rsidRDefault="00BD6231" w:rsidP="0010298B">
            <w:pPr>
              <w:spacing w:after="0" w:line="240" w:lineRule="exact"/>
              <w:jc w:val="left"/>
              <w:rPr>
                <w:rFonts w:ascii="Calibri" w:hAnsi="Calibri"/>
                <w:b/>
                <w:i/>
              </w:rPr>
            </w:pPr>
            <w:r w:rsidRPr="00931E94">
              <w:rPr>
                <w:rFonts w:ascii="Calibri" w:hAnsi="Calibri"/>
                <w:b/>
                <w:i/>
              </w:rPr>
              <w:t xml:space="preserve">Learn </w:t>
            </w:r>
          </w:p>
        </w:tc>
        <w:tc>
          <w:tcPr>
            <w:tcW w:w="4961" w:type="dxa"/>
            <w:shd w:val="clear" w:color="auto" w:fill="auto"/>
            <w:vAlign w:val="center"/>
          </w:tcPr>
          <w:p w14:paraId="4E4AF351" w14:textId="77777777" w:rsidR="00BD6231" w:rsidRPr="00931E94" w:rsidRDefault="00BD6231" w:rsidP="0010298B">
            <w:pPr>
              <w:spacing w:after="0" w:line="240" w:lineRule="exact"/>
              <w:rPr>
                <w:rFonts w:ascii="Calibri" w:hAnsi="Calibri"/>
                <w:i/>
              </w:rPr>
            </w:pPr>
            <w:r w:rsidRPr="0010298B">
              <w:rPr>
                <w:rFonts w:ascii="Calibri" w:hAnsi="Calibri" w:cs="Arial"/>
                <w:i/>
                <w:szCs w:val="22"/>
              </w:rPr>
              <w:t>Knowledge, good practices and lessons will be captured regularly, as well as actively sourced from other projects and partners and integrated back into the project.</w:t>
            </w:r>
          </w:p>
        </w:tc>
        <w:tc>
          <w:tcPr>
            <w:tcW w:w="2410" w:type="dxa"/>
            <w:shd w:val="clear" w:color="auto" w:fill="auto"/>
            <w:vAlign w:val="center"/>
          </w:tcPr>
          <w:p w14:paraId="2C655B45" w14:textId="77777777" w:rsidR="00BD6231" w:rsidRPr="00931E94" w:rsidRDefault="00BD6231" w:rsidP="0010298B">
            <w:pPr>
              <w:spacing w:after="0" w:line="240" w:lineRule="exact"/>
              <w:rPr>
                <w:rFonts w:ascii="Calibri" w:hAnsi="Calibri"/>
                <w:i/>
              </w:rPr>
            </w:pPr>
            <w:r w:rsidRPr="00931E94">
              <w:rPr>
                <w:rFonts w:ascii="Calibri" w:hAnsi="Calibri"/>
                <w:i/>
              </w:rPr>
              <w:t>At least annually</w:t>
            </w:r>
          </w:p>
        </w:tc>
        <w:tc>
          <w:tcPr>
            <w:tcW w:w="2756" w:type="dxa"/>
            <w:shd w:val="clear" w:color="auto" w:fill="auto"/>
            <w:vAlign w:val="center"/>
          </w:tcPr>
          <w:p w14:paraId="476B2EAC" w14:textId="0BFA1F97" w:rsidR="00195388" w:rsidRPr="00931E94" w:rsidRDefault="00BD6231" w:rsidP="0010298B">
            <w:pPr>
              <w:spacing w:after="0" w:line="240" w:lineRule="exact"/>
              <w:rPr>
                <w:rFonts w:ascii="Calibri" w:hAnsi="Calibri"/>
                <w:i/>
              </w:rPr>
            </w:pPr>
            <w:r w:rsidRPr="00931E94">
              <w:rPr>
                <w:rFonts w:ascii="Calibri" w:hAnsi="Calibri"/>
                <w:i/>
              </w:rPr>
              <w:t>Relevant lessons are captured by the project team and used to inform management decisions.</w:t>
            </w:r>
            <w:r w:rsidR="00340266">
              <w:rPr>
                <w:rStyle w:val="FootnoteReference"/>
                <w:i/>
              </w:rPr>
              <w:footnoteReference w:id="13"/>
            </w:r>
          </w:p>
        </w:tc>
        <w:tc>
          <w:tcPr>
            <w:tcW w:w="1689" w:type="dxa"/>
            <w:shd w:val="clear" w:color="auto" w:fill="auto"/>
            <w:vAlign w:val="center"/>
          </w:tcPr>
          <w:p w14:paraId="75EA56B2" w14:textId="0AAC5398" w:rsidR="00BD6231" w:rsidRPr="00931E94" w:rsidRDefault="00AF4363" w:rsidP="0010298B">
            <w:pPr>
              <w:spacing w:after="0" w:line="240" w:lineRule="exact"/>
              <w:rPr>
                <w:rFonts w:ascii="Calibri" w:hAnsi="Calibri"/>
                <w:i/>
              </w:rPr>
            </w:pPr>
            <w:r>
              <w:rPr>
                <w:rFonts w:ascii="Calibri" w:hAnsi="Calibri"/>
                <w:i/>
              </w:rPr>
              <w:t>UNDP</w:t>
            </w:r>
          </w:p>
        </w:tc>
        <w:tc>
          <w:tcPr>
            <w:tcW w:w="1162" w:type="dxa"/>
            <w:shd w:val="clear" w:color="auto" w:fill="auto"/>
            <w:vAlign w:val="center"/>
          </w:tcPr>
          <w:p w14:paraId="3A0CDF2E" w14:textId="77777777" w:rsidR="00BD6231" w:rsidRPr="00931E94" w:rsidRDefault="00BD6231" w:rsidP="0010298B">
            <w:pPr>
              <w:spacing w:after="0" w:line="240" w:lineRule="exact"/>
              <w:rPr>
                <w:rFonts w:ascii="Calibri" w:hAnsi="Calibri"/>
                <w:i/>
              </w:rPr>
            </w:pPr>
          </w:p>
        </w:tc>
      </w:tr>
      <w:tr w:rsidR="00AF4363" w:rsidRPr="00931E94" w14:paraId="78E6D6D6" w14:textId="77777777" w:rsidTr="00BB27B3">
        <w:tc>
          <w:tcPr>
            <w:tcW w:w="2122" w:type="dxa"/>
            <w:shd w:val="clear" w:color="auto" w:fill="auto"/>
            <w:vAlign w:val="center"/>
          </w:tcPr>
          <w:p w14:paraId="64AFF9AB" w14:textId="4732094E" w:rsidR="00AF4363" w:rsidRPr="00931E94" w:rsidRDefault="00AF4363" w:rsidP="00E734C3">
            <w:pPr>
              <w:spacing w:after="0"/>
              <w:jc w:val="left"/>
              <w:rPr>
                <w:rFonts w:ascii="Calibri" w:hAnsi="Calibri"/>
                <w:b/>
                <w:i/>
              </w:rPr>
            </w:pPr>
            <w:r>
              <w:rPr>
                <w:rFonts w:ascii="Calibri" w:hAnsi="Calibri"/>
                <w:b/>
                <w:i/>
              </w:rPr>
              <w:lastRenderedPageBreak/>
              <w:t xml:space="preserve">Annual Project Quality Assurance </w:t>
            </w:r>
          </w:p>
        </w:tc>
        <w:tc>
          <w:tcPr>
            <w:tcW w:w="4961" w:type="dxa"/>
            <w:shd w:val="clear" w:color="auto" w:fill="auto"/>
            <w:vAlign w:val="center"/>
          </w:tcPr>
          <w:p w14:paraId="4E0A0D3B" w14:textId="2BDBF48F" w:rsidR="00AF4363" w:rsidRPr="00931E94" w:rsidRDefault="00AF4363" w:rsidP="00D122E3">
            <w:pPr>
              <w:spacing w:after="0"/>
              <w:rPr>
                <w:rFonts w:ascii="Calibri" w:hAnsi="Calibri"/>
                <w:i/>
              </w:rPr>
            </w:pPr>
            <w:r w:rsidRPr="00AF4363">
              <w:rPr>
                <w:rFonts w:ascii="Calibri" w:hAnsi="Calibri"/>
                <w:i/>
              </w:rPr>
              <w:t>The quality of the project will be assessed against UNDP's</w:t>
            </w:r>
            <w:r w:rsidR="00D122E3">
              <w:rPr>
                <w:rFonts w:ascii="Calibri" w:hAnsi="Calibri"/>
                <w:i/>
              </w:rPr>
              <w:t xml:space="preserve"> </w:t>
            </w:r>
            <w:r w:rsidRPr="00AF4363">
              <w:rPr>
                <w:rFonts w:ascii="Calibri" w:hAnsi="Calibri"/>
                <w:i/>
              </w:rPr>
              <w:t>quality standards to identify project strengths and</w:t>
            </w:r>
            <w:r w:rsidR="00D122E3">
              <w:rPr>
                <w:rFonts w:ascii="Calibri" w:hAnsi="Calibri"/>
                <w:i/>
              </w:rPr>
              <w:t xml:space="preserve"> </w:t>
            </w:r>
            <w:r w:rsidRPr="00AF4363">
              <w:rPr>
                <w:rFonts w:ascii="Calibri" w:hAnsi="Calibri"/>
                <w:i/>
              </w:rPr>
              <w:t>weaknesses and to inform management decision making</w:t>
            </w:r>
            <w:r>
              <w:rPr>
                <w:rFonts w:ascii="Calibri" w:hAnsi="Calibri"/>
                <w:i/>
              </w:rPr>
              <w:t xml:space="preserve"> </w:t>
            </w:r>
            <w:r w:rsidRPr="00AF4363">
              <w:rPr>
                <w:rFonts w:ascii="Calibri" w:hAnsi="Calibri"/>
                <w:i/>
              </w:rPr>
              <w:t>to improve the project.</w:t>
            </w:r>
          </w:p>
        </w:tc>
        <w:tc>
          <w:tcPr>
            <w:tcW w:w="2410" w:type="dxa"/>
            <w:shd w:val="clear" w:color="auto" w:fill="auto"/>
            <w:vAlign w:val="center"/>
          </w:tcPr>
          <w:p w14:paraId="72AA70CA" w14:textId="032B3EDB" w:rsidR="00AF4363" w:rsidRPr="00931E94" w:rsidRDefault="00AF4363" w:rsidP="00E734C3">
            <w:pPr>
              <w:spacing w:after="0"/>
              <w:rPr>
                <w:rFonts w:ascii="Calibri" w:hAnsi="Calibri"/>
                <w:i/>
              </w:rPr>
            </w:pPr>
            <w:r w:rsidRPr="00AF4363">
              <w:rPr>
                <w:rFonts w:ascii="Calibri" w:hAnsi="Calibri"/>
                <w:i/>
              </w:rPr>
              <w:t>Every other year</w:t>
            </w:r>
          </w:p>
        </w:tc>
        <w:tc>
          <w:tcPr>
            <w:tcW w:w="2756" w:type="dxa"/>
            <w:shd w:val="clear" w:color="auto" w:fill="auto"/>
            <w:vAlign w:val="center"/>
          </w:tcPr>
          <w:p w14:paraId="6DB6959C" w14:textId="550CCCE4" w:rsidR="00AF4363" w:rsidRPr="00AF4363" w:rsidRDefault="00AF4363" w:rsidP="00AF4363">
            <w:pPr>
              <w:spacing w:after="0"/>
              <w:rPr>
                <w:rFonts w:ascii="Calibri" w:hAnsi="Calibri"/>
                <w:i/>
              </w:rPr>
            </w:pPr>
            <w:r w:rsidRPr="00AF4363">
              <w:rPr>
                <w:rFonts w:ascii="Calibri" w:hAnsi="Calibri"/>
                <w:i/>
              </w:rPr>
              <w:t>Ar</w:t>
            </w:r>
            <w:r>
              <w:rPr>
                <w:rFonts w:ascii="Calibri" w:hAnsi="Calibri"/>
                <w:i/>
              </w:rPr>
              <w:t xml:space="preserve">eas </w:t>
            </w:r>
            <w:r w:rsidRPr="00AF4363">
              <w:rPr>
                <w:rFonts w:ascii="Calibri" w:hAnsi="Calibri"/>
                <w:i/>
              </w:rPr>
              <w:t>of strength and</w:t>
            </w:r>
          </w:p>
          <w:p w14:paraId="0FB5E5DA" w14:textId="191406F9" w:rsidR="00AF4363" w:rsidRPr="00931E94" w:rsidRDefault="00AF4363" w:rsidP="00AF4363">
            <w:pPr>
              <w:spacing w:after="0"/>
              <w:rPr>
                <w:rFonts w:ascii="Calibri" w:hAnsi="Calibri"/>
                <w:i/>
              </w:rPr>
            </w:pPr>
            <w:r w:rsidRPr="00AF4363">
              <w:rPr>
                <w:rFonts w:ascii="Calibri" w:hAnsi="Calibri"/>
                <w:i/>
              </w:rPr>
              <w:t>we</w:t>
            </w:r>
            <w:r>
              <w:rPr>
                <w:rFonts w:ascii="Calibri" w:hAnsi="Calibri"/>
                <w:i/>
              </w:rPr>
              <w:t>ak</w:t>
            </w:r>
            <w:r w:rsidRPr="00AF4363">
              <w:rPr>
                <w:rFonts w:ascii="Calibri" w:hAnsi="Calibri"/>
                <w:i/>
              </w:rPr>
              <w:t>ness will be reviewed by</w:t>
            </w:r>
            <w:r>
              <w:rPr>
                <w:rFonts w:ascii="Calibri" w:hAnsi="Calibri"/>
                <w:i/>
              </w:rPr>
              <w:t xml:space="preserve"> </w:t>
            </w:r>
            <w:r w:rsidRPr="00AF4363">
              <w:rPr>
                <w:rFonts w:ascii="Calibri" w:hAnsi="Calibri"/>
                <w:i/>
              </w:rPr>
              <w:t>pr</w:t>
            </w:r>
            <w:r>
              <w:rPr>
                <w:rFonts w:ascii="Calibri" w:hAnsi="Calibri"/>
                <w:i/>
              </w:rPr>
              <w:t>oje</w:t>
            </w:r>
            <w:r w:rsidRPr="00AF4363">
              <w:rPr>
                <w:rFonts w:ascii="Calibri" w:hAnsi="Calibri"/>
                <w:i/>
              </w:rPr>
              <w:t>ct management and used</w:t>
            </w:r>
            <w:r>
              <w:rPr>
                <w:rFonts w:ascii="Calibri" w:hAnsi="Calibri"/>
                <w:i/>
              </w:rPr>
              <w:t xml:space="preserve"> </w:t>
            </w:r>
            <w:r w:rsidRPr="00AF4363">
              <w:rPr>
                <w:rFonts w:ascii="Calibri" w:hAnsi="Calibri"/>
                <w:i/>
              </w:rPr>
              <w:t xml:space="preserve">to </w:t>
            </w:r>
            <w:r>
              <w:rPr>
                <w:rFonts w:ascii="Calibri" w:hAnsi="Calibri"/>
                <w:i/>
              </w:rPr>
              <w:t>info</w:t>
            </w:r>
            <w:r w:rsidRPr="00AF4363">
              <w:rPr>
                <w:rFonts w:ascii="Calibri" w:hAnsi="Calibri"/>
                <w:i/>
              </w:rPr>
              <w:t>rm decisions to improve</w:t>
            </w:r>
            <w:r>
              <w:rPr>
                <w:rFonts w:ascii="Calibri" w:hAnsi="Calibri"/>
                <w:i/>
              </w:rPr>
              <w:t xml:space="preserve"> </w:t>
            </w:r>
            <w:r w:rsidRPr="00AF4363">
              <w:rPr>
                <w:rFonts w:ascii="Calibri" w:hAnsi="Calibri"/>
                <w:i/>
              </w:rPr>
              <w:t>pr</w:t>
            </w:r>
            <w:r>
              <w:rPr>
                <w:rFonts w:ascii="Calibri" w:hAnsi="Calibri"/>
                <w:i/>
              </w:rPr>
              <w:t>oje</w:t>
            </w:r>
            <w:r w:rsidRPr="00AF4363">
              <w:rPr>
                <w:rFonts w:ascii="Calibri" w:hAnsi="Calibri"/>
                <w:i/>
              </w:rPr>
              <w:t xml:space="preserve">ct performance. </w:t>
            </w:r>
          </w:p>
        </w:tc>
        <w:tc>
          <w:tcPr>
            <w:tcW w:w="1689" w:type="dxa"/>
            <w:shd w:val="clear" w:color="auto" w:fill="auto"/>
            <w:vAlign w:val="center"/>
          </w:tcPr>
          <w:p w14:paraId="503FA866" w14:textId="487D866E" w:rsidR="00AF4363" w:rsidRDefault="00AF4363" w:rsidP="00E734C3">
            <w:pPr>
              <w:spacing w:after="0"/>
              <w:rPr>
                <w:rFonts w:ascii="Calibri" w:hAnsi="Calibri"/>
                <w:i/>
              </w:rPr>
            </w:pPr>
            <w:r>
              <w:rPr>
                <w:rFonts w:ascii="Calibri" w:hAnsi="Calibri"/>
                <w:i/>
              </w:rPr>
              <w:t>UNDP</w:t>
            </w:r>
          </w:p>
        </w:tc>
        <w:tc>
          <w:tcPr>
            <w:tcW w:w="1162" w:type="dxa"/>
            <w:shd w:val="clear" w:color="auto" w:fill="auto"/>
            <w:vAlign w:val="center"/>
          </w:tcPr>
          <w:p w14:paraId="352C207B" w14:textId="77777777" w:rsidR="00AF4363" w:rsidRPr="00931E94" w:rsidRDefault="00AF4363" w:rsidP="00E734C3">
            <w:pPr>
              <w:spacing w:after="0"/>
              <w:rPr>
                <w:rFonts w:ascii="Calibri" w:hAnsi="Calibri"/>
                <w:i/>
              </w:rPr>
            </w:pPr>
          </w:p>
        </w:tc>
      </w:tr>
      <w:tr w:rsidR="0010298B" w:rsidRPr="00931E94" w14:paraId="4D8BA129" w14:textId="77777777" w:rsidTr="00BB27B3">
        <w:tc>
          <w:tcPr>
            <w:tcW w:w="2122" w:type="dxa"/>
            <w:shd w:val="clear" w:color="auto" w:fill="auto"/>
            <w:vAlign w:val="center"/>
          </w:tcPr>
          <w:p w14:paraId="1E105AD2" w14:textId="77777777" w:rsidR="00BD6231" w:rsidRPr="00931E94" w:rsidRDefault="00BD6231" w:rsidP="00E734C3">
            <w:pPr>
              <w:spacing w:after="0"/>
              <w:jc w:val="left"/>
              <w:rPr>
                <w:rFonts w:ascii="Calibri" w:hAnsi="Calibri"/>
                <w:b/>
                <w:i/>
              </w:rPr>
            </w:pPr>
            <w:r w:rsidRPr="00931E94">
              <w:rPr>
                <w:rFonts w:ascii="Calibri" w:hAnsi="Calibri"/>
                <w:b/>
                <w:i/>
              </w:rPr>
              <w:t>Review and Make Course Corrections</w:t>
            </w:r>
          </w:p>
        </w:tc>
        <w:tc>
          <w:tcPr>
            <w:tcW w:w="4961" w:type="dxa"/>
            <w:shd w:val="clear" w:color="auto" w:fill="auto"/>
            <w:vAlign w:val="center"/>
          </w:tcPr>
          <w:p w14:paraId="7478F7B0" w14:textId="77777777" w:rsidR="00BD6231" w:rsidRPr="00931E94" w:rsidRDefault="00BD6231" w:rsidP="00E734C3">
            <w:pPr>
              <w:spacing w:after="0"/>
              <w:rPr>
                <w:rFonts w:ascii="Calibri" w:hAnsi="Calibri"/>
                <w:i/>
              </w:rPr>
            </w:pPr>
            <w:r w:rsidRPr="00931E94">
              <w:rPr>
                <w:rFonts w:ascii="Calibri" w:hAnsi="Calibri"/>
                <w:i/>
              </w:rPr>
              <w:t>Internal review of data and evidence from all monitoring actions to inform decision making.</w:t>
            </w:r>
          </w:p>
        </w:tc>
        <w:tc>
          <w:tcPr>
            <w:tcW w:w="2410" w:type="dxa"/>
            <w:shd w:val="clear" w:color="auto" w:fill="auto"/>
            <w:vAlign w:val="center"/>
          </w:tcPr>
          <w:p w14:paraId="5FC30D20" w14:textId="77777777" w:rsidR="00BD6231" w:rsidRPr="00931E94" w:rsidRDefault="00BD6231" w:rsidP="00B629E8">
            <w:pPr>
              <w:spacing w:after="0"/>
              <w:jc w:val="center"/>
              <w:rPr>
                <w:rFonts w:ascii="Calibri" w:hAnsi="Calibri"/>
                <w:i/>
              </w:rPr>
            </w:pPr>
            <w:r w:rsidRPr="00931E94">
              <w:rPr>
                <w:rFonts w:ascii="Calibri" w:hAnsi="Calibri"/>
                <w:i/>
              </w:rPr>
              <w:t>At least annually</w:t>
            </w:r>
          </w:p>
        </w:tc>
        <w:tc>
          <w:tcPr>
            <w:tcW w:w="2756" w:type="dxa"/>
            <w:shd w:val="clear" w:color="auto" w:fill="auto"/>
            <w:vAlign w:val="center"/>
          </w:tcPr>
          <w:p w14:paraId="58DB7DEF" w14:textId="77777777" w:rsidR="00BD6231" w:rsidRPr="00931E94" w:rsidRDefault="00BD6231" w:rsidP="00E734C3">
            <w:pPr>
              <w:spacing w:after="0"/>
              <w:rPr>
                <w:rFonts w:ascii="Calibri" w:hAnsi="Calibri"/>
                <w:i/>
              </w:rPr>
            </w:pPr>
            <w:r w:rsidRPr="00931E94">
              <w:rPr>
                <w:rFonts w:ascii="Calibri" w:hAnsi="Calibri"/>
                <w:i/>
              </w:rPr>
              <w:t>Performance data, risks, lessons and quality will be discussed by the project board and used to make course corrections.</w:t>
            </w:r>
          </w:p>
        </w:tc>
        <w:tc>
          <w:tcPr>
            <w:tcW w:w="1689" w:type="dxa"/>
            <w:shd w:val="clear" w:color="auto" w:fill="auto"/>
            <w:vAlign w:val="center"/>
          </w:tcPr>
          <w:p w14:paraId="777B1695" w14:textId="3785FD3A" w:rsidR="00BD6231" w:rsidRPr="00931E94" w:rsidRDefault="00AF4363" w:rsidP="00E734C3">
            <w:pPr>
              <w:spacing w:after="0"/>
              <w:rPr>
                <w:rFonts w:ascii="Calibri" w:hAnsi="Calibri"/>
                <w:i/>
              </w:rPr>
            </w:pPr>
            <w:r>
              <w:rPr>
                <w:rFonts w:ascii="Calibri" w:hAnsi="Calibri"/>
                <w:i/>
              </w:rPr>
              <w:t>UNDP</w:t>
            </w:r>
          </w:p>
        </w:tc>
        <w:tc>
          <w:tcPr>
            <w:tcW w:w="1162" w:type="dxa"/>
            <w:shd w:val="clear" w:color="auto" w:fill="auto"/>
            <w:vAlign w:val="center"/>
          </w:tcPr>
          <w:p w14:paraId="481E4D63" w14:textId="77777777" w:rsidR="00BD6231" w:rsidRPr="00931E94" w:rsidRDefault="00BD6231" w:rsidP="00E734C3">
            <w:pPr>
              <w:spacing w:after="0"/>
              <w:rPr>
                <w:rFonts w:ascii="Calibri" w:hAnsi="Calibri"/>
                <w:i/>
              </w:rPr>
            </w:pPr>
          </w:p>
        </w:tc>
      </w:tr>
      <w:tr w:rsidR="0010298B" w:rsidRPr="00931E94" w14:paraId="216674F4" w14:textId="77777777" w:rsidTr="00BB27B3">
        <w:tc>
          <w:tcPr>
            <w:tcW w:w="2122" w:type="dxa"/>
            <w:shd w:val="clear" w:color="auto" w:fill="auto"/>
            <w:vAlign w:val="center"/>
          </w:tcPr>
          <w:p w14:paraId="00B285B4" w14:textId="77777777" w:rsidR="00BD6231" w:rsidRPr="00931E94" w:rsidRDefault="00BD6231" w:rsidP="00E734C3">
            <w:pPr>
              <w:spacing w:after="0"/>
              <w:jc w:val="left"/>
              <w:rPr>
                <w:rFonts w:ascii="Calibri" w:hAnsi="Calibri"/>
                <w:b/>
                <w:i/>
              </w:rPr>
            </w:pPr>
            <w:r w:rsidRPr="00931E94">
              <w:rPr>
                <w:rFonts w:ascii="Calibri" w:hAnsi="Calibri"/>
                <w:b/>
                <w:i/>
              </w:rPr>
              <w:t>Project Report</w:t>
            </w:r>
          </w:p>
        </w:tc>
        <w:tc>
          <w:tcPr>
            <w:tcW w:w="4961" w:type="dxa"/>
            <w:shd w:val="clear" w:color="auto" w:fill="auto"/>
            <w:vAlign w:val="center"/>
          </w:tcPr>
          <w:p w14:paraId="5BBFFBC4" w14:textId="77777777" w:rsidR="00BD6231" w:rsidRPr="00931E94" w:rsidRDefault="00BD6231" w:rsidP="00E734C3">
            <w:pPr>
              <w:spacing w:after="0"/>
              <w:rPr>
                <w:rFonts w:ascii="Calibri" w:hAnsi="Calibri"/>
                <w:i/>
              </w:rPr>
            </w:pPr>
            <w:r w:rsidRPr="00931E94">
              <w:rPr>
                <w:rFonts w:ascii="Calibri" w:hAnsi="Calibri" w:cs="Arial"/>
                <w:i/>
                <w:szCs w:val="22"/>
                <w:lang w:val="en-US"/>
              </w:rPr>
              <w:t xml:space="preserve">A progress report will be presented to the Project Board and key stakeholders, consisting of progress data showing the results achieved against pre-defined annual targets at the output level, the annual project quality rating summary, an updated risk long with mitigation measures, and any evaluation or review reports prepared over the period. </w:t>
            </w:r>
          </w:p>
        </w:tc>
        <w:tc>
          <w:tcPr>
            <w:tcW w:w="2410" w:type="dxa"/>
            <w:shd w:val="clear" w:color="auto" w:fill="auto"/>
            <w:vAlign w:val="center"/>
          </w:tcPr>
          <w:p w14:paraId="6F2A82F1" w14:textId="69565F47" w:rsidR="00BD6231" w:rsidRPr="00931E94" w:rsidRDefault="0097631A" w:rsidP="00B629E8">
            <w:pPr>
              <w:spacing w:after="0"/>
              <w:jc w:val="center"/>
              <w:rPr>
                <w:rFonts w:ascii="Calibri" w:hAnsi="Calibri"/>
                <w:i/>
              </w:rPr>
            </w:pPr>
            <w:r>
              <w:rPr>
                <w:rFonts w:ascii="Calibri" w:hAnsi="Calibri"/>
                <w:i/>
              </w:rPr>
              <w:t>A</w:t>
            </w:r>
            <w:r w:rsidR="00BD6231" w:rsidRPr="00931E94">
              <w:rPr>
                <w:rFonts w:ascii="Calibri" w:hAnsi="Calibri"/>
                <w:i/>
              </w:rPr>
              <w:t>t the end of the project (final report)</w:t>
            </w:r>
          </w:p>
        </w:tc>
        <w:tc>
          <w:tcPr>
            <w:tcW w:w="2756" w:type="dxa"/>
            <w:shd w:val="clear" w:color="auto" w:fill="auto"/>
            <w:vAlign w:val="center"/>
          </w:tcPr>
          <w:p w14:paraId="4CEE3CB4" w14:textId="77777777" w:rsidR="00BD6231" w:rsidRPr="00931E94" w:rsidRDefault="00BD6231" w:rsidP="00E734C3">
            <w:pPr>
              <w:spacing w:after="0"/>
              <w:rPr>
                <w:rFonts w:ascii="Calibri" w:hAnsi="Calibri"/>
                <w:i/>
              </w:rPr>
            </w:pPr>
          </w:p>
        </w:tc>
        <w:tc>
          <w:tcPr>
            <w:tcW w:w="1689" w:type="dxa"/>
            <w:shd w:val="clear" w:color="auto" w:fill="auto"/>
            <w:vAlign w:val="center"/>
          </w:tcPr>
          <w:p w14:paraId="6A9BA79F" w14:textId="73339D27" w:rsidR="00BD6231" w:rsidRPr="00931E94" w:rsidRDefault="00AF4363" w:rsidP="00E734C3">
            <w:pPr>
              <w:spacing w:after="0"/>
              <w:rPr>
                <w:rFonts w:ascii="Calibri" w:hAnsi="Calibri"/>
                <w:i/>
              </w:rPr>
            </w:pPr>
            <w:r>
              <w:rPr>
                <w:rFonts w:ascii="Calibri" w:hAnsi="Calibri"/>
                <w:i/>
              </w:rPr>
              <w:t>UNDP</w:t>
            </w:r>
          </w:p>
        </w:tc>
        <w:tc>
          <w:tcPr>
            <w:tcW w:w="1162" w:type="dxa"/>
            <w:shd w:val="clear" w:color="auto" w:fill="auto"/>
            <w:vAlign w:val="center"/>
          </w:tcPr>
          <w:p w14:paraId="707A5D9E" w14:textId="77777777" w:rsidR="00BD6231" w:rsidRPr="00931E94" w:rsidRDefault="00BD6231" w:rsidP="00E734C3">
            <w:pPr>
              <w:spacing w:after="0"/>
              <w:rPr>
                <w:rFonts w:ascii="Calibri" w:hAnsi="Calibri"/>
                <w:i/>
              </w:rPr>
            </w:pPr>
          </w:p>
        </w:tc>
      </w:tr>
      <w:tr w:rsidR="00C64513" w:rsidRPr="00931E94" w14:paraId="34AD51E3" w14:textId="77777777" w:rsidTr="00BB27B3">
        <w:tc>
          <w:tcPr>
            <w:tcW w:w="2122" w:type="dxa"/>
            <w:shd w:val="clear" w:color="auto" w:fill="auto"/>
            <w:vAlign w:val="center"/>
          </w:tcPr>
          <w:p w14:paraId="72A18689" w14:textId="77777777" w:rsidR="00C64513" w:rsidRPr="00931E94" w:rsidRDefault="00C64513" w:rsidP="00C64513">
            <w:pPr>
              <w:spacing w:after="0"/>
              <w:jc w:val="left"/>
              <w:rPr>
                <w:rFonts w:ascii="Calibri" w:hAnsi="Calibri"/>
                <w:b/>
                <w:i/>
              </w:rPr>
            </w:pPr>
            <w:r w:rsidRPr="00931E94">
              <w:rPr>
                <w:rFonts w:ascii="Calibri" w:hAnsi="Calibri"/>
                <w:b/>
                <w:i/>
              </w:rPr>
              <w:t>Project Review (Project Board)</w:t>
            </w:r>
          </w:p>
        </w:tc>
        <w:tc>
          <w:tcPr>
            <w:tcW w:w="4961" w:type="dxa"/>
            <w:shd w:val="clear" w:color="auto" w:fill="auto"/>
            <w:vAlign w:val="center"/>
          </w:tcPr>
          <w:p w14:paraId="39B32411" w14:textId="77777777" w:rsidR="00C64513" w:rsidRPr="00931E94" w:rsidRDefault="00C64513" w:rsidP="00C64513">
            <w:pPr>
              <w:spacing w:after="0"/>
              <w:rPr>
                <w:rFonts w:ascii="Calibri" w:hAnsi="Calibri"/>
                <w:i/>
              </w:rPr>
            </w:pPr>
            <w:r w:rsidRPr="00931E94">
              <w:rPr>
                <w:rFonts w:ascii="Calibri" w:hAnsi="Calibri" w:cs="Arial"/>
                <w:i/>
                <w:szCs w:val="22"/>
                <w:lang w:val="en-US"/>
              </w:rPr>
              <w:t xml:space="preserve">The project’s governance mechanism (i.e., project board) will hold regular project reviews to assess the performance of the project and review the Multi-Year Work Plan to ensure realistic budgeting over the life of the project. </w:t>
            </w:r>
            <w:r w:rsidRPr="00931E94">
              <w:rPr>
                <w:rFonts w:ascii="Calibri" w:hAnsi="Calibri"/>
                <w:i/>
                <w:szCs w:val="22"/>
              </w:rPr>
              <w:t>In the project’s final year, the Project Board shall hold an end-of project review to capture lessons learned and discuss opportunities for scaling up and to socialize project results and lessons learned with relevant audiences.</w:t>
            </w:r>
          </w:p>
        </w:tc>
        <w:tc>
          <w:tcPr>
            <w:tcW w:w="2410" w:type="dxa"/>
            <w:shd w:val="clear" w:color="auto" w:fill="auto"/>
            <w:vAlign w:val="center"/>
          </w:tcPr>
          <w:p w14:paraId="287B620A" w14:textId="4A0CC58A" w:rsidR="00C64513" w:rsidRPr="00931E94" w:rsidRDefault="00C64513" w:rsidP="00B629E8">
            <w:pPr>
              <w:spacing w:after="0"/>
              <w:jc w:val="center"/>
              <w:rPr>
                <w:rFonts w:ascii="Calibri" w:hAnsi="Calibri"/>
                <w:i/>
              </w:rPr>
            </w:pPr>
            <w:r w:rsidRPr="00931E94">
              <w:rPr>
                <w:rFonts w:ascii="Calibri" w:hAnsi="Calibri"/>
                <w:i/>
              </w:rPr>
              <w:t xml:space="preserve">Quarterly, or in the frequency </w:t>
            </w:r>
            <w:r>
              <w:rPr>
                <w:rFonts w:ascii="Calibri" w:hAnsi="Calibri"/>
                <w:i/>
              </w:rPr>
              <w:t>of the Project Board review</w:t>
            </w:r>
          </w:p>
        </w:tc>
        <w:tc>
          <w:tcPr>
            <w:tcW w:w="2756" w:type="dxa"/>
            <w:shd w:val="clear" w:color="auto" w:fill="auto"/>
            <w:vAlign w:val="center"/>
          </w:tcPr>
          <w:p w14:paraId="206CE683" w14:textId="77777777" w:rsidR="00C64513" w:rsidRPr="00931E94" w:rsidRDefault="00C64513" w:rsidP="00C64513">
            <w:pPr>
              <w:jc w:val="left"/>
              <w:rPr>
                <w:rFonts w:ascii="Calibri" w:hAnsi="Calibri"/>
                <w:b/>
                <w:i/>
                <w:szCs w:val="22"/>
              </w:rPr>
            </w:pPr>
            <w:r w:rsidRPr="00931E94">
              <w:rPr>
                <w:rFonts w:ascii="Calibri" w:hAnsi="Calibri" w:cs="Arial"/>
                <w:i/>
                <w:szCs w:val="22"/>
                <w:lang w:val="en-US"/>
              </w:rPr>
              <w:t xml:space="preserve">Any quality concerns or slower than expected progress should be discussed by the project board and management actions agreed to address the issues identified. </w:t>
            </w:r>
          </w:p>
        </w:tc>
        <w:tc>
          <w:tcPr>
            <w:tcW w:w="1689" w:type="dxa"/>
            <w:shd w:val="clear" w:color="auto" w:fill="auto"/>
            <w:vAlign w:val="center"/>
          </w:tcPr>
          <w:p w14:paraId="0CD3F101" w14:textId="45CB0A5E" w:rsidR="00C64513" w:rsidRPr="00931E94" w:rsidRDefault="00AF4363" w:rsidP="00C64513">
            <w:pPr>
              <w:spacing w:after="0"/>
              <w:rPr>
                <w:rFonts w:ascii="Calibri" w:hAnsi="Calibri"/>
                <w:i/>
              </w:rPr>
            </w:pPr>
            <w:r>
              <w:rPr>
                <w:rFonts w:ascii="Calibri" w:hAnsi="Calibri"/>
                <w:i/>
              </w:rPr>
              <w:t>UNDP</w:t>
            </w:r>
          </w:p>
        </w:tc>
        <w:tc>
          <w:tcPr>
            <w:tcW w:w="1162" w:type="dxa"/>
            <w:shd w:val="clear" w:color="auto" w:fill="auto"/>
            <w:vAlign w:val="center"/>
          </w:tcPr>
          <w:p w14:paraId="39D17CCB" w14:textId="77777777" w:rsidR="00C64513" w:rsidRPr="00931E94" w:rsidRDefault="00C64513" w:rsidP="00C64513">
            <w:pPr>
              <w:spacing w:after="0"/>
              <w:rPr>
                <w:rFonts w:ascii="Calibri" w:hAnsi="Calibri"/>
                <w:i/>
              </w:rPr>
            </w:pPr>
          </w:p>
        </w:tc>
      </w:tr>
      <w:tr w:rsidR="00AF4363" w:rsidRPr="00931E94" w14:paraId="25AC2073" w14:textId="77777777" w:rsidTr="00800AE0">
        <w:tc>
          <w:tcPr>
            <w:tcW w:w="13938" w:type="dxa"/>
            <w:gridSpan w:val="5"/>
            <w:shd w:val="clear" w:color="auto" w:fill="auto"/>
            <w:vAlign w:val="center"/>
          </w:tcPr>
          <w:p w14:paraId="034FED55" w14:textId="77777777" w:rsidR="00AF4363" w:rsidRPr="00AF4363" w:rsidRDefault="00AF4363" w:rsidP="00AF4363">
            <w:pPr>
              <w:spacing w:after="0"/>
              <w:rPr>
                <w:rFonts w:ascii="Calibri" w:hAnsi="Calibri"/>
                <w:i/>
              </w:rPr>
            </w:pPr>
            <w:r w:rsidRPr="00AF4363">
              <w:rPr>
                <w:rFonts w:ascii="Calibri" w:hAnsi="Calibri"/>
                <w:i/>
              </w:rPr>
              <w:t>Total costs for regular project monitoring activities are already included in the overall budget of the Project (3 % of</w:t>
            </w:r>
          </w:p>
          <w:p w14:paraId="39DEA449" w14:textId="2C509126" w:rsidR="00AF4363" w:rsidRPr="00931E94" w:rsidRDefault="00AF4363" w:rsidP="00AF4363">
            <w:pPr>
              <w:spacing w:after="0"/>
              <w:rPr>
                <w:rFonts w:ascii="Calibri" w:hAnsi="Calibri"/>
                <w:i/>
              </w:rPr>
            </w:pPr>
            <w:r w:rsidRPr="00AF4363">
              <w:rPr>
                <w:rFonts w:ascii="Calibri" w:hAnsi="Calibri"/>
                <w:i/>
              </w:rPr>
              <w:t>total budget)</w:t>
            </w:r>
          </w:p>
        </w:tc>
        <w:tc>
          <w:tcPr>
            <w:tcW w:w="1162" w:type="dxa"/>
            <w:shd w:val="clear" w:color="auto" w:fill="auto"/>
            <w:vAlign w:val="center"/>
          </w:tcPr>
          <w:p w14:paraId="2D515EBC" w14:textId="1614959D" w:rsidR="00AF4363" w:rsidRPr="00931E94" w:rsidRDefault="00AF4363" w:rsidP="00C64513">
            <w:pPr>
              <w:spacing w:after="0"/>
              <w:rPr>
                <w:rFonts w:ascii="Calibri" w:hAnsi="Calibri"/>
                <w:i/>
              </w:rPr>
            </w:pPr>
            <w:r w:rsidRPr="00AF4363">
              <w:rPr>
                <w:rFonts w:ascii="Calibri" w:hAnsi="Calibri"/>
                <w:i/>
              </w:rPr>
              <w:t>1</w:t>
            </w:r>
            <w:r w:rsidR="00FF095E">
              <w:rPr>
                <w:rFonts w:ascii="Calibri" w:hAnsi="Calibri"/>
                <w:i/>
              </w:rPr>
              <w:t>4</w:t>
            </w:r>
            <w:r>
              <w:rPr>
                <w:rFonts w:ascii="Calibri" w:hAnsi="Calibri"/>
                <w:i/>
              </w:rPr>
              <w:t>,</w:t>
            </w:r>
            <w:r w:rsidR="00FF095E">
              <w:rPr>
                <w:rFonts w:ascii="Calibri" w:hAnsi="Calibri"/>
                <w:i/>
              </w:rPr>
              <w:t>025</w:t>
            </w:r>
            <w:r w:rsidR="008874D7">
              <w:rPr>
                <w:rFonts w:ascii="Calibri" w:hAnsi="Calibri"/>
                <w:i/>
              </w:rPr>
              <w:t>.</w:t>
            </w:r>
            <w:r w:rsidR="00DA3568">
              <w:rPr>
                <w:rFonts w:ascii="Calibri" w:hAnsi="Calibri"/>
                <w:i/>
              </w:rPr>
              <w:t>13</w:t>
            </w:r>
            <w:r>
              <w:rPr>
                <w:rFonts w:ascii="Calibri" w:hAnsi="Calibri"/>
                <w:i/>
              </w:rPr>
              <w:t xml:space="preserve"> USD</w:t>
            </w:r>
          </w:p>
        </w:tc>
      </w:tr>
    </w:tbl>
    <w:p w14:paraId="782B38A5" w14:textId="289DC9FC" w:rsidR="00BD6231" w:rsidRDefault="00BD6231" w:rsidP="00BD6231">
      <w:pPr>
        <w:rPr>
          <w:rFonts w:ascii="Calibri" w:hAnsi="Calibri"/>
          <w:i/>
        </w:rPr>
      </w:pPr>
    </w:p>
    <w:p w14:paraId="485A8E15" w14:textId="77777777" w:rsidR="006F3418" w:rsidRPr="00931E94" w:rsidRDefault="006F3418" w:rsidP="00BD6231">
      <w:pPr>
        <w:rPr>
          <w:rFonts w:ascii="Calibri" w:hAnsi="Calibri"/>
          <w:i/>
        </w:rPr>
      </w:pPr>
    </w:p>
    <w:p w14:paraId="1920446B" w14:textId="77777777" w:rsidR="00BD6231" w:rsidRPr="00931E94" w:rsidRDefault="00BD6231" w:rsidP="00BD6231">
      <w:pPr>
        <w:rPr>
          <w:rFonts w:ascii="Calibri" w:hAnsi="Calibri"/>
          <w:i/>
        </w:rPr>
      </w:pPr>
    </w:p>
    <w:p w14:paraId="001F4322" w14:textId="77777777" w:rsidR="00BD6231" w:rsidRPr="00931E94" w:rsidRDefault="00BD6231" w:rsidP="00BD6231">
      <w:pPr>
        <w:rPr>
          <w:rFonts w:ascii="Calibri" w:hAnsi="Calibri"/>
          <w:i/>
        </w:rPr>
        <w:sectPr w:rsidR="00BD6231" w:rsidRPr="00931E94" w:rsidSect="00E734C3">
          <w:headerReference w:type="first" r:id="rId17"/>
          <w:pgSz w:w="16838" w:h="11906" w:orient="landscape" w:code="9"/>
          <w:pgMar w:top="1152" w:right="864" w:bottom="1152" w:left="864" w:header="720" w:footer="432" w:gutter="0"/>
          <w:cols w:space="708"/>
          <w:titlePg/>
          <w:docGrid w:linePitch="360"/>
        </w:sectPr>
      </w:pPr>
    </w:p>
    <w:p w14:paraId="4A5F29DF" w14:textId="5D69680D" w:rsidR="00BD6231" w:rsidRPr="00931E94" w:rsidRDefault="009C19E5" w:rsidP="00013E53">
      <w:pPr>
        <w:pStyle w:val="Heading1"/>
        <w:numPr>
          <w:ilvl w:val="0"/>
          <w:numId w:val="0"/>
        </w:numPr>
        <w:pBdr>
          <w:top w:val="single" w:sz="4" w:space="0" w:color="auto"/>
        </w:pBdr>
        <w:ind w:left="720" w:hanging="720"/>
        <w:rPr>
          <w:rFonts w:ascii="Calibri" w:hAnsi="Calibri"/>
          <w:i/>
        </w:rPr>
      </w:pPr>
      <w:bookmarkStart w:id="46" w:name="_Toc23150589"/>
      <w:r>
        <w:rPr>
          <w:rFonts w:ascii="Calibri" w:hAnsi="Calibri"/>
          <w:i/>
        </w:rPr>
        <w:lastRenderedPageBreak/>
        <w:t>7.</w:t>
      </w:r>
      <w:r>
        <w:rPr>
          <w:rFonts w:ascii="Calibri" w:hAnsi="Calibri"/>
          <w:i/>
        </w:rPr>
        <w:tab/>
      </w:r>
      <w:r>
        <w:rPr>
          <w:rFonts w:ascii="Calibri" w:hAnsi="Calibri"/>
          <w:i/>
        </w:rPr>
        <w:tab/>
      </w:r>
      <w:r w:rsidR="00BD6231" w:rsidRPr="00931E94">
        <w:rPr>
          <w:rFonts w:ascii="Calibri" w:hAnsi="Calibri"/>
          <w:i/>
        </w:rPr>
        <w:t>Multi-Year Work Plan</w:t>
      </w:r>
      <w:bookmarkEnd w:id="46"/>
      <w:r w:rsidR="00BD6231" w:rsidRPr="00931E94">
        <w:rPr>
          <w:rFonts w:ascii="Calibri" w:hAnsi="Calibri"/>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2699"/>
        <w:gridCol w:w="2472"/>
        <w:gridCol w:w="947"/>
        <w:gridCol w:w="558"/>
        <w:gridCol w:w="715"/>
        <w:gridCol w:w="790"/>
        <w:gridCol w:w="1269"/>
        <w:gridCol w:w="1079"/>
        <w:gridCol w:w="721"/>
        <w:gridCol w:w="950"/>
      </w:tblGrid>
      <w:tr w:rsidR="00BD6231" w:rsidRPr="00931E94" w14:paraId="05EF5AB0" w14:textId="77777777" w:rsidTr="007107B7">
        <w:trPr>
          <w:cantSplit/>
          <w:trHeight w:val="195"/>
        </w:trPr>
        <w:tc>
          <w:tcPr>
            <w:tcW w:w="954" w:type="pct"/>
            <w:vMerge w:val="restart"/>
            <w:shd w:val="clear" w:color="auto" w:fill="FFFF99"/>
            <w:vAlign w:val="center"/>
          </w:tcPr>
          <w:p w14:paraId="15445970" w14:textId="77777777" w:rsidR="00BD6231" w:rsidRPr="00931E94" w:rsidRDefault="00BD6231" w:rsidP="00E734C3">
            <w:pPr>
              <w:spacing w:after="0"/>
              <w:jc w:val="center"/>
              <w:rPr>
                <w:rFonts w:ascii="Calibri" w:hAnsi="Calibri"/>
                <w:b/>
                <w:bCs/>
                <w:i/>
                <w:sz w:val="18"/>
              </w:rPr>
            </w:pPr>
            <w:r w:rsidRPr="00931E94">
              <w:rPr>
                <w:rFonts w:ascii="Calibri" w:hAnsi="Calibri"/>
                <w:b/>
                <w:bCs/>
                <w:i/>
                <w:sz w:val="18"/>
              </w:rPr>
              <w:t>EXPECTED OUTPUT</w:t>
            </w:r>
          </w:p>
        </w:tc>
        <w:tc>
          <w:tcPr>
            <w:tcW w:w="895" w:type="pct"/>
            <w:vMerge w:val="restart"/>
            <w:shd w:val="clear" w:color="auto" w:fill="FFFF99"/>
            <w:vAlign w:val="center"/>
          </w:tcPr>
          <w:p w14:paraId="7A27E3F8" w14:textId="77777777" w:rsidR="00BD6231" w:rsidRPr="00931E94" w:rsidRDefault="00BD6231" w:rsidP="00E734C3">
            <w:pPr>
              <w:spacing w:after="0"/>
              <w:jc w:val="center"/>
              <w:rPr>
                <w:rFonts w:ascii="Calibri" w:hAnsi="Calibri"/>
                <w:b/>
                <w:bCs/>
                <w:i/>
                <w:sz w:val="18"/>
              </w:rPr>
            </w:pPr>
            <w:r w:rsidRPr="00931E94">
              <w:rPr>
                <w:rFonts w:ascii="Calibri" w:hAnsi="Calibri"/>
                <w:b/>
                <w:bCs/>
                <w:i/>
                <w:sz w:val="18"/>
              </w:rPr>
              <w:t>ACTIVITIES</w:t>
            </w:r>
          </w:p>
        </w:tc>
        <w:tc>
          <w:tcPr>
            <w:tcW w:w="820" w:type="pct"/>
            <w:vMerge w:val="restart"/>
            <w:shd w:val="clear" w:color="auto" w:fill="FFFF99"/>
            <w:vAlign w:val="center"/>
          </w:tcPr>
          <w:p w14:paraId="67618977" w14:textId="77777777" w:rsidR="00BD6231" w:rsidRPr="00931E94" w:rsidRDefault="00BD6231" w:rsidP="00E734C3">
            <w:pPr>
              <w:spacing w:after="0"/>
              <w:jc w:val="center"/>
              <w:rPr>
                <w:rFonts w:ascii="Calibri" w:hAnsi="Calibri"/>
                <w:bCs/>
                <w:i/>
                <w:sz w:val="16"/>
                <w:szCs w:val="16"/>
              </w:rPr>
            </w:pPr>
            <w:r w:rsidRPr="00931E94">
              <w:rPr>
                <w:rFonts w:ascii="Calibri" w:hAnsi="Calibri"/>
                <w:b/>
                <w:bCs/>
                <w:i/>
                <w:sz w:val="18"/>
              </w:rPr>
              <w:t>PLANNED SUB-ACTIVITIES</w:t>
            </w:r>
          </w:p>
        </w:tc>
        <w:tc>
          <w:tcPr>
            <w:tcW w:w="998" w:type="pct"/>
            <w:gridSpan w:val="4"/>
            <w:shd w:val="clear" w:color="auto" w:fill="FFFF99"/>
            <w:vAlign w:val="center"/>
          </w:tcPr>
          <w:p w14:paraId="23E39B7C" w14:textId="77777777" w:rsidR="00BD6231" w:rsidRPr="00931E94" w:rsidRDefault="00BD6231" w:rsidP="00E734C3">
            <w:pPr>
              <w:spacing w:after="0"/>
              <w:jc w:val="center"/>
              <w:rPr>
                <w:rFonts w:ascii="Calibri" w:hAnsi="Calibri"/>
                <w:b/>
                <w:bCs/>
                <w:i/>
                <w:sz w:val="18"/>
              </w:rPr>
            </w:pPr>
            <w:r w:rsidRPr="00931E94">
              <w:rPr>
                <w:rFonts w:ascii="Calibri" w:hAnsi="Calibri"/>
                <w:b/>
                <w:bCs/>
                <w:i/>
                <w:sz w:val="18"/>
              </w:rPr>
              <w:t>Planned Budget by Year</w:t>
            </w:r>
          </w:p>
        </w:tc>
        <w:tc>
          <w:tcPr>
            <w:tcW w:w="421" w:type="pct"/>
            <w:vMerge w:val="restart"/>
            <w:shd w:val="clear" w:color="auto" w:fill="FFFF99"/>
            <w:vAlign w:val="center"/>
          </w:tcPr>
          <w:p w14:paraId="6DD0A42F" w14:textId="77777777" w:rsidR="00BD6231" w:rsidRPr="00931E94" w:rsidRDefault="00BD6231" w:rsidP="00E734C3">
            <w:pPr>
              <w:spacing w:after="0"/>
              <w:jc w:val="center"/>
              <w:rPr>
                <w:rFonts w:ascii="Calibri" w:hAnsi="Calibri"/>
                <w:b/>
                <w:bCs/>
                <w:i/>
                <w:sz w:val="18"/>
              </w:rPr>
            </w:pPr>
            <w:r w:rsidRPr="00931E94">
              <w:rPr>
                <w:rFonts w:ascii="Calibri" w:hAnsi="Calibri"/>
                <w:b/>
                <w:bCs/>
                <w:i/>
                <w:sz w:val="18"/>
              </w:rPr>
              <w:t>RESPONSIBLE PARTY</w:t>
            </w:r>
          </w:p>
        </w:tc>
        <w:tc>
          <w:tcPr>
            <w:tcW w:w="912" w:type="pct"/>
            <w:gridSpan w:val="3"/>
            <w:shd w:val="clear" w:color="auto" w:fill="FFFF99"/>
            <w:vAlign w:val="center"/>
          </w:tcPr>
          <w:p w14:paraId="78378B7E" w14:textId="77777777" w:rsidR="00BD6231" w:rsidRPr="00931E94" w:rsidRDefault="00BD6231" w:rsidP="00E734C3">
            <w:pPr>
              <w:spacing w:after="0"/>
              <w:jc w:val="center"/>
              <w:rPr>
                <w:rFonts w:ascii="Calibri" w:hAnsi="Calibri"/>
                <w:b/>
                <w:bCs/>
                <w:i/>
                <w:sz w:val="18"/>
              </w:rPr>
            </w:pPr>
            <w:r w:rsidRPr="00931E94">
              <w:rPr>
                <w:rFonts w:ascii="Calibri" w:hAnsi="Calibri"/>
                <w:b/>
                <w:bCs/>
                <w:i/>
                <w:sz w:val="18"/>
              </w:rPr>
              <w:t>PLANNED BUDGET</w:t>
            </w:r>
          </w:p>
        </w:tc>
      </w:tr>
      <w:tr w:rsidR="007107B7" w:rsidRPr="00931E94" w14:paraId="0537C76C" w14:textId="77777777" w:rsidTr="007107B7">
        <w:trPr>
          <w:cantSplit/>
          <w:trHeight w:val="467"/>
        </w:trPr>
        <w:tc>
          <w:tcPr>
            <w:tcW w:w="954" w:type="pct"/>
            <w:vMerge/>
            <w:shd w:val="clear" w:color="auto" w:fill="CCCCCC"/>
            <w:vAlign w:val="center"/>
          </w:tcPr>
          <w:p w14:paraId="4A76B36E" w14:textId="77777777" w:rsidR="00BD6231" w:rsidRPr="00931E94" w:rsidRDefault="00BD6231" w:rsidP="00E734C3">
            <w:pPr>
              <w:spacing w:after="0"/>
              <w:jc w:val="center"/>
              <w:rPr>
                <w:rFonts w:ascii="Calibri" w:hAnsi="Calibri"/>
                <w:i/>
                <w:sz w:val="18"/>
              </w:rPr>
            </w:pPr>
          </w:p>
        </w:tc>
        <w:tc>
          <w:tcPr>
            <w:tcW w:w="895" w:type="pct"/>
            <w:vMerge/>
            <w:shd w:val="clear" w:color="auto" w:fill="CCCCCC"/>
            <w:vAlign w:val="center"/>
          </w:tcPr>
          <w:p w14:paraId="46CE6438" w14:textId="77777777" w:rsidR="00BD6231" w:rsidRPr="00931E94" w:rsidRDefault="00BD6231" w:rsidP="00E734C3">
            <w:pPr>
              <w:spacing w:after="0"/>
              <w:jc w:val="center"/>
              <w:rPr>
                <w:rFonts w:ascii="Calibri" w:hAnsi="Calibri"/>
                <w:i/>
                <w:sz w:val="18"/>
              </w:rPr>
            </w:pPr>
          </w:p>
        </w:tc>
        <w:tc>
          <w:tcPr>
            <w:tcW w:w="820" w:type="pct"/>
            <w:vMerge/>
            <w:tcBorders>
              <w:bottom w:val="single" w:sz="4" w:space="0" w:color="auto"/>
            </w:tcBorders>
            <w:shd w:val="clear" w:color="auto" w:fill="CCCCCC"/>
            <w:vAlign w:val="center"/>
          </w:tcPr>
          <w:p w14:paraId="76E78957" w14:textId="77777777" w:rsidR="00BD6231" w:rsidRPr="00931E94" w:rsidRDefault="00BD6231" w:rsidP="00E734C3">
            <w:pPr>
              <w:spacing w:after="0"/>
              <w:jc w:val="center"/>
              <w:rPr>
                <w:rFonts w:ascii="Calibri" w:hAnsi="Calibri"/>
                <w:i/>
                <w:sz w:val="18"/>
              </w:rPr>
            </w:pPr>
          </w:p>
        </w:tc>
        <w:tc>
          <w:tcPr>
            <w:tcW w:w="314" w:type="pct"/>
            <w:tcBorders>
              <w:bottom w:val="single" w:sz="4" w:space="0" w:color="auto"/>
            </w:tcBorders>
            <w:shd w:val="clear" w:color="auto" w:fill="FFFF99"/>
            <w:vAlign w:val="center"/>
          </w:tcPr>
          <w:p w14:paraId="2B8CB602" w14:textId="77777777" w:rsidR="00BD6231" w:rsidRPr="00931E94" w:rsidRDefault="00BD6231" w:rsidP="00E734C3">
            <w:pPr>
              <w:spacing w:after="0"/>
              <w:jc w:val="center"/>
              <w:rPr>
                <w:rFonts w:ascii="Calibri" w:hAnsi="Calibri"/>
                <w:b/>
                <w:i/>
                <w:sz w:val="16"/>
              </w:rPr>
            </w:pPr>
            <w:r w:rsidRPr="00931E94">
              <w:rPr>
                <w:rFonts w:ascii="Calibri" w:hAnsi="Calibri"/>
                <w:b/>
                <w:i/>
                <w:sz w:val="16"/>
              </w:rPr>
              <w:t>Y1</w:t>
            </w:r>
          </w:p>
        </w:tc>
        <w:tc>
          <w:tcPr>
            <w:tcW w:w="185" w:type="pct"/>
            <w:tcBorders>
              <w:bottom w:val="single" w:sz="4" w:space="0" w:color="auto"/>
            </w:tcBorders>
            <w:shd w:val="clear" w:color="auto" w:fill="FFFF99"/>
            <w:vAlign w:val="center"/>
          </w:tcPr>
          <w:p w14:paraId="502F37AD" w14:textId="77777777" w:rsidR="00BD6231" w:rsidRPr="00931E94" w:rsidRDefault="00BD6231" w:rsidP="00E734C3">
            <w:pPr>
              <w:spacing w:after="0"/>
              <w:jc w:val="center"/>
              <w:rPr>
                <w:rFonts w:ascii="Calibri" w:hAnsi="Calibri"/>
                <w:b/>
                <w:i/>
                <w:sz w:val="16"/>
              </w:rPr>
            </w:pPr>
            <w:r w:rsidRPr="00931E94">
              <w:rPr>
                <w:rFonts w:ascii="Calibri" w:hAnsi="Calibri"/>
                <w:b/>
                <w:i/>
                <w:sz w:val="16"/>
              </w:rPr>
              <w:t>Y2</w:t>
            </w:r>
          </w:p>
        </w:tc>
        <w:tc>
          <w:tcPr>
            <w:tcW w:w="237" w:type="pct"/>
            <w:tcBorders>
              <w:bottom w:val="single" w:sz="4" w:space="0" w:color="auto"/>
            </w:tcBorders>
            <w:shd w:val="clear" w:color="auto" w:fill="FFFF99"/>
            <w:vAlign w:val="center"/>
          </w:tcPr>
          <w:p w14:paraId="3E77D698" w14:textId="77777777" w:rsidR="00BD6231" w:rsidRPr="00931E94" w:rsidRDefault="00BD6231" w:rsidP="00E734C3">
            <w:pPr>
              <w:spacing w:after="0"/>
              <w:jc w:val="center"/>
              <w:rPr>
                <w:rFonts w:ascii="Calibri" w:hAnsi="Calibri"/>
                <w:b/>
                <w:i/>
                <w:sz w:val="16"/>
              </w:rPr>
            </w:pPr>
            <w:r w:rsidRPr="00931E94">
              <w:rPr>
                <w:rFonts w:ascii="Calibri" w:hAnsi="Calibri"/>
                <w:b/>
                <w:i/>
                <w:sz w:val="16"/>
              </w:rPr>
              <w:t>Y3</w:t>
            </w:r>
          </w:p>
        </w:tc>
        <w:tc>
          <w:tcPr>
            <w:tcW w:w="262" w:type="pct"/>
            <w:tcBorders>
              <w:bottom w:val="single" w:sz="4" w:space="0" w:color="auto"/>
            </w:tcBorders>
            <w:shd w:val="clear" w:color="auto" w:fill="FFFF99"/>
            <w:vAlign w:val="center"/>
          </w:tcPr>
          <w:p w14:paraId="16704A88" w14:textId="77777777" w:rsidR="00BD6231" w:rsidRPr="00931E94" w:rsidRDefault="00BD6231" w:rsidP="00E734C3">
            <w:pPr>
              <w:spacing w:after="0"/>
              <w:jc w:val="center"/>
              <w:rPr>
                <w:rFonts w:ascii="Calibri" w:hAnsi="Calibri"/>
                <w:b/>
                <w:i/>
                <w:sz w:val="16"/>
              </w:rPr>
            </w:pPr>
            <w:r w:rsidRPr="00931E94">
              <w:rPr>
                <w:rFonts w:ascii="Calibri" w:hAnsi="Calibri"/>
                <w:b/>
                <w:i/>
                <w:sz w:val="16"/>
              </w:rPr>
              <w:t>Y4</w:t>
            </w:r>
          </w:p>
        </w:tc>
        <w:tc>
          <w:tcPr>
            <w:tcW w:w="421" w:type="pct"/>
            <w:vMerge/>
            <w:shd w:val="clear" w:color="auto" w:fill="FFFF99"/>
            <w:vAlign w:val="center"/>
          </w:tcPr>
          <w:p w14:paraId="6CE7F78E" w14:textId="77777777" w:rsidR="00BD6231" w:rsidRPr="00931E94" w:rsidRDefault="00BD6231" w:rsidP="00E734C3">
            <w:pPr>
              <w:spacing w:after="0"/>
              <w:jc w:val="center"/>
              <w:rPr>
                <w:rFonts w:ascii="Calibri" w:hAnsi="Calibri"/>
                <w:i/>
                <w:sz w:val="18"/>
              </w:rPr>
            </w:pPr>
          </w:p>
        </w:tc>
        <w:tc>
          <w:tcPr>
            <w:tcW w:w="358" w:type="pct"/>
            <w:shd w:val="clear" w:color="auto" w:fill="FFFF99"/>
            <w:vAlign w:val="center"/>
          </w:tcPr>
          <w:p w14:paraId="1A10EC9D" w14:textId="77777777" w:rsidR="00BD6231" w:rsidRPr="00931E94" w:rsidRDefault="00BD6231" w:rsidP="00E734C3">
            <w:pPr>
              <w:spacing w:after="0"/>
              <w:jc w:val="center"/>
              <w:rPr>
                <w:rFonts w:ascii="Calibri" w:hAnsi="Calibri"/>
                <w:b/>
                <w:i/>
                <w:sz w:val="16"/>
              </w:rPr>
            </w:pPr>
            <w:r w:rsidRPr="00931E94">
              <w:rPr>
                <w:rFonts w:ascii="Calibri" w:hAnsi="Calibri"/>
                <w:b/>
                <w:i/>
                <w:sz w:val="16"/>
              </w:rPr>
              <w:t>Funding Source</w:t>
            </w:r>
          </w:p>
        </w:tc>
        <w:tc>
          <w:tcPr>
            <w:tcW w:w="239" w:type="pct"/>
            <w:shd w:val="clear" w:color="auto" w:fill="FFFF99"/>
            <w:vAlign w:val="center"/>
          </w:tcPr>
          <w:p w14:paraId="1651F76A" w14:textId="77777777" w:rsidR="00BD6231" w:rsidRPr="00931E94" w:rsidRDefault="00BD6231" w:rsidP="00E734C3">
            <w:pPr>
              <w:spacing w:after="0"/>
              <w:jc w:val="center"/>
              <w:rPr>
                <w:rFonts w:ascii="Calibri" w:hAnsi="Calibri"/>
                <w:b/>
                <w:i/>
                <w:sz w:val="16"/>
              </w:rPr>
            </w:pPr>
            <w:r w:rsidRPr="00931E94">
              <w:rPr>
                <w:rFonts w:ascii="Calibri" w:hAnsi="Calibri"/>
                <w:b/>
                <w:i/>
                <w:sz w:val="16"/>
              </w:rPr>
              <w:t>Budget Description</w:t>
            </w:r>
          </w:p>
        </w:tc>
        <w:tc>
          <w:tcPr>
            <w:tcW w:w="315" w:type="pct"/>
            <w:shd w:val="clear" w:color="auto" w:fill="FFFF99"/>
            <w:vAlign w:val="center"/>
          </w:tcPr>
          <w:p w14:paraId="618D4FB5" w14:textId="77777777" w:rsidR="00BD6231" w:rsidRPr="00931E94" w:rsidRDefault="00BD6231" w:rsidP="00E734C3">
            <w:pPr>
              <w:spacing w:after="0"/>
              <w:jc w:val="center"/>
              <w:rPr>
                <w:rFonts w:ascii="Calibri" w:hAnsi="Calibri"/>
                <w:b/>
                <w:i/>
                <w:sz w:val="16"/>
              </w:rPr>
            </w:pPr>
            <w:r w:rsidRPr="00931E94">
              <w:rPr>
                <w:rFonts w:ascii="Calibri" w:hAnsi="Calibri"/>
                <w:b/>
                <w:i/>
                <w:sz w:val="16"/>
              </w:rPr>
              <w:t>Amount</w:t>
            </w:r>
          </w:p>
        </w:tc>
      </w:tr>
      <w:tr w:rsidR="00F163AC" w:rsidRPr="00931E94" w14:paraId="11580B99" w14:textId="77777777" w:rsidTr="007107B7">
        <w:trPr>
          <w:cantSplit/>
          <w:trHeight w:val="261"/>
        </w:trPr>
        <w:tc>
          <w:tcPr>
            <w:tcW w:w="954" w:type="pct"/>
            <w:vMerge w:val="restart"/>
            <w:vAlign w:val="center"/>
          </w:tcPr>
          <w:p w14:paraId="47EA2697" w14:textId="3AC6E402" w:rsidR="00F163AC" w:rsidRDefault="00F163AC" w:rsidP="00F163AC">
            <w:pPr>
              <w:spacing w:after="0"/>
              <w:rPr>
                <w:rFonts w:ascii="Calibri" w:hAnsi="Calibri"/>
                <w:b/>
                <w:i/>
              </w:rPr>
            </w:pPr>
            <w:r w:rsidRPr="00931E94">
              <w:rPr>
                <w:rFonts w:ascii="Calibri" w:hAnsi="Calibri"/>
                <w:b/>
                <w:i/>
              </w:rPr>
              <w:t>OUTPUT:</w:t>
            </w:r>
          </w:p>
          <w:p w14:paraId="7B25E61B" w14:textId="1E2004A5" w:rsidR="00F163AC" w:rsidRDefault="00F163AC" w:rsidP="00F163AC">
            <w:pPr>
              <w:spacing w:after="0"/>
              <w:rPr>
                <w:rFonts w:ascii="Calibri" w:hAnsi="Calibri"/>
                <w:b/>
                <w:i/>
              </w:rPr>
            </w:pPr>
            <w:r w:rsidRPr="0089755B">
              <w:rPr>
                <w:rFonts w:asciiTheme="minorHAnsi" w:hAnsiTheme="minorHAnsi" w:cstheme="minorHAnsi"/>
                <w:b/>
                <w:szCs w:val="22"/>
              </w:rPr>
              <w:t>Promoted inclusion and reduced public service delivery gaps via stronger CSO engagement.</w:t>
            </w:r>
          </w:p>
          <w:p w14:paraId="443C79EB" w14:textId="0AE2E55A" w:rsidR="00F163AC" w:rsidRDefault="00F163AC" w:rsidP="00F163AC">
            <w:pPr>
              <w:spacing w:after="0"/>
              <w:rPr>
                <w:rFonts w:ascii="Calibri" w:hAnsi="Calibri"/>
                <w:b/>
                <w:i/>
              </w:rPr>
            </w:pPr>
          </w:p>
          <w:p w14:paraId="3D85557C" w14:textId="1FBD9D97" w:rsidR="00F163AC" w:rsidRDefault="00F163AC" w:rsidP="00F163AC">
            <w:pPr>
              <w:spacing w:after="0"/>
              <w:rPr>
                <w:rFonts w:ascii="Calibri" w:hAnsi="Calibri"/>
                <w:b/>
                <w:i/>
              </w:rPr>
            </w:pPr>
          </w:p>
          <w:p w14:paraId="3EBB69A5" w14:textId="3DF03C0C" w:rsidR="00F163AC" w:rsidRPr="00931E94" w:rsidRDefault="00F163AC" w:rsidP="00F163AC">
            <w:pPr>
              <w:spacing w:after="0"/>
              <w:rPr>
                <w:rFonts w:ascii="Calibri" w:hAnsi="Calibri"/>
                <w:b/>
                <w:i/>
              </w:rPr>
            </w:pPr>
            <w:r>
              <w:rPr>
                <w:rFonts w:ascii="Calibri" w:hAnsi="Calibri"/>
                <w:b/>
                <w:i/>
              </w:rPr>
              <w:t xml:space="preserve">Gender marker: </w:t>
            </w:r>
          </w:p>
          <w:p w14:paraId="7CD75D12" w14:textId="485375C2" w:rsidR="00F163AC" w:rsidRPr="00931E94" w:rsidRDefault="00F163AC" w:rsidP="00F163AC">
            <w:pPr>
              <w:spacing w:after="0"/>
              <w:rPr>
                <w:rFonts w:ascii="Calibri" w:hAnsi="Calibri"/>
                <w:b/>
                <w:i/>
              </w:rPr>
            </w:pPr>
            <w:r>
              <w:rPr>
                <w:rFonts w:ascii="Calibri" w:hAnsi="Calibri"/>
                <w:b/>
                <w:i/>
              </w:rPr>
              <w:t>GEN2</w:t>
            </w:r>
          </w:p>
        </w:tc>
        <w:tc>
          <w:tcPr>
            <w:tcW w:w="895" w:type="pct"/>
            <w:vMerge w:val="restart"/>
          </w:tcPr>
          <w:p w14:paraId="3AFDAE0C" w14:textId="70356710" w:rsidR="00F163AC" w:rsidRPr="008E0F95" w:rsidRDefault="006846AC" w:rsidP="00F163AC">
            <w:pPr>
              <w:spacing w:after="0"/>
              <w:jc w:val="left"/>
              <w:rPr>
                <w:rFonts w:ascii="Calibri" w:hAnsi="Calibri"/>
                <w:i/>
                <w:szCs w:val="22"/>
              </w:rPr>
            </w:pPr>
            <w:r>
              <w:rPr>
                <w:rFonts w:ascii="Calibri" w:hAnsi="Calibri"/>
                <w:i/>
                <w:szCs w:val="22"/>
              </w:rPr>
              <w:t xml:space="preserve">1. </w:t>
            </w:r>
            <w:r w:rsidR="00F163AC" w:rsidRPr="008E0F95">
              <w:rPr>
                <w:rFonts w:ascii="Calibri" w:hAnsi="Calibri"/>
                <w:i/>
                <w:szCs w:val="22"/>
              </w:rPr>
              <w:t>Develop a grant scheme based on the LOD Methodology for Transparent Funds Disbursement to CSOs, to support CSO projects that enhance the quality of services needed by the citizens in local communities.</w:t>
            </w:r>
          </w:p>
        </w:tc>
        <w:tc>
          <w:tcPr>
            <w:tcW w:w="820" w:type="pct"/>
            <w:vAlign w:val="center"/>
          </w:tcPr>
          <w:p w14:paraId="310ACE0A" w14:textId="71A3A751" w:rsidR="00F163AC" w:rsidRPr="00931E94" w:rsidRDefault="00F163AC" w:rsidP="00F163AC">
            <w:pPr>
              <w:numPr>
                <w:ilvl w:val="1"/>
                <w:numId w:val="5"/>
              </w:numPr>
              <w:spacing w:after="0"/>
              <w:ind w:left="253" w:hanging="253"/>
              <w:jc w:val="left"/>
              <w:rPr>
                <w:rFonts w:ascii="Calibri" w:hAnsi="Calibri"/>
                <w:i/>
                <w:iCs/>
                <w:sz w:val="16"/>
              </w:rPr>
            </w:pPr>
            <w:r w:rsidRPr="00526C71">
              <w:rPr>
                <w:rFonts w:ascii="Calibri" w:hAnsi="Calibri"/>
                <w:i/>
                <w:iCs/>
                <w:sz w:val="16"/>
              </w:rPr>
              <w:t>Launch grant scheme for CSOs.</w:t>
            </w:r>
          </w:p>
        </w:tc>
        <w:tc>
          <w:tcPr>
            <w:tcW w:w="314" w:type="pct"/>
            <w:vAlign w:val="center"/>
          </w:tcPr>
          <w:p w14:paraId="068F1AA5" w14:textId="26974D7D" w:rsidR="00F163AC" w:rsidRPr="00152762" w:rsidRDefault="00F163AC" w:rsidP="00F163AC">
            <w:pPr>
              <w:spacing w:after="0"/>
              <w:rPr>
                <w:rFonts w:ascii="Calibri" w:hAnsi="Calibri"/>
                <w:i/>
                <w:sz w:val="16"/>
                <w:szCs w:val="16"/>
              </w:rPr>
            </w:pPr>
            <w:r w:rsidRPr="00152762">
              <w:rPr>
                <w:rFonts w:ascii="Calibri" w:hAnsi="Calibri"/>
                <w:i/>
                <w:sz w:val="16"/>
                <w:szCs w:val="16"/>
              </w:rPr>
              <w:t xml:space="preserve"> USD</w:t>
            </w:r>
            <w:r>
              <w:rPr>
                <w:rFonts w:ascii="Calibri" w:hAnsi="Calibri"/>
                <w:i/>
                <w:sz w:val="16"/>
                <w:szCs w:val="16"/>
              </w:rPr>
              <w:t xml:space="preserve"> </w:t>
            </w:r>
            <w:r w:rsidRPr="00152762">
              <w:rPr>
                <w:rFonts w:ascii="Calibri" w:hAnsi="Calibri"/>
                <w:i/>
                <w:sz w:val="16"/>
                <w:szCs w:val="16"/>
              </w:rPr>
              <w:t>3</w:t>
            </w:r>
            <w:r>
              <w:rPr>
                <w:rFonts w:ascii="Calibri" w:hAnsi="Calibri"/>
                <w:i/>
                <w:sz w:val="16"/>
                <w:szCs w:val="16"/>
              </w:rPr>
              <w:t>40</w:t>
            </w:r>
            <w:r w:rsidRPr="00152762">
              <w:rPr>
                <w:rFonts w:ascii="Calibri" w:hAnsi="Calibri"/>
                <w:i/>
                <w:sz w:val="16"/>
                <w:szCs w:val="16"/>
              </w:rPr>
              <w:t>,5</w:t>
            </w:r>
            <w:r>
              <w:rPr>
                <w:rFonts w:ascii="Calibri" w:hAnsi="Calibri"/>
                <w:i/>
                <w:sz w:val="16"/>
                <w:szCs w:val="16"/>
              </w:rPr>
              <w:t>76</w:t>
            </w:r>
            <w:r w:rsidRPr="00152762">
              <w:rPr>
                <w:rFonts w:ascii="Calibri" w:hAnsi="Calibri"/>
                <w:i/>
                <w:sz w:val="16"/>
                <w:szCs w:val="16"/>
              </w:rPr>
              <w:t>.</w:t>
            </w:r>
            <w:r>
              <w:rPr>
                <w:rFonts w:ascii="Calibri" w:hAnsi="Calibri"/>
                <w:i/>
                <w:sz w:val="16"/>
                <w:szCs w:val="16"/>
              </w:rPr>
              <w:t>9</w:t>
            </w:r>
            <w:r w:rsidRPr="00152762">
              <w:rPr>
                <w:rFonts w:ascii="Calibri" w:hAnsi="Calibri"/>
                <w:i/>
                <w:sz w:val="16"/>
                <w:szCs w:val="16"/>
              </w:rPr>
              <w:t xml:space="preserve">8 </w:t>
            </w:r>
          </w:p>
        </w:tc>
        <w:tc>
          <w:tcPr>
            <w:tcW w:w="185" w:type="pct"/>
            <w:vAlign w:val="center"/>
          </w:tcPr>
          <w:p w14:paraId="3AFDEA95" w14:textId="256CAAAC"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237" w:type="pct"/>
            <w:vAlign w:val="center"/>
          </w:tcPr>
          <w:p w14:paraId="3A1D2A46" w14:textId="54DC421A"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262" w:type="pct"/>
            <w:vAlign w:val="center"/>
          </w:tcPr>
          <w:p w14:paraId="0BEB9899" w14:textId="20E0D370"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421" w:type="pct"/>
            <w:vAlign w:val="center"/>
          </w:tcPr>
          <w:p w14:paraId="6849DEE6" w14:textId="5A63B285" w:rsidR="00F163AC" w:rsidRPr="00C92292" w:rsidRDefault="00F163AC" w:rsidP="00F163AC">
            <w:pPr>
              <w:spacing w:after="0"/>
              <w:rPr>
                <w:rFonts w:ascii="Calibri" w:hAnsi="Calibri"/>
                <w:i/>
                <w:sz w:val="16"/>
                <w:szCs w:val="16"/>
              </w:rPr>
            </w:pPr>
            <w:r w:rsidRPr="00C92292">
              <w:rPr>
                <w:rFonts w:ascii="Calibri" w:hAnsi="Calibri"/>
                <w:i/>
                <w:sz w:val="16"/>
                <w:szCs w:val="16"/>
              </w:rPr>
              <w:t>UNDP</w:t>
            </w:r>
          </w:p>
        </w:tc>
        <w:tc>
          <w:tcPr>
            <w:tcW w:w="358" w:type="pct"/>
            <w:vMerge w:val="restart"/>
            <w:vAlign w:val="center"/>
          </w:tcPr>
          <w:p w14:paraId="74F91C08" w14:textId="5662EA5E" w:rsidR="00F163AC" w:rsidRPr="00C92292" w:rsidRDefault="00F163AC" w:rsidP="00F163AC">
            <w:pPr>
              <w:spacing w:after="0"/>
              <w:jc w:val="left"/>
              <w:rPr>
                <w:rFonts w:ascii="Calibri" w:hAnsi="Calibri"/>
                <w:i/>
                <w:sz w:val="16"/>
                <w:szCs w:val="16"/>
              </w:rPr>
            </w:pPr>
            <w:r w:rsidRPr="00DA394E">
              <w:rPr>
                <w:rFonts w:ascii="Calibri" w:hAnsi="Calibri"/>
                <w:i/>
                <w:sz w:val="16"/>
                <w:szCs w:val="16"/>
              </w:rPr>
              <w:t>The Norwegian ministry of foreign affairs- Royal Norwegian Embassy Sarajevo</w:t>
            </w:r>
          </w:p>
        </w:tc>
        <w:tc>
          <w:tcPr>
            <w:tcW w:w="239" w:type="pct"/>
            <w:vAlign w:val="center"/>
          </w:tcPr>
          <w:p w14:paraId="13B55020" w14:textId="77777777" w:rsidR="00F163AC" w:rsidRPr="00931E94" w:rsidRDefault="00F163AC" w:rsidP="00F163AC">
            <w:pPr>
              <w:spacing w:after="0"/>
              <w:rPr>
                <w:rFonts w:ascii="Calibri" w:hAnsi="Calibri"/>
                <w:i/>
                <w:sz w:val="16"/>
                <w:szCs w:val="16"/>
              </w:rPr>
            </w:pPr>
          </w:p>
        </w:tc>
        <w:tc>
          <w:tcPr>
            <w:tcW w:w="315" w:type="pct"/>
            <w:vAlign w:val="center"/>
          </w:tcPr>
          <w:p w14:paraId="2DCFA0C9" w14:textId="2AE69EAA" w:rsidR="00F163AC" w:rsidRPr="00396331" w:rsidRDefault="00F163AC" w:rsidP="00F163AC">
            <w:pPr>
              <w:tabs>
                <w:tab w:val="left" w:pos="639"/>
              </w:tabs>
              <w:spacing w:after="0"/>
              <w:rPr>
                <w:rFonts w:ascii="Calibri" w:hAnsi="Calibri"/>
                <w:i/>
                <w:sz w:val="16"/>
                <w:szCs w:val="16"/>
              </w:rPr>
            </w:pPr>
            <w:r w:rsidRPr="00152762">
              <w:rPr>
                <w:rFonts w:ascii="Calibri" w:hAnsi="Calibri"/>
                <w:i/>
                <w:sz w:val="16"/>
                <w:szCs w:val="16"/>
              </w:rPr>
              <w:t xml:space="preserve"> USD</w:t>
            </w:r>
            <w:r>
              <w:rPr>
                <w:rFonts w:ascii="Calibri" w:hAnsi="Calibri"/>
                <w:i/>
                <w:sz w:val="16"/>
                <w:szCs w:val="16"/>
              </w:rPr>
              <w:t xml:space="preserve"> </w:t>
            </w:r>
            <w:r w:rsidRPr="00152762">
              <w:rPr>
                <w:rFonts w:ascii="Calibri" w:hAnsi="Calibri"/>
                <w:i/>
                <w:sz w:val="16"/>
                <w:szCs w:val="16"/>
              </w:rPr>
              <w:t>3</w:t>
            </w:r>
            <w:r>
              <w:rPr>
                <w:rFonts w:ascii="Calibri" w:hAnsi="Calibri"/>
                <w:i/>
                <w:sz w:val="16"/>
                <w:szCs w:val="16"/>
              </w:rPr>
              <w:t>40</w:t>
            </w:r>
            <w:r w:rsidRPr="00152762">
              <w:rPr>
                <w:rFonts w:ascii="Calibri" w:hAnsi="Calibri"/>
                <w:i/>
                <w:sz w:val="16"/>
                <w:szCs w:val="16"/>
              </w:rPr>
              <w:t>,5</w:t>
            </w:r>
            <w:r>
              <w:rPr>
                <w:rFonts w:ascii="Calibri" w:hAnsi="Calibri"/>
                <w:i/>
                <w:sz w:val="16"/>
                <w:szCs w:val="16"/>
              </w:rPr>
              <w:t>76</w:t>
            </w:r>
            <w:r w:rsidRPr="00152762">
              <w:rPr>
                <w:rFonts w:ascii="Calibri" w:hAnsi="Calibri"/>
                <w:i/>
                <w:sz w:val="16"/>
                <w:szCs w:val="16"/>
              </w:rPr>
              <w:t>.</w:t>
            </w:r>
            <w:r>
              <w:rPr>
                <w:rFonts w:ascii="Calibri" w:hAnsi="Calibri"/>
                <w:i/>
                <w:sz w:val="16"/>
                <w:szCs w:val="16"/>
              </w:rPr>
              <w:t>9</w:t>
            </w:r>
            <w:r w:rsidRPr="00152762">
              <w:rPr>
                <w:rFonts w:ascii="Calibri" w:hAnsi="Calibri"/>
                <w:i/>
                <w:sz w:val="16"/>
                <w:szCs w:val="16"/>
              </w:rPr>
              <w:t xml:space="preserve">8 </w:t>
            </w:r>
          </w:p>
        </w:tc>
      </w:tr>
      <w:tr w:rsidR="00F163AC" w:rsidRPr="00931E94" w14:paraId="4A649018" w14:textId="77777777" w:rsidTr="007107B7">
        <w:trPr>
          <w:cantSplit/>
          <w:trHeight w:val="297"/>
        </w:trPr>
        <w:tc>
          <w:tcPr>
            <w:tcW w:w="954" w:type="pct"/>
            <w:vMerge/>
            <w:vAlign w:val="center"/>
          </w:tcPr>
          <w:p w14:paraId="76F84C79" w14:textId="77777777" w:rsidR="00F163AC" w:rsidRPr="00931E94" w:rsidRDefault="00F163AC" w:rsidP="00F163AC">
            <w:pPr>
              <w:spacing w:after="0"/>
              <w:rPr>
                <w:rFonts w:ascii="Calibri" w:hAnsi="Calibri"/>
                <w:i/>
              </w:rPr>
            </w:pPr>
          </w:p>
        </w:tc>
        <w:tc>
          <w:tcPr>
            <w:tcW w:w="895" w:type="pct"/>
            <w:vMerge/>
          </w:tcPr>
          <w:p w14:paraId="2E9ABDF0" w14:textId="77777777" w:rsidR="00F163AC" w:rsidRPr="008E0F95" w:rsidRDefault="00F163AC" w:rsidP="00F163AC">
            <w:pPr>
              <w:spacing w:after="0"/>
              <w:rPr>
                <w:rFonts w:ascii="Calibri" w:hAnsi="Calibri"/>
                <w:i/>
                <w:szCs w:val="22"/>
              </w:rPr>
            </w:pPr>
          </w:p>
        </w:tc>
        <w:tc>
          <w:tcPr>
            <w:tcW w:w="820" w:type="pct"/>
            <w:vAlign w:val="center"/>
          </w:tcPr>
          <w:p w14:paraId="01755CF5" w14:textId="15814525" w:rsidR="00F163AC" w:rsidRPr="00931E94" w:rsidRDefault="00F163AC" w:rsidP="00F163AC">
            <w:pPr>
              <w:spacing w:after="0"/>
              <w:rPr>
                <w:rFonts w:ascii="Calibri" w:hAnsi="Calibri"/>
                <w:i/>
                <w:iCs/>
                <w:sz w:val="16"/>
              </w:rPr>
            </w:pPr>
            <w:r w:rsidRPr="00931E94">
              <w:rPr>
                <w:rFonts w:ascii="Calibri" w:hAnsi="Calibri"/>
                <w:i/>
                <w:iCs/>
                <w:sz w:val="16"/>
              </w:rPr>
              <w:t xml:space="preserve">1.2 </w:t>
            </w:r>
            <w:r w:rsidRPr="00526C71">
              <w:rPr>
                <w:rFonts w:ascii="Calibri" w:hAnsi="Calibri"/>
                <w:i/>
                <w:iCs/>
                <w:sz w:val="16"/>
              </w:rPr>
              <w:t>Capacity development of CSOs in Project Cycle Management and proposal writing</w:t>
            </w:r>
          </w:p>
        </w:tc>
        <w:tc>
          <w:tcPr>
            <w:tcW w:w="314" w:type="pct"/>
            <w:vAlign w:val="center"/>
          </w:tcPr>
          <w:p w14:paraId="0E7BE266" w14:textId="1D03AF01" w:rsidR="00F163AC" w:rsidRPr="00152762" w:rsidRDefault="00F163AC" w:rsidP="00F163AC">
            <w:pPr>
              <w:spacing w:after="0"/>
              <w:rPr>
                <w:rFonts w:ascii="Calibri" w:hAnsi="Calibri"/>
                <w:i/>
                <w:sz w:val="16"/>
                <w:szCs w:val="16"/>
              </w:rPr>
            </w:pPr>
            <w:r w:rsidRPr="00152762">
              <w:rPr>
                <w:rFonts w:ascii="Calibri" w:hAnsi="Calibri"/>
                <w:i/>
                <w:sz w:val="16"/>
                <w:szCs w:val="16"/>
              </w:rPr>
              <w:t xml:space="preserve"> USD 9,</w:t>
            </w:r>
            <w:r>
              <w:rPr>
                <w:rFonts w:ascii="Calibri" w:hAnsi="Calibri"/>
                <w:i/>
                <w:sz w:val="16"/>
                <w:szCs w:val="16"/>
              </w:rPr>
              <w:t>350</w:t>
            </w:r>
            <w:r w:rsidRPr="00152762">
              <w:rPr>
                <w:rFonts w:ascii="Calibri" w:hAnsi="Calibri"/>
                <w:i/>
                <w:sz w:val="16"/>
                <w:szCs w:val="16"/>
              </w:rPr>
              <w:t>.</w:t>
            </w:r>
            <w:r>
              <w:rPr>
                <w:rFonts w:ascii="Calibri" w:hAnsi="Calibri"/>
                <w:i/>
                <w:sz w:val="16"/>
                <w:szCs w:val="16"/>
              </w:rPr>
              <w:t>09</w:t>
            </w:r>
            <w:r w:rsidRPr="00152762">
              <w:rPr>
                <w:rFonts w:ascii="Calibri" w:hAnsi="Calibri"/>
                <w:i/>
                <w:sz w:val="16"/>
                <w:szCs w:val="16"/>
              </w:rPr>
              <w:t xml:space="preserve"> </w:t>
            </w:r>
          </w:p>
        </w:tc>
        <w:tc>
          <w:tcPr>
            <w:tcW w:w="185" w:type="pct"/>
            <w:vAlign w:val="center"/>
          </w:tcPr>
          <w:p w14:paraId="41A909CB" w14:textId="6C1C2A0E"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237" w:type="pct"/>
            <w:vAlign w:val="center"/>
          </w:tcPr>
          <w:p w14:paraId="0CE99292" w14:textId="0F864809"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262" w:type="pct"/>
            <w:vAlign w:val="center"/>
          </w:tcPr>
          <w:p w14:paraId="77A8905A" w14:textId="2D8638F1"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421" w:type="pct"/>
            <w:vAlign w:val="center"/>
          </w:tcPr>
          <w:p w14:paraId="18B6B812" w14:textId="52F97D3C" w:rsidR="00F163AC" w:rsidRPr="00C92292" w:rsidRDefault="00F163AC" w:rsidP="00F163AC">
            <w:pPr>
              <w:spacing w:after="0"/>
              <w:rPr>
                <w:rFonts w:ascii="Calibri" w:hAnsi="Calibri"/>
                <w:i/>
                <w:sz w:val="16"/>
                <w:szCs w:val="16"/>
              </w:rPr>
            </w:pPr>
            <w:r w:rsidRPr="00C92292">
              <w:rPr>
                <w:rFonts w:ascii="Calibri" w:hAnsi="Calibri"/>
                <w:i/>
                <w:sz w:val="16"/>
                <w:szCs w:val="16"/>
              </w:rPr>
              <w:t>UNDP</w:t>
            </w:r>
          </w:p>
        </w:tc>
        <w:tc>
          <w:tcPr>
            <w:tcW w:w="358" w:type="pct"/>
            <w:vMerge/>
          </w:tcPr>
          <w:p w14:paraId="34C04941" w14:textId="54505BFD" w:rsidR="00F163AC" w:rsidRPr="00C92292" w:rsidRDefault="00F163AC" w:rsidP="00F163AC">
            <w:pPr>
              <w:spacing w:after="0"/>
              <w:rPr>
                <w:rFonts w:ascii="Calibri" w:hAnsi="Calibri"/>
                <w:i/>
                <w:sz w:val="16"/>
                <w:szCs w:val="16"/>
              </w:rPr>
            </w:pPr>
          </w:p>
        </w:tc>
        <w:tc>
          <w:tcPr>
            <w:tcW w:w="239" w:type="pct"/>
            <w:vAlign w:val="center"/>
          </w:tcPr>
          <w:p w14:paraId="4FC71DBA" w14:textId="77777777" w:rsidR="00F163AC" w:rsidRPr="00931E94" w:rsidRDefault="00F163AC" w:rsidP="00F163AC">
            <w:pPr>
              <w:spacing w:after="0"/>
              <w:rPr>
                <w:rFonts w:ascii="Calibri" w:hAnsi="Calibri"/>
                <w:i/>
                <w:sz w:val="16"/>
                <w:szCs w:val="16"/>
              </w:rPr>
            </w:pPr>
          </w:p>
        </w:tc>
        <w:tc>
          <w:tcPr>
            <w:tcW w:w="315" w:type="pct"/>
            <w:vAlign w:val="center"/>
          </w:tcPr>
          <w:p w14:paraId="24CC3D9E" w14:textId="7B4834B2" w:rsidR="00F163AC" w:rsidRPr="00396331" w:rsidRDefault="00F163AC" w:rsidP="00F163AC">
            <w:pPr>
              <w:spacing w:after="0"/>
              <w:rPr>
                <w:rFonts w:ascii="Calibri" w:hAnsi="Calibri"/>
                <w:i/>
                <w:sz w:val="16"/>
                <w:szCs w:val="16"/>
              </w:rPr>
            </w:pPr>
            <w:r w:rsidRPr="00152762">
              <w:rPr>
                <w:rFonts w:ascii="Calibri" w:hAnsi="Calibri"/>
                <w:i/>
                <w:sz w:val="16"/>
                <w:szCs w:val="16"/>
              </w:rPr>
              <w:t xml:space="preserve"> USD 9,</w:t>
            </w:r>
            <w:r>
              <w:rPr>
                <w:rFonts w:ascii="Calibri" w:hAnsi="Calibri"/>
                <w:i/>
                <w:sz w:val="16"/>
                <w:szCs w:val="16"/>
              </w:rPr>
              <w:t>350</w:t>
            </w:r>
            <w:r w:rsidRPr="00152762">
              <w:rPr>
                <w:rFonts w:ascii="Calibri" w:hAnsi="Calibri"/>
                <w:i/>
                <w:sz w:val="16"/>
                <w:szCs w:val="16"/>
              </w:rPr>
              <w:t>.</w:t>
            </w:r>
            <w:r>
              <w:rPr>
                <w:rFonts w:ascii="Calibri" w:hAnsi="Calibri"/>
                <w:i/>
                <w:sz w:val="16"/>
                <w:szCs w:val="16"/>
              </w:rPr>
              <w:t>09</w:t>
            </w:r>
            <w:r w:rsidRPr="00152762">
              <w:rPr>
                <w:rFonts w:ascii="Calibri" w:hAnsi="Calibri"/>
                <w:i/>
                <w:sz w:val="16"/>
                <w:szCs w:val="16"/>
              </w:rPr>
              <w:t xml:space="preserve"> </w:t>
            </w:r>
          </w:p>
        </w:tc>
      </w:tr>
      <w:tr w:rsidR="00F163AC" w:rsidRPr="00931E94" w14:paraId="34C55DB2" w14:textId="77777777" w:rsidTr="0032373C">
        <w:trPr>
          <w:cantSplit/>
          <w:trHeight w:val="504"/>
        </w:trPr>
        <w:tc>
          <w:tcPr>
            <w:tcW w:w="954" w:type="pct"/>
            <w:vMerge/>
            <w:shd w:val="clear" w:color="auto" w:fill="CCCCCC"/>
            <w:vAlign w:val="center"/>
          </w:tcPr>
          <w:p w14:paraId="52D87247" w14:textId="77777777" w:rsidR="00F163AC" w:rsidRPr="00931E94" w:rsidRDefault="00F163AC" w:rsidP="00F163AC">
            <w:pPr>
              <w:spacing w:after="0"/>
              <w:rPr>
                <w:rFonts w:ascii="Calibri" w:hAnsi="Calibri"/>
                <w:i/>
              </w:rPr>
            </w:pPr>
          </w:p>
        </w:tc>
        <w:tc>
          <w:tcPr>
            <w:tcW w:w="895" w:type="pct"/>
            <w:vMerge/>
            <w:shd w:val="clear" w:color="auto" w:fill="CCCCCC"/>
          </w:tcPr>
          <w:p w14:paraId="54A4ECA7" w14:textId="77777777" w:rsidR="00F163AC" w:rsidRPr="008E0F95" w:rsidRDefault="00F163AC" w:rsidP="00F163AC">
            <w:pPr>
              <w:spacing w:after="0"/>
              <w:rPr>
                <w:rFonts w:ascii="Calibri" w:hAnsi="Calibri"/>
                <w:i/>
                <w:szCs w:val="22"/>
              </w:rPr>
            </w:pPr>
          </w:p>
        </w:tc>
        <w:tc>
          <w:tcPr>
            <w:tcW w:w="820" w:type="pct"/>
            <w:tcBorders>
              <w:top w:val="single" w:sz="4" w:space="0" w:color="auto"/>
            </w:tcBorders>
            <w:vAlign w:val="center"/>
          </w:tcPr>
          <w:p w14:paraId="56179ADC" w14:textId="3DB8144A" w:rsidR="00F163AC" w:rsidRPr="00931E94" w:rsidRDefault="00F163AC" w:rsidP="00F163AC">
            <w:pPr>
              <w:spacing w:after="0"/>
              <w:rPr>
                <w:rFonts w:ascii="Calibri" w:hAnsi="Calibri"/>
                <w:i/>
              </w:rPr>
            </w:pPr>
            <w:r w:rsidRPr="00526C71">
              <w:rPr>
                <w:rFonts w:ascii="Calibri" w:hAnsi="Calibri"/>
                <w:i/>
                <w:iCs/>
                <w:sz w:val="16"/>
              </w:rPr>
              <w:t>1.3 Monitoring and support to CSO projects’ implementation</w:t>
            </w:r>
          </w:p>
        </w:tc>
        <w:tc>
          <w:tcPr>
            <w:tcW w:w="314" w:type="pct"/>
            <w:tcBorders>
              <w:top w:val="single" w:sz="4" w:space="0" w:color="auto"/>
            </w:tcBorders>
            <w:vAlign w:val="center"/>
          </w:tcPr>
          <w:p w14:paraId="629CBBBE" w14:textId="17837B49" w:rsidR="00F163AC" w:rsidRPr="001E3709" w:rsidRDefault="00F163AC" w:rsidP="00F163AC">
            <w:pPr>
              <w:spacing w:after="0"/>
              <w:rPr>
                <w:rFonts w:ascii="Calibri" w:hAnsi="Calibri"/>
                <w:i/>
                <w:sz w:val="16"/>
                <w:szCs w:val="16"/>
              </w:rPr>
            </w:pPr>
            <w:r w:rsidRPr="00152762">
              <w:rPr>
                <w:rFonts w:ascii="Calibri" w:hAnsi="Calibri"/>
                <w:i/>
                <w:sz w:val="16"/>
                <w:szCs w:val="16"/>
              </w:rPr>
              <w:t xml:space="preserve"> USD 1</w:t>
            </w:r>
            <w:r>
              <w:rPr>
                <w:rFonts w:ascii="Calibri" w:hAnsi="Calibri"/>
                <w:i/>
                <w:sz w:val="16"/>
                <w:szCs w:val="16"/>
              </w:rPr>
              <w:t>4</w:t>
            </w:r>
            <w:r w:rsidRPr="00152762">
              <w:rPr>
                <w:rFonts w:ascii="Calibri" w:hAnsi="Calibri"/>
                <w:i/>
                <w:sz w:val="16"/>
                <w:szCs w:val="16"/>
              </w:rPr>
              <w:t>,</w:t>
            </w:r>
            <w:r>
              <w:rPr>
                <w:rFonts w:ascii="Calibri" w:hAnsi="Calibri"/>
                <w:i/>
                <w:sz w:val="16"/>
                <w:szCs w:val="16"/>
              </w:rPr>
              <w:t>025</w:t>
            </w:r>
            <w:r w:rsidRPr="00152762">
              <w:rPr>
                <w:rFonts w:ascii="Calibri" w:hAnsi="Calibri"/>
                <w:i/>
                <w:sz w:val="16"/>
                <w:szCs w:val="16"/>
              </w:rPr>
              <w:t>.</w:t>
            </w:r>
            <w:r>
              <w:rPr>
                <w:rFonts w:ascii="Calibri" w:hAnsi="Calibri"/>
                <w:i/>
                <w:sz w:val="16"/>
                <w:szCs w:val="16"/>
              </w:rPr>
              <w:t>13</w:t>
            </w:r>
            <w:r w:rsidRPr="00152762">
              <w:rPr>
                <w:rFonts w:ascii="Calibri" w:hAnsi="Calibri"/>
                <w:i/>
                <w:sz w:val="16"/>
                <w:szCs w:val="16"/>
              </w:rPr>
              <w:t xml:space="preserve"> </w:t>
            </w:r>
          </w:p>
        </w:tc>
        <w:tc>
          <w:tcPr>
            <w:tcW w:w="185" w:type="pct"/>
            <w:tcBorders>
              <w:top w:val="single" w:sz="4" w:space="0" w:color="auto"/>
            </w:tcBorders>
            <w:vAlign w:val="center"/>
          </w:tcPr>
          <w:p w14:paraId="31DB4F5A" w14:textId="234DC6C3"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237" w:type="pct"/>
            <w:tcBorders>
              <w:top w:val="single" w:sz="4" w:space="0" w:color="auto"/>
            </w:tcBorders>
            <w:vAlign w:val="center"/>
          </w:tcPr>
          <w:p w14:paraId="457FF5AE" w14:textId="4F43FA3D"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262" w:type="pct"/>
            <w:tcBorders>
              <w:top w:val="single" w:sz="4" w:space="0" w:color="auto"/>
            </w:tcBorders>
            <w:vAlign w:val="center"/>
          </w:tcPr>
          <w:p w14:paraId="5900E0B6" w14:textId="392006B0"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421" w:type="pct"/>
            <w:tcBorders>
              <w:top w:val="single" w:sz="4" w:space="0" w:color="auto"/>
            </w:tcBorders>
            <w:vAlign w:val="center"/>
          </w:tcPr>
          <w:p w14:paraId="11B9916B" w14:textId="1F976997" w:rsidR="00F163AC" w:rsidRPr="00C92292" w:rsidRDefault="00F163AC" w:rsidP="00F163AC">
            <w:pPr>
              <w:spacing w:after="0"/>
              <w:rPr>
                <w:rFonts w:ascii="Calibri" w:hAnsi="Calibri"/>
                <w:i/>
                <w:sz w:val="16"/>
                <w:szCs w:val="16"/>
              </w:rPr>
            </w:pPr>
            <w:r w:rsidRPr="00C92292">
              <w:rPr>
                <w:rFonts w:ascii="Calibri" w:hAnsi="Calibri"/>
                <w:i/>
                <w:sz w:val="16"/>
                <w:szCs w:val="16"/>
              </w:rPr>
              <w:t>UNDP</w:t>
            </w:r>
          </w:p>
        </w:tc>
        <w:tc>
          <w:tcPr>
            <w:tcW w:w="358" w:type="pct"/>
            <w:vMerge/>
          </w:tcPr>
          <w:p w14:paraId="170C6D8C" w14:textId="79E58CAD" w:rsidR="00F163AC" w:rsidRPr="00C92292" w:rsidRDefault="00F163AC" w:rsidP="00F163AC">
            <w:pPr>
              <w:spacing w:after="0"/>
              <w:rPr>
                <w:rFonts w:ascii="Calibri" w:hAnsi="Calibri"/>
                <w:i/>
                <w:sz w:val="16"/>
                <w:szCs w:val="16"/>
              </w:rPr>
            </w:pPr>
          </w:p>
        </w:tc>
        <w:tc>
          <w:tcPr>
            <w:tcW w:w="239" w:type="pct"/>
            <w:tcBorders>
              <w:top w:val="single" w:sz="4" w:space="0" w:color="auto"/>
            </w:tcBorders>
            <w:vAlign w:val="center"/>
          </w:tcPr>
          <w:p w14:paraId="52D345C3" w14:textId="77777777" w:rsidR="00F163AC" w:rsidRPr="00931E94" w:rsidRDefault="00F163AC" w:rsidP="00F163AC">
            <w:pPr>
              <w:spacing w:after="0"/>
              <w:rPr>
                <w:rFonts w:ascii="Calibri" w:hAnsi="Calibri"/>
                <w:i/>
              </w:rPr>
            </w:pPr>
          </w:p>
        </w:tc>
        <w:tc>
          <w:tcPr>
            <w:tcW w:w="315" w:type="pct"/>
            <w:tcBorders>
              <w:top w:val="single" w:sz="4" w:space="0" w:color="auto"/>
            </w:tcBorders>
            <w:vAlign w:val="center"/>
          </w:tcPr>
          <w:p w14:paraId="0E2822A2" w14:textId="3FDE814C" w:rsidR="00F163AC" w:rsidRPr="00396331" w:rsidRDefault="00F163AC" w:rsidP="00F163AC">
            <w:pPr>
              <w:spacing w:after="0"/>
              <w:rPr>
                <w:rFonts w:ascii="Calibri" w:hAnsi="Calibri"/>
                <w:i/>
              </w:rPr>
            </w:pPr>
            <w:r w:rsidRPr="00152762">
              <w:rPr>
                <w:rFonts w:ascii="Calibri" w:hAnsi="Calibri"/>
                <w:i/>
                <w:sz w:val="16"/>
                <w:szCs w:val="16"/>
              </w:rPr>
              <w:t xml:space="preserve"> USD 1</w:t>
            </w:r>
            <w:r>
              <w:rPr>
                <w:rFonts w:ascii="Calibri" w:hAnsi="Calibri"/>
                <w:i/>
                <w:sz w:val="16"/>
                <w:szCs w:val="16"/>
              </w:rPr>
              <w:t>4</w:t>
            </w:r>
            <w:r w:rsidRPr="00152762">
              <w:rPr>
                <w:rFonts w:ascii="Calibri" w:hAnsi="Calibri"/>
                <w:i/>
                <w:sz w:val="16"/>
                <w:szCs w:val="16"/>
              </w:rPr>
              <w:t>,</w:t>
            </w:r>
            <w:r>
              <w:rPr>
                <w:rFonts w:ascii="Calibri" w:hAnsi="Calibri"/>
                <w:i/>
                <w:sz w:val="16"/>
                <w:szCs w:val="16"/>
              </w:rPr>
              <w:t>025</w:t>
            </w:r>
            <w:r w:rsidRPr="00152762">
              <w:rPr>
                <w:rFonts w:ascii="Calibri" w:hAnsi="Calibri"/>
                <w:i/>
                <w:sz w:val="16"/>
                <w:szCs w:val="16"/>
              </w:rPr>
              <w:t>.</w:t>
            </w:r>
            <w:r>
              <w:rPr>
                <w:rFonts w:ascii="Calibri" w:hAnsi="Calibri"/>
                <w:i/>
                <w:sz w:val="16"/>
                <w:szCs w:val="16"/>
              </w:rPr>
              <w:t>13</w:t>
            </w:r>
            <w:r w:rsidRPr="00152762">
              <w:rPr>
                <w:rFonts w:ascii="Calibri" w:hAnsi="Calibri"/>
                <w:i/>
                <w:sz w:val="16"/>
                <w:szCs w:val="16"/>
              </w:rPr>
              <w:t xml:space="preserve"> </w:t>
            </w:r>
          </w:p>
        </w:tc>
      </w:tr>
      <w:tr w:rsidR="00C92292" w:rsidRPr="00931E94" w14:paraId="3A768107" w14:textId="77777777" w:rsidTr="007107B7">
        <w:trPr>
          <w:cantSplit/>
          <w:trHeight w:val="377"/>
        </w:trPr>
        <w:tc>
          <w:tcPr>
            <w:tcW w:w="954" w:type="pct"/>
            <w:vMerge/>
            <w:vAlign w:val="center"/>
          </w:tcPr>
          <w:p w14:paraId="62609A75" w14:textId="77777777" w:rsidR="00C92292" w:rsidRPr="00931E94" w:rsidRDefault="00C92292" w:rsidP="00C92292">
            <w:pPr>
              <w:spacing w:after="0"/>
              <w:rPr>
                <w:rFonts w:ascii="Calibri" w:hAnsi="Calibri"/>
                <w:i/>
              </w:rPr>
            </w:pPr>
          </w:p>
        </w:tc>
        <w:tc>
          <w:tcPr>
            <w:tcW w:w="895" w:type="pct"/>
            <w:vMerge/>
            <w:tcBorders>
              <w:bottom w:val="single" w:sz="4" w:space="0" w:color="auto"/>
            </w:tcBorders>
          </w:tcPr>
          <w:p w14:paraId="2F126008" w14:textId="77777777" w:rsidR="00C92292" w:rsidRPr="008E0F95" w:rsidRDefault="00C92292" w:rsidP="00C92292">
            <w:pPr>
              <w:spacing w:after="0"/>
              <w:rPr>
                <w:rFonts w:ascii="Calibri" w:hAnsi="Calibri"/>
                <w:i/>
                <w:szCs w:val="22"/>
              </w:rPr>
            </w:pPr>
          </w:p>
        </w:tc>
        <w:tc>
          <w:tcPr>
            <w:tcW w:w="2836" w:type="pct"/>
            <w:gridSpan w:val="8"/>
            <w:tcBorders>
              <w:top w:val="single" w:sz="4" w:space="0" w:color="auto"/>
              <w:bottom w:val="single" w:sz="4" w:space="0" w:color="auto"/>
            </w:tcBorders>
            <w:shd w:val="clear" w:color="auto" w:fill="F2F2F2"/>
            <w:vAlign w:val="center"/>
          </w:tcPr>
          <w:p w14:paraId="6EFAF177" w14:textId="77777777" w:rsidR="00C92292" w:rsidRPr="00C92292" w:rsidRDefault="00C92292" w:rsidP="00C92292">
            <w:pPr>
              <w:spacing w:after="0"/>
              <w:jc w:val="left"/>
              <w:rPr>
                <w:rFonts w:ascii="Calibri" w:hAnsi="Calibri"/>
                <w:b/>
                <w:i/>
                <w:sz w:val="16"/>
                <w:szCs w:val="16"/>
              </w:rPr>
            </w:pPr>
            <w:r w:rsidRPr="00C92292">
              <w:rPr>
                <w:rFonts w:ascii="Calibri" w:hAnsi="Calibri"/>
                <w:b/>
                <w:i/>
                <w:sz w:val="16"/>
                <w:szCs w:val="16"/>
              </w:rPr>
              <w:t>Sub-Total for Activity 1</w:t>
            </w:r>
          </w:p>
        </w:tc>
        <w:tc>
          <w:tcPr>
            <w:tcW w:w="315" w:type="pct"/>
            <w:tcBorders>
              <w:top w:val="single" w:sz="4" w:space="0" w:color="auto"/>
              <w:bottom w:val="single" w:sz="4" w:space="0" w:color="auto"/>
            </w:tcBorders>
            <w:shd w:val="clear" w:color="auto" w:fill="F2F2F2"/>
            <w:vAlign w:val="center"/>
          </w:tcPr>
          <w:p w14:paraId="2C0E44EA" w14:textId="02D7C157" w:rsidR="00C92292" w:rsidRPr="00396331" w:rsidRDefault="00AF4EBE" w:rsidP="00AF4EBE">
            <w:pPr>
              <w:spacing w:after="0"/>
              <w:rPr>
                <w:rFonts w:ascii="Calibri" w:hAnsi="Calibri"/>
                <w:b/>
                <w:i/>
              </w:rPr>
            </w:pPr>
            <w:r w:rsidRPr="00396331">
              <w:rPr>
                <w:rFonts w:ascii="Calibri" w:hAnsi="Calibri"/>
                <w:b/>
                <w:i/>
                <w:sz w:val="16"/>
                <w:szCs w:val="16"/>
              </w:rPr>
              <w:t>USD 3</w:t>
            </w:r>
            <w:r w:rsidR="00396331" w:rsidRPr="00396331">
              <w:rPr>
                <w:rFonts w:ascii="Calibri" w:hAnsi="Calibri"/>
                <w:b/>
                <w:i/>
                <w:sz w:val="16"/>
                <w:szCs w:val="16"/>
              </w:rPr>
              <w:t>6</w:t>
            </w:r>
            <w:r w:rsidR="00A86F6F">
              <w:rPr>
                <w:rFonts w:ascii="Calibri" w:hAnsi="Calibri"/>
                <w:b/>
                <w:i/>
                <w:sz w:val="16"/>
                <w:szCs w:val="16"/>
              </w:rPr>
              <w:t>3</w:t>
            </w:r>
            <w:r w:rsidRPr="00396331">
              <w:rPr>
                <w:rFonts w:ascii="Calibri" w:hAnsi="Calibri"/>
                <w:b/>
                <w:i/>
                <w:sz w:val="16"/>
                <w:szCs w:val="16"/>
              </w:rPr>
              <w:t>,</w:t>
            </w:r>
            <w:r w:rsidR="00A86F6F">
              <w:rPr>
                <w:rFonts w:ascii="Calibri" w:hAnsi="Calibri"/>
                <w:b/>
                <w:i/>
                <w:sz w:val="16"/>
                <w:szCs w:val="16"/>
              </w:rPr>
              <w:t>952</w:t>
            </w:r>
            <w:r w:rsidRPr="00396331">
              <w:rPr>
                <w:rFonts w:ascii="Calibri" w:hAnsi="Calibri"/>
                <w:b/>
                <w:i/>
                <w:sz w:val="16"/>
                <w:szCs w:val="16"/>
              </w:rPr>
              <w:t>.</w:t>
            </w:r>
            <w:r w:rsidR="00A86F6F">
              <w:rPr>
                <w:rFonts w:ascii="Calibri" w:hAnsi="Calibri"/>
                <w:b/>
                <w:i/>
                <w:sz w:val="16"/>
                <w:szCs w:val="16"/>
              </w:rPr>
              <w:t>20</w:t>
            </w:r>
            <w:r w:rsidRPr="00396331">
              <w:rPr>
                <w:rFonts w:ascii="Calibri" w:hAnsi="Calibri"/>
                <w:b/>
                <w:i/>
                <w:sz w:val="16"/>
                <w:szCs w:val="16"/>
              </w:rPr>
              <w:t xml:space="preserve"> </w:t>
            </w:r>
          </w:p>
        </w:tc>
      </w:tr>
      <w:tr w:rsidR="00F163AC" w:rsidRPr="00931E94" w14:paraId="6B24DFBD" w14:textId="77777777" w:rsidTr="007107B7">
        <w:trPr>
          <w:cantSplit/>
          <w:trHeight w:val="873"/>
        </w:trPr>
        <w:tc>
          <w:tcPr>
            <w:tcW w:w="954" w:type="pct"/>
            <w:vMerge/>
            <w:vAlign w:val="center"/>
          </w:tcPr>
          <w:p w14:paraId="6F40AFF9" w14:textId="77777777" w:rsidR="00F163AC" w:rsidRPr="00931E94" w:rsidRDefault="00F163AC" w:rsidP="00F163AC">
            <w:pPr>
              <w:spacing w:after="0"/>
              <w:rPr>
                <w:rFonts w:ascii="Calibri" w:hAnsi="Calibri"/>
                <w:b/>
                <w:i/>
              </w:rPr>
            </w:pPr>
          </w:p>
        </w:tc>
        <w:tc>
          <w:tcPr>
            <w:tcW w:w="895" w:type="pct"/>
            <w:vMerge w:val="restart"/>
          </w:tcPr>
          <w:p w14:paraId="66A957DE" w14:textId="66495AD2" w:rsidR="00F163AC" w:rsidRPr="008E0F95" w:rsidRDefault="006846AC" w:rsidP="00F163AC">
            <w:pPr>
              <w:widowControl w:val="0"/>
              <w:autoSpaceDE w:val="0"/>
              <w:autoSpaceDN w:val="0"/>
              <w:spacing w:after="0"/>
              <w:jc w:val="left"/>
              <w:rPr>
                <w:rFonts w:ascii="Calibri" w:hAnsi="Calibri"/>
                <w:i/>
                <w:szCs w:val="22"/>
              </w:rPr>
            </w:pPr>
            <w:r>
              <w:rPr>
                <w:rFonts w:ascii="Calibri" w:hAnsi="Calibri"/>
                <w:i/>
                <w:szCs w:val="22"/>
              </w:rPr>
              <w:t xml:space="preserve">2. </w:t>
            </w:r>
            <w:r w:rsidR="00F163AC" w:rsidRPr="008E0F95">
              <w:rPr>
                <w:rFonts w:ascii="Calibri" w:hAnsi="Calibri"/>
                <w:i/>
                <w:szCs w:val="22"/>
              </w:rPr>
              <w:t xml:space="preserve">Support institutional counterparts to improve the public funding regulatory framework for CSOs, at entity and state levels.  </w:t>
            </w:r>
          </w:p>
        </w:tc>
        <w:tc>
          <w:tcPr>
            <w:tcW w:w="820" w:type="pct"/>
            <w:tcBorders>
              <w:top w:val="single" w:sz="4" w:space="0" w:color="auto"/>
            </w:tcBorders>
            <w:vAlign w:val="center"/>
          </w:tcPr>
          <w:p w14:paraId="099CC508" w14:textId="5B8BFD73" w:rsidR="00F163AC" w:rsidRPr="00931E94" w:rsidRDefault="00F163AC" w:rsidP="00F163AC">
            <w:pPr>
              <w:spacing w:after="0"/>
              <w:rPr>
                <w:rFonts w:ascii="Calibri" w:hAnsi="Calibri"/>
                <w:i/>
              </w:rPr>
            </w:pPr>
            <w:r w:rsidRPr="00526C71">
              <w:rPr>
                <w:rFonts w:ascii="Calibri" w:hAnsi="Calibri"/>
                <w:i/>
                <w:iCs/>
                <w:sz w:val="16"/>
              </w:rPr>
              <w:t>2.1 Identify gaps within the regulatory framework for transparent funding of CSOs from public sources</w:t>
            </w:r>
          </w:p>
        </w:tc>
        <w:tc>
          <w:tcPr>
            <w:tcW w:w="314" w:type="pct"/>
            <w:tcBorders>
              <w:top w:val="single" w:sz="4" w:space="0" w:color="auto"/>
            </w:tcBorders>
            <w:vAlign w:val="center"/>
          </w:tcPr>
          <w:p w14:paraId="5E3F6E2A" w14:textId="26AE019E" w:rsidR="00F163AC" w:rsidRPr="00931E94" w:rsidRDefault="00F163AC" w:rsidP="00F163AC">
            <w:pPr>
              <w:spacing w:after="0"/>
              <w:rPr>
                <w:rFonts w:ascii="Calibri" w:hAnsi="Calibri"/>
                <w:i/>
              </w:rPr>
            </w:pPr>
            <w:r>
              <w:rPr>
                <w:rFonts w:ascii="Calibri" w:hAnsi="Calibri"/>
                <w:i/>
                <w:sz w:val="16"/>
                <w:szCs w:val="16"/>
              </w:rPr>
              <w:t>7,304</w:t>
            </w:r>
            <w:r w:rsidRPr="00CB4829">
              <w:rPr>
                <w:rFonts w:ascii="Calibri" w:hAnsi="Calibri"/>
                <w:i/>
                <w:sz w:val="16"/>
                <w:szCs w:val="16"/>
              </w:rPr>
              <w:t>.</w:t>
            </w:r>
            <w:r>
              <w:rPr>
                <w:rFonts w:ascii="Calibri" w:hAnsi="Calibri"/>
                <w:i/>
                <w:sz w:val="16"/>
                <w:szCs w:val="16"/>
              </w:rPr>
              <w:t>76</w:t>
            </w:r>
            <w:r w:rsidRPr="00CB4829">
              <w:rPr>
                <w:rFonts w:ascii="Calibri" w:hAnsi="Calibri"/>
                <w:i/>
                <w:sz w:val="16"/>
                <w:szCs w:val="16"/>
              </w:rPr>
              <w:t xml:space="preserve"> USD</w:t>
            </w:r>
          </w:p>
        </w:tc>
        <w:tc>
          <w:tcPr>
            <w:tcW w:w="185" w:type="pct"/>
            <w:tcBorders>
              <w:top w:val="single" w:sz="4" w:space="0" w:color="auto"/>
            </w:tcBorders>
            <w:vAlign w:val="center"/>
          </w:tcPr>
          <w:p w14:paraId="42722C2E" w14:textId="2D0F42F5"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237" w:type="pct"/>
            <w:tcBorders>
              <w:top w:val="single" w:sz="4" w:space="0" w:color="auto"/>
            </w:tcBorders>
            <w:vAlign w:val="center"/>
          </w:tcPr>
          <w:p w14:paraId="3115C245" w14:textId="3D887364"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262" w:type="pct"/>
            <w:tcBorders>
              <w:top w:val="single" w:sz="4" w:space="0" w:color="auto"/>
            </w:tcBorders>
            <w:vAlign w:val="center"/>
          </w:tcPr>
          <w:p w14:paraId="2ACA9793" w14:textId="36BF9A9F"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421" w:type="pct"/>
            <w:tcBorders>
              <w:top w:val="single" w:sz="4" w:space="0" w:color="auto"/>
            </w:tcBorders>
            <w:vAlign w:val="center"/>
          </w:tcPr>
          <w:p w14:paraId="3925B952" w14:textId="6F9B90B0" w:rsidR="00F163AC" w:rsidRPr="00C92292" w:rsidRDefault="00F163AC" w:rsidP="00F163AC">
            <w:pPr>
              <w:spacing w:after="0"/>
              <w:rPr>
                <w:rFonts w:ascii="Calibri" w:hAnsi="Calibri"/>
                <w:i/>
                <w:sz w:val="16"/>
                <w:szCs w:val="16"/>
              </w:rPr>
            </w:pPr>
            <w:r w:rsidRPr="00C92292">
              <w:rPr>
                <w:rFonts w:ascii="Calibri" w:hAnsi="Calibri"/>
                <w:i/>
                <w:sz w:val="16"/>
                <w:szCs w:val="16"/>
              </w:rPr>
              <w:t>UNDP</w:t>
            </w:r>
          </w:p>
        </w:tc>
        <w:tc>
          <w:tcPr>
            <w:tcW w:w="358" w:type="pct"/>
            <w:vMerge w:val="restart"/>
            <w:tcBorders>
              <w:top w:val="single" w:sz="4" w:space="0" w:color="auto"/>
            </w:tcBorders>
          </w:tcPr>
          <w:p w14:paraId="77434D3C" w14:textId="6869ECCC" w:rsidR="00F163AC" w:rsidRPr="00C92292" w:rsidRDefault="00F163AC" w:rsidP="00F163AC">
            <w:pPr>
              <w:spacing w:after="0"/>
              <w:rPr>
                <w:rFonts w:ascii="Calibri" w:hAnsi="Calibri"/>
                <w:i/>
                <w:sz w:val="16"/>
                <w:szCs w:val="16"/>
              </w:rPr>
            </w:pPr>
            <w:r w:rsidRPr="00DA394E">
              <w:rPr>
                <w:rFonts w:ascii="Calibri" w:hAnsi="Calibri"/>
                <w:i/>
                <w:sz w:val="16"/>
                <w:szCs w:val="16"/>
              </w:rPr>
              <w:t>The Norwegian ministry of foreign affairs- Royal Norwegian Embassy Sarajevo</w:t>
            </w:r>
          </w:p>
        </w:tc>
        <w:tc>
          <w:tcPr>
            <w:tcW w:w="239" w:type="pct"/>
            <w:tcBorders>
              <w:top w:val="single" w:sz="4" w:space="0" w:color="auto"/>
            </w:tcBorders>
            <w:vAlign w:val="center"/>
          </w:tcPr>
          <w:p w14:paraId="6BF6FDD1" w14:textId="77777777" w:rsidR="00F163AC" w:rsidRPr="00931E94" w:rsidRDefault="00F163AC" w:rsidP="00F163AC">
            <w:pPr>
              <w:spacing w:after="0"/>
              <w:rPr>
                <w:rFonts w:ascii="Calibri" w:hAnsi="Calibri"/>
                <w:i/>
              </w:rPr>
            </w:pPr>
          </w:p>
        </w:tc>
        <w:tc>
          <w:tcPr>
            <w:tcW w:w="315" w:type="pct"/>
            <w:tcBorders>
              <w:top w:val="single" w:sz="4" w:space="0" w:color="auto"/>
            </w:tcBorders>
            <w:vAlign w:val="center"/>
          </w:tcPr>
          <w:p w14:paraId="7D74210D" w14:textId="66BAEF1D" w:rsidR="00F163AC" w:rsidRPr="00396331" w:rsidRDefault="00F163AC" w:rsidP="00F163AC">
            <w:pPr>
              <w:spacing w:after="0"/>
              <w:rPr>
                <w:rFonts w:ascii="Calibri" w:hAnsi="Calibri"/>
                <w:i/>
                <w:sz w:val="16"/>
                <w:szCs w:val="16"/>
              </w:rPr>
            </w:pPr>
            <w:r>
              <w:rPr>
                <w:rFonts w:ascii="Calibri" w:hAnsi="Calibri"/>
                <w:i/>
                <w:sz w:val="16"/>
                <w:szCs w:val="16"/>
              </w:rPr>
              <w:t>7,304</w:t>
            </w:r>
            <w:r w:rsidRPr="00CB4829">
              <w:rPr>
                <w:rFonts w:ascii="Calibri" w:hAnsi="Calibri"/>
                <w:i/>
                <w:sz w:val="16"/>
                <w:szCs w:val="16"/>
              </w:rPr>
              <w:t>.</w:t>
            </w:r>
            <w:r>
              <w:rPr>
                <w:rFonts w:ascii="Calibri" w:hAnsi="Calibri"/>
                <w:i/>
                <w:sz w:val="16"/>
                <w:szCs w:val="16"/>
              </w:rPr>
              <w:t>76</w:t>
            </w:r>
            <w:r w:rsidRPr="00CB4829">
              <w:rPr>
                <w:rFonts w:ascii="Calibri" w:hAnsi="Calibri"/>
                <w:i/>
                <w:sz w:val="16"/>
                <w:szCs w:val="16"/>
              </w:rPr>
              <w:t xml:space="preserve"> USD</w:t>
            </w:r>
          </w:p>
        </w:tc>
      </w:tr>
      <w:tr w:rsidR="00F163AC" w:rsidRPr="00931E94" w14:paraId="4EF2D72F" w14:textId="77777777" w:rsidTr="007107B7">
        <w:trPr>
          <w:cantSplit/>
          <w:trHeight w:val="495"/>
        </w:trPr>
        <w:tc>
          <w:tcPr>
            <w:tcW w:w="954" w:type="pct"/>
            <w:vMerge/>
            <w:vAlign w:val="center"/>
          </w:tcPr>
          <w:p w14:paraId="00A844C8" w14:textId="77777777" w:rsidR="00F163AC" w:rsidRPr="00931E94" w:rsidRDefault="00F163AC" w:rsidP="00F163AC">
            <w:pPr>
              <w:spacing w:after="0"/>
              <w:rPr>
                <w:rFonts w:ascii="Calibri" w:hAnsi="Calibri"/>
                <w:i/>
              </w:rPr>
            </w:pPr>
          </w:p>
        </w:tc>
        <w:tc>
          <w:tcPr>
            <w:tcW w:w="895" w:type="pct"/>
            <w:vMerge/>
            <w:vAlign w:val="center"/>
          </w:tcPr>
          <w:p w14:paraId="52636E84" w14:textId="77777777" w:rsidR="00F163AC" w:rsidRPr="00931E94" w:rsidRDefault="00F163AC" w:rsidP="00F163AC">
            <w:pPr>
              <w:spacing w:after="0"/>
              <w:rPr>
                <w:rFonts w:ascii="Calibri" w:hAnsi="Calibri"/>
                <w:i/>
              </w:rPr>
            </w:pPr>
          </w:p>
        </w:tc>
        <w:tc>
          <w:tcPr>
            <w:tcW w:w="820" w:type="pct"/>
            <w:vAlign w:val="center"/>
          </w:tcPr>
          <w:p w14:paraId="4B93B132" w14:textId="409011FC" w:rsidR="00F163AC" w:rsidRPr="00526C71" w:rsidRDefault="00F163AC" w:rsidP="00F163AC">
            <w:pPr>
              <w:spacing w:after="0"/>
              <w:jc w:val="left"/>
              <w:rPr>
                <w:rFonts w:ascii="Calibri" w:hAnsi="Calibri" w:cs="Calibri"/>
                <w:b/>
                <w:iCs/>
                <w:szCs w:val="22"/>
                <w:lang w:eastAsia="nb-NO"/>
              </w:rPr>
            </w:pPr>
            <w:r w:rsidRPr="00526C71">
              <w:rPr>
                <w:rFonts w:ascii="Calibri" w:hAnsi="Calibri"/>
                <w:i/>
                <w:iCs/>
                <w:sz w:val="16"/>
              </w:rPr>
              <w:t>2.2 Development of policy recommendations and improvement of regulatory framework</w:t>
            </w:r>
          </w:p>
        </w:tc>
        <w:tc>
          <w:tcPr>
            <w:tcW w:w="314" w:type="pct"/>
            <w:vAlign w:val="center"/>
          </w:tcPr>
          <w:p w14:paraId="7C01980A" w14:textId="009A1ABB" w:rsidR="00F163AC" w:rsidRPr="00931E94" w:rsidRDefault="00F163AC" w:rsidP="00F163AC">
            <w:pPr>
              <w:spacing w:after="0"/>
              <w:rPr>
                <w:rFonts w:ascii="Calibri" w:hAnsi="Calibri"/>
                <w:i/>
              </w:rPr>
            </w:pPr>
            <w:r w:rsidRPr="004E3E20">
              <w:rPr>
                <w:rFonts w:ascii="Calibri" w:hAnsi="Calibri"/>
                <w:i/>
                <w:sz w:val="16"/>
                <w:szCs w:val="16"/>
              </w:rPr>
              <w:t>1</w:t>
            </w:r>
            <w:r>
              <w:rPr>
                <w:rFonts w:ascii="Calibri" w:hAnsi="Calibri"/>
                <w:i/>
                <w:sz w:val="16"/>
                <w:szCs w:val="16"/>
              </w:rPr>
              <w:t>1</w:t>
            </w:r>
            <w:r w:rsidRPr="004E3E20">
              <w:rPr>
                <w:rFonts w:ascii="Calibri" w:hAnsi="Calibri"/>
                <w:i/>
                <w:sz w:val="16"/>
                <w:szCs w:val="16"/>
              </w:rPr>
              <w:t>,</w:t>
            </w:r>
            <w:r>
              <w:rPr>
                <w:rFonts w:ascii="Calibri" w:hAnsi="Calibri"/>
                <w:i/>
                <w:sz w:val="16"/>
                <w:szCs w:val="16"/>
              </w:rPr>
              <w:t>106</w:t>
            </w:r>
            <w:r w:rsidRPr="004E3E20">
              <w:rPr>
                <w:rFonts w:ascii="Calibri" w:hAnsi="Calibri"/>
                <w:i/>
                <w:sz w:val="16"/>
                <w:szCs w:val="16"/>
              </w:rPr>
              <w:t>.</w:t>
            </w:r>
            <w:r>
              <w:rPr>
                <w:rFonts w:ascii="Calibri" w:hAnsi="Calibri"/>
                <w:i/>
                <w:sz w:val="16"/>
                <w:szCs w:val="16"/>
              </w:rPr>
              <w:t>59</w:t>
            </w:r>
            <w:r w:rsidRPr="004E3E20">
              <w:rPr>
                <w:rFonts w:ascii="Calibri" w:hAnsi="Calibri"/>
                <w:i/>
                <w:sz w:val="16"/>
                <w:szCs w:val="16"/>
              </w:rPr>
              <w:t xml:space="preserve"> USD</w:t>
            </w:r>
          </w:p>
        </w:tc>
        <w:tc>
          <w:tcPr>
            <w:tcW w:w="185" w:type="pct"/>
            <w:vAlign w:val="center"/>
          </w:tcPr>
          <w:p w14:paraId="64329F68" w14:textId="3E0AA25A"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237" w:type="pct"/>
            <w:vAlign w:val="center"/>
          </w:tcPr>
          <w:p w14:paraId="051A48A7" w14:textId="39033E9F"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262" w:type="pct"/>
            <w:vAlign w:val="center"/>
          </w:tcPr>
          <w:p w14:paraId="5C61E969" w14:textId="4C863121" w:rsidR="00F163AC" w:rsidRPr="00C92292" w:rsidRDefault="00F163AC" w:rsidP="00F163AC">
            <w:pPr>
              <w:spacing w:after="0"/>
              <w:rPr>
                <w:rFonts w:ascii="Calibri" w:hAnsi="Calibri"/>
                <w:i/>
                <w:sz w:val="16"/>
                <w:szCs w:val="16"/>
              </w:rPr>
            </w:pPr>
            <w:r w:rsidRPr="00C92292">
              <w:rPr>
                <w:rFonts w:ascii="Calibri" w:hAnsi="Calibri"/>
                <w:i/>
                <w:sz w:val="16"/>
                <w:szCs w:val="16"/>
              </w:rPr>
              <w:t>0</w:t>
            </w:r>
          </w:p>
        </w:tc>
        <w:tc>
          <w:tcPr>
            <w:tcW w:w="421" w:type="pct"/>
            <w:vAlign w:val="center"/>
          </w:tcPr>
          <w:p w14:paraId="33444A92" w14:textId="531790E2" w:rsidR="00F163AC" w:rsidRPr="00C92292" w:rsidRDefault="00F163AC" w:rsidP="00F163AC">
            <w:pPr>
              <w:spacing w:after="0"/>
              <w:rPr>
                <w:rFonts w:ascii="Calibri" w:hAnsi="Calibri"/>
                <w:i/>
                <w:sz w:val="16"/>
                <w:szCs w:val="16"/>
              </w:rPr>
            </w:pPr>
            <w:r w:rsidRPr="00C92292">
              <w:rPr>
                <w:rFonts w:ascii="Calibri" w:hAnsi="Calibri"/>
                <w:i/>
                <w:sz w:val="16"/>
                <w:szCs w:val="16"/>
              </w:rPr>
              <w:t>UNDP</w:t>
            </w:r>
          </w:p>
        </w:tc>
        <w:tc>
          <w:tcPr>
            <w:tcW w:w="358" w:type="pct"/>
            <w:vMerge/>
          </w:tcPr>
          <w:p w14:paraId="5DED8C51" w14:textId="6E908828" w:rsidR="00F163AC" w:rsidRPr="00C92292" w:rsidRDefault="00F163AC" w:rsidP="00F163AC">
            <w:pPr>
              <w:spacing w:after="0"/>
              <w:rPr>
                <w:rFonts w:ascii="Calibri" w:hAnsi="Calibri"/>
                <w:i/>
                <w:sz w:val="16"/>
                <w:szCs w:val="16"/>
              </w:rPr>
            </w:pPr>
          </w:p>
        </w:tc>
        <w:tc>
          <w:tcPr>
            <w:tcW w:w="239" w:type="pct"/>
            <w:vAlign w:val="center"/>
          </w:tcPr>
          <w:p w14:paraId="7D2CF1FD" w14:textId="77777777" w:rsidR="00F163AC" w:rsidRPr="00931E94" w:rsidRDefault="00F163AC" w:rsidP="00F163AC">
            <w:pPr>
              <w:spacing w:after="0"/>
              <w:rPr>
                <w:rFonts w:ascii="Calibri" w:hAnsi="Calibri"/>
                <w:i/>
              </w:rPr>
            </w:pPr>
          </w:p>
        </w:tc>
        <w:tc>
          <w:tcPr>
            <w:tcW w:w="315" w:type="pct"/>
            <w:vAlign w:val="center"/>
          </w:tcPr>
          <w:p w14:paraId="404C6CB3" w14:textId="7BBF7CD5" w:rsidR="00F163AC" w:rsidRPr="00396331" w:rsidRDefault="00F163AC" w:rsidP="00F163AC">
            <w:pPr>
              <w:spacing w:after="0"/>
              <w:rPr>
                <w:rFonts w:ascii="Calibri" w:hAnsi="Calibri"/>
                <w:i/>
                <w:sz w:val="16"/>
                <w:szCs w:val="16"/>
              </w:rPr>
            </w:pPr>
            <w:r w:rsidRPr="004E3E20">
              <w:rPr>
                <w:rFonts w:ascii="Calibri" w:hAnsi="Calibri"/>
                <w:i/>
                <w:sz w:val="16"/>
                <w:szCs w:val="16"/>
              </w:rPr>
              <w:t>1</w:t>
            </w:r>
            <w:r>
              <w:rPr>
                <w:rFonts w:ascii="Calibri" w:hAnsi="Calibri"/>
                <w:i/>
                <w:sz w:val="16"/>
                <w:szCs w:val="16"/>
              </w:rPr>
              <w:t>1</w:t>
            </w:r>
            <w:r w:rsidRPr="004E3E20">
              <w:rPr>
                <w:rFonts w:ascii="Calibri" w:hAnsi="Calibri"/>
                <w:i/>
                <w:sz w:val="16"/>
                <w:szCs w:val="16"/>
              </w:rPr>
              <w:t>,</w:t>
            </w:r>
            <w:r>
              <w:rPr>
                <w:rFonts w:ascii="Calibri" w:hAnsi="Calibri"/>
                <w:i/>
                <w:sz w:val="16"/>
                <w:szCs w:val="16"/>
              </w:rPr>
              <w:t>106</w:t>
            </w:r>
            <w:r w:rsidRPr="004E3E20">
              <w:rPr>
                <w:rFonts w:ascii="Calibri" w:hAnsi="Calibri"/>
                <w:i/>
                <w:sz w:val="16"/>
                <w:szCs w:val="16"/>
              </w:rPr>
              <w:t>.</w:t>
            </w:r>
            <w:r>
              <w:rPr>
                <w:rFonts w:ascii="Calibri" w:hAnsi="Calibri"/>
                <w:i/>
                <w:sz w:val="16"/>
                <w:szCs w:val="16"/>
              </w:rPr>
              <w:t>59</w:t>
            </w:r>
            <w:r w:rsidRPr="004E3E20">
              <w:rPr>
                <w:rFonts w:ascii="Calibri" w:hAnsi="Calibri"/>
                <w:i/>
                <w:sz w:val="16"/>
                <w:szCs w:val="16"/>
              </w:rPr>
              <w:t xml:space="preserve"> USD</w:t>
            </w:r>
          </w:p>
        </w:tc>
      </w:tr>
      <w:tr w:rsidR="006D05E9" w:rsidRPr="00931E94" w14:paraId="300CE36A" w14:textId="77777777" w:rsidTr="007107B7">
        <w:trPr>
          <w:cantSplit/>
          <w:trHeight w:val="340"/>
        </w:trPr>
        <w:tc>
          <w:tcPr>
            <w:tcW w:w="954" w:type="pct"/>
            <w:vMerge/>
            <w:vAlign w:val="center"/>
          </w:tcPr>
          <w:p w14:paraId="15BFABCA" w14:textId="77777777" w:rsidR="006D05E9" w:rsidRPr="00931E94" w:rsidRDefault="006D05E9" w:rsidP="006D05E9">
            <w:pPr>
              <w:spacing w:after="0"/>
              <w:rPr>
                <w:rFonts w:ascii="Calibri" w:hAnsi="Calibri"/>
                <w:i/>
              </w:rPr>
            </w:pPr>
          </w:p>
        </w:tc>
        <w:tc>
          <w:tcPr>
            <w:tcW w:w="895" w:type="pct"/>
            <w:vMerge/>
            <w:vAlign w:val="center"/>
          </w:tcPr>
          <w:p w14:paraId="752E23EB" w14:textId="77777777" w:rsidR="006D05E9" w:rsidRPr="00931E94" w:rsidRDefault="006D05E9" w:rsidP="006D05E9">
            <w:pPr>
              <w:spacing w:after="0"/>
              <w:rPr>
                <w:rFonts w:ascii="Calibri" w:hAnsi="Calibri"/>
                <w:i/>
              </w:rPr>
            </w:pPr>
          </w:p>
        </w:tc>
        <w:tc>
          <w:tcPr>
            <w:tcW w:w="2836" w:type="pct"/>
            <w:gridSpan w:val="8"/>
            <w:shd w:val="clear" w:color="auto" w:fill="F2F2F2"/>
            <w:vAlign w:val="center"/>
          </w:tcPr>
          <w:p w14:paraId="0624EFC7" w14:textId="77777777" w:rsidR="006D05E9" w:rsidRPr="007107B7" w:rsidRDefault="006D05E9" w:rsidP="006D05E9">
            <w:pPr>
              <w:spacing w:after="0"/>
              <w:jc w:val="left"/>
              <w:rPr>
                <w:rFonts w:ascii="Calibri" w:hAnsi="Calibri"/>
                <w:b/>
                <w:i/>
                <w:sz w:val="16"/>
                <w:szCs w:val="16"/>
              </w:rPr>
            </w:pPr>
            <w:r w:rsidRPr="007107B7">
              <w:rPr>
                <w:rFonts w:ascii="Calibri" w:hAnsi="Calibri"/>
                <w:b/>
                <w:i/>
                <w:sz w:val="16"/>
                <w:szCs w:val="16"/>
              </w:rPr>
              <w:t>Sub-Total for Activity 2</w:t>
            </w:r>
          </w:p>
        </w:tc>
        <w:tc>
          <w:tcPr>
            <w:tcW w:w="315" w:type="pct"/>
            <w:shd w:val="clear" w:color="auto" w:fill="F2F2F2"/>
            <w:vAlign w:val="center"/>
          </w:tcPr>
          <w:p w14:paraId="520F4D14" w14:textId="4BFA4E56" w:rsidR="006D05E9" w:rsidRPr="00396331" w:rsidRDefault="006D05E9" w:rsidP="006D05E9">
            <w:pPr>
              <w:spacing w:after="0"/>
              <w:rPr>
                <w:rFonts w:ascii="Calibri" w:hAnsi="Calibri"/>
                <w:b/>
                <w:i/>
              </w:rPr>
            </w:pPr>
            <w:r w:rsidRPr="00396331">
              <w:rPr>
                <w:rFonts w:ascii="Calibri" w:hAnsi="Calibri"/>
                <w:b/>
                <w:i/>
                <w:sz w:val="16"/>
                <w:szCs w:val="16"/>
              </w:rPr>
              <w:t>1</w:t>
            </w:r>
            <w:r w:rsidR="00396331" w:rsidRPr="00396331">
              <w:rPr>
                <w:rFonts w:ascii="Calibri" w:hAnsi="Calibri"/>
                <w:b/>
                <w:i/>
                <w:sz w:val="16"/>
                <w:szCs w:val="16"/>
              </w:rPr>
              <w:t>8</w:t>
            </w:r>
            <w:r w:rsidRPr="00396331">
              <w:rPr>
                <w:rFonts w:ascii="Calibri" w:hAnsi="Calibri"/>
                <w:b/>
                <w:i/>
                <w:sz w:val="16"/>
                <w:szCs w:val="16"/>
              </w:rPr>
              <w:t>,</w:t>
            </w:r>
            <w:r w:rsidR="00A86F6F">
              <w:rPr>
                <w:rFonts w:ascii="Calibri" w:hAnsi="Calibri"/>
                <w:b/>
                <w:i/>
                <w:sz w:val="16"/>
                <w:szCs w:val="16"/>
              </w:rPr>
              <w:t>411</w:t>
            </w:r>
            <w:r w:rsidRPr="00396331">
              <w:rPr>
                <w:rFonts w:ascii="Calibri" w:hAnsi="Calibri"/>
                <w:b/>
                <w:i/>
                <w:sz w:val="16"/>
                <w:szCs w:val="16"/>
              </w:rPr>
              <w:t>.</w:t>
            </w:r>
            <w:r w:rsidR="00A86F6F">
              <w:rPr>
                <w:rFonts w:ascii="Calibri" w:hAnsi="Calibri"/>
                <w:b/>
                <w:i/>
                <w:sz w:val="16"/>
                <w:szCs w:val="16"/>
              </w:rPr>
              <w:t>35</w:t>
            </w:r>
            <w:r w:rsidRPr="00396331">
              <w:rPr>
                <w:rFonts w:ascii="Calibri" w:hAnsi="Calibri"/>
                <w:b/>
                <w:i/>
                <w:sz w:val="16"/>
                <w:szCs w:val="16"/>
              </w:rPr>
              <w:t xml:space="preserve"> USD</w:t>
            </w:r>
          </w:p>
        </w:tc>
      </w:tr>
      <w:tr w:rsidR="00C92292" w:rsidRPr="00931E94" w14:paraId="078B7EF9" w14:textId="77777777" w:rsidTr="007107B7">
        <w:trPr>
          <w:cantSplit/>
          <w:trHeight w:val="340"/>
        </w:trPr>
        <w:tc>
          <w:tcPr>
            <w:tcW w:w="954" w:type="pct"/>
            <w:vMerge/>
            <w:vAlign w:val="center"/>
          </w:tcPr>
          <w:p w14:paraId="797D299A" w14:textId="77777777" w:rsidR="00C92292" w:rsidRPr="00931E94" w:rsidRDefault="00C92292" w:rsidP="00C92292">
            <w:pPr>
              <w:spacing w:after="0"/>
              <w:rPr>
                <w:rFonts w:ascii="Calibri" w:hAnsi="Calibri"/>
                <w:b/>
                <w:i/>
              </w:rPr>
            </w:pPr>
          </w:p>
        </w:tc>
        <w:tc>
          <w:tcPr>
            <w:tcW w:w="895" w:type="pct"/>
            <w:vAlign w:val="center"/>
          </w:tcPr>
          <w:p w14:paraId="51B1FFD1" w14:textId="77777777" w:rsidR="00C92292" w:rsidRPr="00931E94" w:rsidRDefault="00C92292" w:rsidP="00C92292">
            <w:pPr>
              <w:spacing w:after="0"/>
              <w:rPr>
                <w:rFonts w:ascii="Calibri" w:hAnsi="Calibri"/>
                <w:b/>
                <w:i/>
              </w:rPr>
            </w:pPr>
            <w:r w:rsidRPr="00931E94">
              <w:rPr>
                <w:rFonts w:ascii="Calibri" w:hAnsi="Calibri"/>
                <w:b/>
                <w:i/>
              </w:rPr>
              <w:t xml:space="preserve">Evaluation </w:t>
            </w:r>
            <w:r w:rsidRPr="00931E94">
              <w:rPr>
                <w:rFonts w:ascii="Calibri" w:hAnsi="Calibri"/>
                <w:i/>
              </w:rPr>
              <w:t>(as relevant)</w:t>
            </w:r>
          </w:p>
        </w:tc>
        <w:tc>
          <w:tcPr>
            <w:tcW w:w="820" w:type="pct"/>
            <w:vAlign w:val="center"/>
          </w:tcPr>
          <w:p w14:paraId="34AFCCF8" w14:textId="2023D90B" w:rsidR="00C92292" w:rsidRPr="00931E94" w:rsidRDefault="00C92292" w:rsidP="00C92292">
            <w:pPr>
              <w:spacing w:after="0"/>
              <w:jc w:val="left"/>
              <w:rPr>
                <w:rFonts w:ascii="Calibri" w:hAnsi="Calibri"/>
                <w:i/>
                <w:iCs/>
                <w:sz w:val="16"/>
              </w:rPr>
            </w:pPr>
          </w:p>
        </w:tc>
        <w:tc>
          <w:tcPr>
            <w:tcW w:w="314" w:type="pct"/>
            <w:vAlign w:val="center"/>
          </w:tcPr>
          <w:p w14:paraId="575709FA" w14:textId="5A1D9DD6" w:rsidR="00C92292" w:rsidRPr="007107B7" w:rsidRDefault="00C92292" w:rsidP="00C92292">
            <w:pPr>
              <w:spacing w:after="0"/>
              <w:rPr>
                <w:rFonts w:ascii="Calibri" w:hAnsi="Calibri"/>
                <w:i/>
                <w:sz w:val="16"/>
                <w:szCs w:val="16"/>
              </w:rPr>
            </w:pPr>
            <w:r w:rsidRPr="007107B7">
              <w:rPr>
                <w:rFonts w:ascii="Calibri" w:hAnsi="Calibri"/>
                <w:i/>
                <w:sz w:val="16"/>
                <w:szCs w:val="16"/>
              </w:rPr>
              <w:t>0</w:t>
            </w:r>
          </w:p>
        </w:tc>
        <w:tc>
          <w:tcPr>
            <w:tcW w:w="185" w:type="pct"/>
            <w:vAlign w:val="center"/>
          </w:tcPr>
          <w:p w14:paraId="4126AB64" w14:textId="3D3CFD93" w:rsidR="00C92292" w:rsidRPr="007107B7" w:rsidRDefault="00C92292" w:rsidP="00C92292">
            <w:pPr>
              <w:spacing w:after="0"/>
              <w:rPr>
                <w:rFonts w:ascii="Calibri" w:hAnsi="Calibri"/>
                <w:i/>
                <w:sz w:val="16"/>
                <w:szCs w:val="16"/>
              </w:rPr>
            </w:pPr>
            <w:r w:rsidRPr="007107B7">
              <w:rPr>
                <w:rFonts w:ascii="Calibri" w:hAnsi="Calibri"/>
                <w:i/>
                <w:sz w:val="16"/>
                <w:szCs w:val="16"/>
              </w:rPr>
              <w:t>0</w:t>
            </w:r>
          </w:p>
        </w:tc>
        <w:tc>
          <w:tcPr>
            <w:tcW w:w="237" w:type="pct"/>
            <w:vAlign w:val="center"/>
          </w:tcPr>
          <w:p w14:paraId="0389E091" w14:textId="57EACEDA" w:rsidR="00C92292" w:rsidRPr="007107B7" w:rsidRDefault="00C92292" w:rsidP="00C92292">
            <w:pPr>
              <w:spacing w:after="0"/>
              <w:rPr>
                <w:rFonts w:ascii="Calibri" w:hAnsi="Calibri"/>
                <w:i/>
                <w:sz w:val="16"/>
                <w:szCs w:val="16"/>
              </w:rPr>
            </w:pPr>
            <w:r w:rsidRPr="007107B7">
              <w:rPr>
                <w:rFonts w:ascii="Calibri" w:hAnsi="Calibri"/>
                <w:i/>
                <w:sz w:val="16"/>
                <w:szCs w:val="16"/>
              </w:rPr>
              <w:t>0</w:t>
            </w:r>
          </w:p>
        </w:tc>
        <w:tc>
          <w:tcPr>
            <w:tcW w:w="262" w:type="pct"/>
            <w:vAlign w:val="center"/>
          </w:tcPr>
          <w:p w14:paraId="5B78C7DB" w14:textId="660E6F7D" w:rsidR="00C92292" w:rsidRPr="007107B7" w:rsidRDefault="007107B7" w:rsidP="00C92292">
            <w:pPr>
              <w:spacing w:after="0"/>
              <w:rPr>
                <w:rFonts w:ascii="Calibri" w:hAnsi="Calibri"/>
                <w:i/>
                <w:sz w:val="16"/>
                <w:szCs w:val="16"/>
              </w:rPr>
            </w:pPr>
            <w:r w:rsidRPr="007107B7">
              <w:rPr>
                <w:rFonts w:ascii="Calibri" w:hAnsi="Calibri"/>
                <w:i/>
                <w:sz w:val="16"/>
                <w:szCs w:val="16"/>
              </w:rPr>
              <w:t>0</w:t>
            </w:r>
          </w:p>
        </w:tc>
        <w:tc>
          <w:tcPr>
            <w:tcW w:w="421" w:type="pct"/>
            <w:vAlign w:val="center"/>
          </w:tcPr>
          <w:p w14:paraId="43980AB4" w14:textId="6E5890AB" w:rsidR="00C92292" w:rsidRPr="007107B7" w:rsidRDefault="00C92292" w:rsidP="00C92292">
            <w:pPr>
              <w:spacing w:after="0"/>
              <w:rPr>
                <w:rFonts w:ascii="Calibri" w:hAnsi="Calibri"/>
                <w:i/>
                <w:sz w:val="16"/>
                <w:szCs w:val="16"/>
              </w:rPr>
            </w:pPr>
            <w:r w:rsidRPr="007107B7">
              <w:rPr>
                <w:rFonts w:ascii="Calibri" w:hAnsi="Calibri"/>
                <w:i/>
                <w:sz w:val="16"/>
                <w:szCs w:val="16"/>
              </w:rPr>
              <w:t>n/a</w:t>
            </w:r>
          </w:p>
        </w:tc>
        <w:tc>
          <w:tcPr>
            <w:tcW w:w="358" w:type="pct"/>
            <w:vAlign w:val="center"/>
          </w:tcPr>
          <w:p w14:paraId="3ADF75AE" w14:textId="2A69C9F0" w:rsidR="00C92292" w:rsidRPr="007107B7" w:rsidRDefault="00C92292" w:rsidP="00C92292">
            <w:pPr>
              <w:spacing w:after="0"/>
              <w:rPr>
                <w:rFonts w:ascii="Calibri" w:hAnsi="Calibri"/>
                <w:i/>
                <w:sz w:val="16"/>
                <w:szCs w:val="16"/>
              </w:rPr>
            </w:pPr>
            <w:r w:rsidRPr="007107B7">
              <w:rPr>
                <w:rFonts w:ascii="Calibri" w:hAnsi="Calibri"/>
                <w:i/>
                <w:sz w:val="16"/>
                <w:szCs w:val="16"/>
              </w:rPr>
              <w:t>n/a</w:t>
            </w:r>
          </w:p>
        </w:tc>
        <w:tc>
          <w:tcPr>
            <w:tcW w:w="239" w:type="pct"/>
            <w:vAlign w:val="center"/>
          </w:tcPr>
          <w:p w14:paraId="29B26955" w14:textId="774F38F7" w:rsidR="00C92292" w:rsidRPr="007107B7" w:rsidRDefault="00C92292" w:rsidP="00C92292">
            <w:pPr>
              <w:spacing w:after="0"/>
              <w:rPr>
                <w:rFonts w:ascii="Calibri" w:hAnsi="Calibri"/>
                <w:i/>
                <w:sz w:val="16"/>
                <w:szCs w:val="16"/>
              </w:rPr>
            </w:pPr>
            <w:r w:rsidRPr="007107B7">
              <w:rPr>
                <w:rFonts w:ascii="Calibri" w:hAnsi="Calibri"/>
                <w:i/>
                <w:sz w:val="16"/>
                <w:szCs w:val="16"/>
              </w:rPr>
              <w:t>n/a</w:t>
            </w:r>
          </w:p>
        </w:tc>
        <w:tc>
          <w:tcPr>
            <w:tcW w:w="315" w:type="pct"/>
            <w:vAlign w:val="center"/>
          </w:tcPr>
          <w:p w14:paraId="3C7FA28B" w14:textId="06069566" w:rsidR="00C92292" w:rsidRPr="00396331" w:rsidRDefault="00C92292" w:rsidP="00C92292">
            <w:pPr>
              <w:spacing w:after="0"/>
              <w:rPr>
                <w:rFonts w:ascii="Calibri" w:hAnsi="Calibri"/>
                <w:i/>
                <w:sz w:val="16"/>
                <w:szCs w:val="16"/>
              </w:rPr>
            </w:pPr>
            <w:r w:rsidRPr="00396331">
              <w:rPr>
                <w:rFonts w:ascii="Calibri" w:hAnsi="Calibri"/>
                <w:i/>
                <w:sz w:val="16"/>
                <w:szCs w:val="16"/>
              </w:rPr>
              <w:t>n/a</w:t>
            </w:r>
          </w:p>
        </w:tc>
      </w:tr>
      <w:tr w:rsidR="00F163AC" w:rsidRPr="00931E94" w14:paraId="5012AA47" w14:textId="77777777" w:rsidTr="007107B7">
        <w:trPr>
          <w:cantSplit/>
          <w:trHeight w:val="340"/>
        </w:trPr>
        <w:tc>
          <w:tcPr>
            <w:tcW w:w="954" w:type="pct"/>
            <w:vAlign w:val="center"/>
          </w:tcPr>
          <w:p w14:paraId="0D92CD15" w14:textId="77777777" w:rsidR="00F163AC" w:rsidRPr="00931E94" w:rsidRDefault="00F163AC" w:rsidP="00F163AC">
            <w:pPr>
              <w:spacing w:after="0"/>
              <w:jc w:val="left"/>
              <w:rPr>
                <w:rFonts w:ascii="Calibri" w:hAnsi="Calibri"/>
                <w:b/>
                <w:i/>
              </w:rPr>
            </w:pPr>
          </w:p>
        </w:tc>
        <w:tc>
          <w:tcPr>
            <w:tcW w:w="895" w:type="pct"/>
            <w:vAlign w:val="center"/>
          </w:tcPr>
          <w:p w14:paraId="53D26210" w14:textId="77777777" w:rsidR="00F163AC" w:rsidRPr="00931E94" w:rsidRDefault="00F163AC" w:rsidP="00F163AC">
            <w:pPr>
              <w:spacing w:after="0"/>
              <w:jc w:val="left"/>
              <w:rPr>
                <w:rFonts w:ascii="Calibri" w:hAnsi="Calibri"/>
                <w:b/>
                <w:i/>
              </w:rPr>
            </w:pPr>
            <w:r w:rsidRPr="00931E94">
              <w:rPr>
                <w:rFonts w:ascii="Calibri" w:hAnsi="Calibri"/>
                <w:b/>
                <w:i/>
              </w:rPr>
              <w:t>General Management Support</w:t>
            </w:r>
          </w:p>
        </w:tc>
        <w:tc>
          <w:tcPr>
            <w:tcW w:w="820" w:type="pct"/>
            <w:vAlign w:val="center"/>
          </w:tcPr>
          <w:p w14:paraId="4908EBEF" w14:textId="77777777" w:rsidR="00F163AC" w:rsidRPr="00931E94" w:rsidRDefault="00F163AC" w:rsidP="00F163AC">
            <w:pPr>
              <w:spacing w:after="0"/>
              <w:jc w:val="left"/>
              <w:rPr>
                <w:rFonts w:ascii="Calibri" w:hAnsi="Calibri"/>
                <w:i/>
                <w:iCs/>
                <w:sz w:val="16"/>
              </w:rPr>
            </w:pPr>
          </w:p>
        </w:tc>
        <w:tc>
          <w:tcPr>
            <w:tcW w:w="314" w:type="pct"/>
            <w:vAlign w:val="center"/>
          </w:tcPr>
          <w:p w14:paraId="76500DC8" w14:textId="38B8A1F2" w:rsidR="00F163AC" w:rsidRPr="00931E94" w:rsidRDefault="007D748B" w:rsidP="00F163AC">
            <w:pPr>
              <w:spacing w:after="0"/>
              <w:rPr>
                <w:rFonts w:ascii="Calibri" w:hAnsi="Calibri"/>
                <w:i/>
              </w:rPr>
            </w:pPr>
            <w:r w:rsidRPr="00F47A83">
              <w:rPr>
                <w:rFonts w:ascii="Calibri" w:hAnsi="Calibri"/>
                <w:i/>
                <w:sz w:val="16"/>
                <w:szCs w:val="16"/>
              </w:rPr>
              <w:t>1</w:t>
            </w:r>
            <w:r>
              <w:rPr>
                <w:rFonts w:ascii="Calibri" w:hAnsi="Calibri"/>
                <w:i/>
                <w:sz w:val="16"/>
                <w:szCs w:val="16"/>
              </w:rPr>
              <w:t>55</w:t>
            </w:r>
            <w:r w:rsidRPr="00F47A83">
              <w:rPr>
                <w:rFonts w:ascii="Calibri" w:hAnsi="Calibri"/>
                <w:i/>
                <w:sz w:val="16"/>
                <w:szCs w:val="16"/>
              </w:rPr>
              <w:t>,</w:t>
            </w:r>
            <w:r>
              <w:rPr>
                <w:rFonts w:ascii="Calibri" w:hAnsi="Calibri"/>
                <w:i/>
                <w:sz w:val="16"/>
                <w:szCs w:val="16"/>
              </w:rPr>
              <w:t>513</w:t>
            </w:r>
            <w:r w:rsidRPr="00F47A83">
              <w:rPr>
                <w:rFonts w:ascii="Calibri" w:hAnsi="Calibri"/>
                <w:i/>
                <w:sz w:val="16"/>
                <w:szCs w:val="16"/>
              </w:rPr>
              <w:t>.</w:t>
            </w:r>
            <w:r>
              <w:rPr>
                <w:rFonts w:ascii="Calibri" w:hAnsi="Calibri"/>
                <w:i/>
                <w:sz w:val="16"/>
                <w:szCs w:val="16"/>
              </w:rPr>
              <w:t>63</w:t>
            </w:r>
            <w:r w:rsidRPr="00F47A83">
              <w:rPr>
                <w:rFonts w:ascii="Calibri" w:hAnsi="Calibri"/>
                <w:i/>
                <w:sz w:val="16"/>
                <w:szCs w:val="16"/>
              </w:rPr>
              <w:t xml:space="preserve"> USD</w:t>
            </w:r>
          </w:p>
        </w:tc>
        <w:tc>
          <w:tcPr>
            <w:tcW w:w="185" w:type="pct"/>
            <w:vAlign w:val="center"/>
          </w:tcPr>
          <w:p w14:paraId="782DA950" w14:textId="77777777" w:rsidR="00F163AC" w:rsidRPr="00931E94" w:rsidRDefault="00F163AC" w:rsidP="00F163AC">
            <w:pPr>
              <w:spacing w:after="0"/>
              <w:rPr>
                <w:rFonts w:ascii="Calibri" w:hAnsi="Calibri"/>
                <w:i/>
              </w:rPr>
            </w:pPr>
            <w:r w:rsidRPr="00931E94">
              <w:rPr>
                <w:rFonts w:ascii="Calibri" w:hAnsi="Calibri"/>
                <w:i/>
              </w:rPr>
              <w:t xml:space="preserve"> </w:t>
            </w:r>
          </w:p>
        </w:tc>
        <w:tc>
          <w:tcPr>
            <w:tcW w:w="237" w:type="pct"/>
            <w:vAlign w:val="center"/>
          </w:tcPr>
          <w:p w14:paraId="0AC5656A" w14:textId="77777777" w:rsidR="00F163AC" w:rsidRPr="00931E94" w:rsidRDefault="00F163AC" w:rsidP="00F163AC">
            <w:pPr>
              <w:spacing w:after="0"/>
              <w:rPr>
                <w:rFonts w:ascii="Calibri" w:hAnsi="Calibri"/>
                <w:i/>
              </w:rPr>
            </w:pPr>
          </w:p>
        </w:tc>
        <w:tc>
          <w:tcPr>
            <w:tcW w:w="262" w:type="pct"/>
            <w:vAlign w:val="center"/>
          </w:tcPr>
          <w:p w14:paraId="51D05704" w14:textId="77777777" w:rsidR="00F163AC" w:rsidRPr="00931E94" w:rsidRDefault="00F163AC" w:rsidP="00F163AC">
            <w:pPr>
              <w:spacing w:after="0"/>
              <w:rPr>
                <w:rFonts w:ascii="Calibri" w:hAnsi="Calibri"/>
                <w:i/>
              </w:rPr>
            </w:pPr>
          </w:p>
        </w:tc>
        <w:tc>
          <w:tcPr>
            <w:tcW w:w="421" w:type="pct"/>
            <w:vAlign w:val="center"/>
          </w:tcPr>
          <w:p w14:paraId="40A7278B" w14:textId="77777777" w:rsidR="00F163AC" w:rsidRPr="00931E94" w:rsidRDefault="00F163AC" w:rsidP="00F163AC">
            <w:pPr>
              <w:spacing w:after="0"/>
              <w:rPr>
                <w:rFonts w:ascii="Calibri" w:hAnsi="Calibri"/>
                <w:i/>
              </w:rPr>
            </w:pPr>
          </w:p>
        </w:tc>
        <w:tc>
          <w:tcPr>
            <w:tcW w:w="358" w:type="pct"/>
            <w:vMerge w:val="restart"/>
          </w:tcPr>
          <w:p w14:paraId="67A4D955" w14:textId="7C4CF108" w:rsidR="00F163AC" w:rsidRPr="00931E94" w:rsidRDefault="00F163AC" w:rsidP="00F163AC">
            <w:pPr>
              <w:spacing w:after="0"/>
              <w:rPr>
                <w:rFonts w:ascii="Calibri" w:hAnsi="Calibri"/>
                <w:i/>
              </w:rPr>
            </w:pPr>
            <w:r w:rsidRPr="00DA394E">
              <w:rPr>
                <w:rFonts w:ascii="Calibri" w:hAnsi="Calibri"/>
                <w:i/>
                <w:sz w:val="16"/>
                <w:szCs w:val="16"/>
              </w:rPr>
              <w:t>The Norwegian ministry of foreign affairs- Royal Norwegian Embassy Sarajevo</w:t>
            </w:r>
          </w:p>
        </w:tc>
        <w:tc>
          <w:tcPr>
            <w:tcW w:w="239" w:type="pct"/>
            <w:vAlign w:val="center"/>
          </w:tcPr>
          <w:p w14:paraId="3A3289EA" w14:textId="77777777" w:rsidR="00F163AC" w:rsidRPr="00931E94" w:rsidRDefault="00F163AC" w:rsidP="00F163AC">
            <w:pPr>
              <w:spacing w:after="0"/>
              <w:rPr>
                <w:rFonts w:ascii="Calibri" w:hAnsi="Calibri"/>
                <w:i/>
              </w:rPr>
            </w:pPr>
          </w:p>
        </w:tc>
        <w:tc>
          <w:tcPr>
            <w:tcW w:w="315" w:type="pct"/>
            <w:vAlign w:val="center"/>
          </w:tcPr>
          <w:p w14:paraId="3FE1AF66" w14:textId="68218AF6" w:rsidR="00F163AC" w:rsidRPr="00396331" w:rsidRDefault="00F163AC" w:rsidP="00F163AC">
            <w:pPr>
              <w:spacing w:after="0"/>
              <w:rPr>
                <w:rFonts w:ascii="Calibri" w:hAnsi="Calibri"/>
                <w:b/>
                <w:i/>
                <w:sz w:val="16"/>
                <w:szCs w:val="16"/>
              </w:rPr>
            </w:pPr>
            <w:r w:rsidRPr="00F47A83">
              <w:rPr>
                <w:rFonts w:ascii="Calibri" w:hAnsi="Calibri"/>
                <w:i/>
                <w:sz w:val="16"/>
                <w:szCs w:val="16"/>
              </w:rPr>
              <w:t>1</w:t>
            </w:r>
            <w:r>
              <w:rPr>
                <w:rFonts w:ascii="Calibri" w:hAnsi="Calibri"/>
                <w:i/>
                <w:sz w:val="16"/>
                <w:szCs w:val="16"/>
              </w:rPr>
              <w:t>55</w:t>
            </w:r>
            <w:r w:rsidRPr="00F47A83">
              <w:rPr>
                <w:rFonts w:ascii="Calibri" w:hAnsi="Calibri"/>
                <w:i/>
                <w:sz w:val="16"/>
                <w:szCs w:val="16"/>
              </w:rPr>
              <w:t>,</w:t>
            </w:r>
            <w:r>
              <w:rPr>
                <w:rFonts w:ascii="Calibri" w:hAnsi="Calibri"/>
                <w:i/>
                <w:sz w:val="16"/>
                <w:szCs w:val="16"/>
              </w:rPr>
              <w:t>51</w:t>
            </w:r>
            <w:r w:rsidR="00C94C0F">
              <w:rPr>
                <w:rFonts w:ascii="Calibri" w:hAnsi="Calibri"/>
                <w:i/>
                <w:sz w:val="16"/>
                <w:szCs w:val="16"/>
              </w:rPr>
              <w:t>3</w:t>
            </w:r>
            <w:r w:rsidRPr="00F47A83">
              <w:rPr>
                <w:rFonts w:ascii="Calibri" w:hAnsi="Calibri"/>
                <w:i/>
                <w:sz w:val="16"/>
                <w:szCs w:val="16"/>
              </w:rPr>
              <w:t>.</w:t>
            </w:r>
            <w:r w:rsidR="00C94C0F">
              <w:rPr>
                <w:rFonts w:ascii="Calibri" w:hAnsi="Calibri"/>
                <w:i/>
                <w:sz w:val="16"/>
                <w:szCs w:val="16"/>
              </w:rPr>
              <w:t>63</w:t>
            </w:r>
            <w:r w:rsidRPr="00F47A83">
              <w:rPr>
                <w:rFonts w:ascii="Calibri" w:hAnsi="Calibri"/>
                <w:i/>
                <w:sz w:val="16"/>
                <w:szCs w:val="16"/>
              </w:rPr>
              <w:t xml:space="preserve"> USD</w:t>
            </w:r>
          </w:p>
        </w:tc>
      </w:tr>
      <w:tr w:rsidR="00F163AC" w:rsidRPr="00931E94" w14:paraId="03B7F33E" w14:textId="77777777" w:rsidTr="007107B7">
        <w:trPr>
          <w:cantSplit/>
          <w:trHeight w:val="340"/>
        </w:trPr>
        <w:tc>
          <w:tcPr>
            <w:tcW w:w="954" w:type="pct"/>
            <w:vAlign w:val="center"/>
          </w:tcPr>
          <w:p w14:paraId="7DFFF22D" w14:textId="77777777" w:rsidR="00F163AC" w:rsidRPr="00931E94" w:rsidRDefault="00F163AC" w:rsidP="00F163AC">
            <w:pPr>
              <w:spacing w:after="0"/>
              <w:jc w:val="left"/>
              <w:rPr>
                <w:rFonts w:ascii="Calibri" w:hAnsi="Calibri"/>
                <w:b/>
                <w:i/>
              </w:rPr>
            </w:pPr>
          </w:p>
        </w:tc>
        <w:tc>
          <w:tcPr>
            <w:tcW w:w="895" w:type="pct"/>
            <w:vAlign w:val="center"/>
          </w:tcPr>
          <w:p w14:paraId="5EFAB5E3" w14:textId="23843CA6" w:rsidR="00F163AC" w:rsidRPr="00931E94" w:rsidRDefault="00F163AC" w:rsidP="00F163AC">
            <w:pPr>
              <w:spacing w:after="0"/>
              <w:jc w:val="left"/>
              <w:rPr>
                <w:rFonts w:ascii="Calibri" w:hAnsi="Calibri"/>
                <w:b/>
                <w:i/>
              </w:rPr>
            </w:pPr>
            <w:r>
              <w:rPr>
                <w:rFonts w:ascii="Calibri" w:hAnsi="Calibri"/>
                <w:b/>
                <w:i/>
              </w:rPr>
              <w:t>Indirect costs</w:t>
            </w:r>
          </w:p>
        </w:tc>
        <w:tc>
          <w:tcPr>
            <w:tcW w:w="820" w:type="pct"/>
            <w:vAlign w:val="center"/>
          </w:tcPr>
          <w:p w14:paraId="5320A3F3" w14:textId="77777777" w:rsidR="00F163AC" w:rsidRPr="00931E94" w:rsidRDefault="00F163AC" w:rsidP="00F163AC">
            <w:pPr>
              <w:spacing w:after="0"/>
              <w:jc w:val="left"/>
              <w:rPr>
                <w:rFonts w:ascii="Calibri" w:hAnsi="Calibri"/>
                <w:i/>
                <w:iCs/>
                <w:sz w:val="16"/>
              </w:rPr>
            </w:pPr>
          </w:p>
        </w:tc>
        <w:tc>
          <w:tcPr>
            <w:tcW w:w="314" w:type="pct"/>
            <w:vAlign w:val="center"/>
          </w:tcPr>
          <w:p w14:paraId="263E7CFE" w14:textId="338196FF" w:rsidR="00F163AC" w:rsidRPr="00931E94" w:rsidRDefault="00F163AC" w:rsidP="00F163AC">
            <w:pPr>
              <w:spacing w:after="0"/>
              <w:rPr>
                <w:rFonts w:ascii="Calibri" w:hAnsi="Calibri"/>
                <w:i/>
              </w:rPr>
            </w:pPr>
            <w:r w:rsidRPr="00C46F37">
              <w:rPr>
                <w:rFonts w:ascii="Calibri" w:hAnsi="Calibri"/>
                <w:i/>
                <w:sz w:val="16"/>
                <w:szCs w:val="16"/>
              </w:rPr>
              <w:t>4</w:t>
            </w:r>
            <w:r>
              <w:rPr>
                <w:rFonts w:ascii="Calibri" w:hAnsi="Calibri"/>
                <w:i/>
                <w:sz w:val="16"/>
                <w:szCs w:val="16"/>
              </w:rPr>
              <w:t>3</w:t>
            </w:r>
            <w:r w:rsidRPr="00C46F37">
              <w:rPr>
                <w:rFonts w:ascii="Calibri" w:hAnsi="Calibri"/>
                <w:i/>
                <w:sz w:val="16"/>
                <w:szCs w:val="16"/>
              </w:rPr>
              <w:t>,</w:t>
            </w:r>
            <w:r>
              <w:rPr>
                <w:rFonts w:ascii="Calibri" w:hAnsi="Calibri"/>
                <w:i/>
                <w:sz w:val="16"/>
                <w:szCs w:val="16"/>
              </w:rPr>
              <w:t>030</w:t>
            </w:r>
            <w:r w:rsidRPr="00C46F37">
              <w:rPr>
                <w:rFonts w:ascii="Calibri" w:hAnsi="Calibri"/>
                <w:i/>
                <w:sz w:val="16"/>
                <w:szCs w:val="16"/>
              </w:rPr>
              <w:t>.</w:t>
            </w:r>
            <w:r>
              <w:rPr>
                <w:rFonts w:ascii="Calibri" w:hAnsi="Calibri"/>
                <w:i/>
                <w:sz w:val="16"/>
                <w:szCs w:val="16"/>
              </w:rPr>
              <w:t>47</w:t>
            </w:r>
            <w:r w:rsidRPr="00C46F37">
              <w:rPr>
                <w:rFonts w:ascii="Calibri" w:hAnsi="Calibri"/>
                <w:i/>
                <w:sz w:val="16"/>
                <w:szCs w:val="16"/>
              </w:rPr>
              <w:t xml:space="preserve"> USD</w:t>
            </w:r>
          </w:p>
        </w:tc>
        <w:tc>
          <w:tcPr>
            <w:tcW w:w="185" w:type="pct"/>
            <w:vAlign w:val="center"/>
          </w:tcPr>
          <w:p w14:paraId="464DDC56" w14:textId="77777777" w:rsidR="00F163AC" w:rsidRPr="00931E94" w:rsidRDefault="00F163AC" w:rsidP="00F163AC">
            <w:pPr>
              <w:spacing w:after="0"/>
              <w:rPr>
                <w:rFonts w:ascii="Calibri" w:hAnsi="Calibri"/>
                <w:i/>
              </w:rPr>
            </w:pPr>
          </w:p>
        </w:tc>
        <w:tc>
          <w:tcPr>
            <w:tcW w:w="237" w:type="pct"/>
            <w:vAlign w:val="center"/>
          </w:tcPr>
          <w:p w14:paraId="340AB4B2" w14:textId="77777777" w:rsidR="00F163AC" w:rsidRPr="00931E94" w:rsidRDefault="00F163AC" w:rsidP="00F163AC">
            <w:pPr>
              <w:spacing w:after="0"/>
              <w:rPr>
                <w:rFonts w:ascii="Calibri" w:hAnsi="Calibri"/>
                <w:i/>
              </w:rPr>
            </w:pPr>
          </w:p>
        </w:tc>
        <w:tc>
          <w:tcPr>
            <w:tcW w:w="262" w:type="pct"/>
            <w:vAlign w:val="center"/>
          </w:tcPr>
          <w:p w14:paraId="19C2E842" w14:textId="77777777" w:rsidR="00F163AC" w:rsidRPr="00931E94" w:rsidRDefault="00F163AC" w:rsidP="00F163AC">
            <w:pPr>
              <w:spacing w:after="0"/>
              <w:rPr>
                <w:rFonts w:ascii="Calibri" w:hAnsi="Calibri"/>
                <w:i/>
              </w:rPr>
            </w:pPr>
          </w:p>
        </w:tc>
        <w:tc>
          <w:tcPr>
            <w:tcW w:w="421" w:type="pct"/>
            <w:vAlign w:val="center"/>
          </w:tcPr>
          <w:p w14:paraId="6554EC6A" w14:textId="77777777" w:rsidR="00F163AC" w:rsidRPr="00931E94" w:rsidRDefault="00F163AC" w:rsidP="00F163AC">
            <w:pPr>
              <w:spacing w:after="0"/>
              <w:rPr>
                <w:rFonts w:ascii="Calibri" w:hAnsi="Calibri"/>
                <w:i/>
              </w:rPr>
            </w:pPr>
          </w:p>
        </w:tc>
        <w:tc>
          <w:tcPr>
            <w:tcW w:w="358" w:type="pct"/>
            <w:vMerge/>
          </w:tcPr>
          <w:p w14:paraId="05FE8071" w14:textId="3756DADB" w:rsidR="00F163AC" w:rsidRPr="00931E94" w:rsidRDefault="00F163AC" w:rsidP="00F163AC">
            <w:pPr>
              <w:spacing w:after="0"/>
              <w:rPr>
                <w:rFonts w:ascii="Calibri" w:hAnsi="Calibri"/>
                <w:i/>
              </w:rPr>
            </w:pPr>
          </w:p>
        </w:tc>
        <w:tc>
          <w:tcPr>
            <w:tcW w:w="239" w:type="pct"/>
            <w:vAlign w:val="center"/>
          </w:tcPr>
          <w:p w14:paraId="0F92320A" w14:textId="77777777" w:rsidR="00F163AC" w:rsidRPr="00931E94" w:rsidRDefault="00F163AC" w:rsidP="00F163AC">
            <w:pPr>
              <w:spacing w:after="0"/>
              <w:rPr>
                <w:rFonts w:ascii="Calibri" w:hAnsi="Calibri"/>
                <w:i/>
              </w:rPr>
            </w:pPr>
          </w:p>
        </w:tc>
        <w:tc>
          <w:tcPr>
            <w:tcW w:w="315" w:type="pct"/>
            <w:vAlign w:val="center"/>
          </w:tcPr>
          <w:p w14:paraId="76966BF1" w14:textId="308F4D60" w:rsidR="00F163AC" w:rsidRPr="00396331" w:rsidRDefault="00F163AC" w:rsidP="00F163AC">
            <w:pPr>
              <w:spacing w:after="0"/>
              <w:rPr>
                <w:rFonts w:ascii="Calibri" w:hAnsi="Calibri"/>
                <w:b/>
                <w:i/>
                <w:sz w:val="16"/>
                <w:szCs w:val="16"/>
              </w:rPr>
            </w:pPr>
            <w:r w:rsidRPr="00C46F37">
              <w:rPr>
                <w:rFonts w:ascii="Calibri" w:hAnsi="Calibri"/>
                <w:i/>
                <w:sz w:val="16"/>
                <w:szCs w:val="16"/>
              </w:rPr>
              <w:t>4</w:t>
            </w:r>
            <w:r>
              <w:rPr>
                <w:rFonts w:ascii="Calibri" w:hAnsi="Calibri"/>
                <w:i/>
                <w:sz w:val="16"/>
                <w:szCs w:val="16"/>
              </w:rPr>
              <w:t>3</w:t>
            </w:r>
            <w:r w:rsidRPr="00C46F37">
              <w:rPr>
                <w:rFonts w:ascii="Calibri" w:hAnsi="Calibri"/>
                <w:i/>
                <w:sz w:val="16"/>
                <w:szCs w:val="16"/>
              </w:rPr>
              <w:t>,</w:t>
            </w:r>
            <w:r>
              <w:rPr>
                <w:rFonts w:ascii="Calibri" w:hAnsi="Calibri"/>
                <w:i/>
                <w:sz w:val="16"/>
                <w:szCs w:val="16"/>
              </w:rPr>
              <w:t>030</w:t>
            </w:r>
            <w:r w:rsidRPr="00C46F37">
              <w:rPr>
                <w:rFonts w:ascii="Calibri" w:hAnsi="Calibri"/>
                <w:i/>
                <w:sz w:val="16"/>
                <w:szCs w:val="16"/>
              </w:rPr>
              <w:t>.</w:t>
            </w:r>
            <w:r>
              <w:rPr>
                <w:rFonts w:ascii="Calibri" w:hAnsi="Calibri"/>
                <w:i/>
                <w:sz w:val="16"/>
                <w:szCs w:val="16"/>
              </w:rPr>
              <w:t>47</w:t>
            </w:r>
            <w:r w:rsidRPr="00C46F37">
              <w:rPr>
                <w:rFonts w:ascii="Calibri" w:hAnsi="Calibri"/>
                <w:i/>
                <w:sz w:val="16"/>
                <w:szCs w:val="16"/>
              </w:rPr>
              <w:t xml:space="preserve"> USD</w:t>
            </w:r>
          </w:p>
        </w:tc>
      </w:tr>
      <w:tr w:rsidR="00F163AC" w:rsidRPr="00931E94" w14:paraId="1E784341" w14:textId="77777777" w:rsidTr="007107B7">
        <w:trPr>
          <w:cantSplit/>
          <w:trHeight w:val="340"/>
        </w:trPr>
        <w:tc>
          <w:tcPr>
            <w:tcW w:w="954" w:type="pct"/>
            <w:vAlign w:val="center"/>
          </w:tcPr>
          <w:p w14:paraId="13C20AD1" w14:textId="48C8EB36" w:rsidR="00F163AC" w:rsidRPr="00931E94" w:rsidRDefault="00F163AC" w:rsidP="00F163AC">
            <w:pPr>
              <w:spacing w:after="0"/>
              <w:jc w:val="left"/>
              <w:rPr>
                <w:rFonts w:ascii="Calibri" w:hAnsi="Calibri"/>
                <w:b/>
                <w:i/>
              </w:rPr>
            </w:pPr>
          </w:p>
        </w:tc>
        <w:tc>
          <w:tcPr>
            <w:tcW w:w="895" w:type="pct"/>
            <w:vAlign w:val="center"/>
          </w:tcPr>
          <w:p w14:paraId="16259E6A" w14:textId="72752DCC" w:rsidR="00F163AC" w:rsidRDefault="00F163AC" w:rsidP="00F163AC">
            <w:pPr>
              <w:spacing w:after="0"/>
              <w:jc w:val="left"/>
              <w:rPr>
                <w:rFonts w:ascii="Calibri" w:hAnsi="Calibri"/>
                <w:b/>
                <w:i/>
              </w:rPr>
            </w:pPr>
            <w:r w:rsidRPr="00857ABA">
              <w:rPr>
                <w:rFonts w:ascii="Calibri" w:hAnsi="Calibri"/>
                <w:b/>
                <w:i/>
              </w:rPr>
              <w:t>Standard Coordination Levy (1%)</w:t>
            </w:r>
          </w:p>
        </w:tc>
        <w:tc>
          <w:tcPr>
            <w:tcW w:w="820" w:type="pct"/>
            <w:vAlign w:val="center"/>
          </w:tcPr>
          <w:p w14:paraId="3C3AFB9C" w14:textId="77777777" w:rsidR="00F163AC" w:rsidRPr="00931E94" w:rsidRDefault="00F163AC" w:rsidP="00F163AC">
            <w:pPr>
              <w:spacing w:after="0"/>
              <w:jc w:val="left"/>
              <w:rPr>
                <w:rFonts w:ascii="Calibri" w:hAnsi="Calibri"/>
                <w:i/>
                <w:iCs/>
                <w:sz w:val="16"/>
              </w:rPr>
            </w:pPr>
          </w:p>
        </w:tc>
        <w:tc>
          <w:tcPr>
            <w:tcW w:w="314" w:type="pct"/>
            <w:vAlign w:val="center"/>
          </w:tcPr>
          <w:p w14:paraId="3DD364DE" w14:textId="174A018D" w:rsidR="00F163AC" w:rsidRPr="00C46F37" w:rsidRDefault="00F163AC" w:rsidP="00F163AC">
            <w:pPr>
              <w:spacing w:after="0"/>
              <w:rPr>
                <w:rFonts w:ascii="Calibri" w:hAnsi="Calibri"/>
                <w:i/>
                <w:sz w:val="16"/>
                <w:szCs w:val="16"/>
              </w:rPr>
            </w:pPr>
            <w:r>
              <w:rPr>
                <w:rFonts w:ascii="Calibri" w:hAnsi="Calibri"/>
                <w:i/>
                <w:sz w:val="16"/>
                <w:szCs w:val="16"/>
              </w:rPr>
              <w:t>5,809.08 USD</w:t>
            </w:r>
          </w:p>
        </w:tc>
        <w:tc>
          <w:tcPr>
            <w:tcW w:w="185" w:type="pct"/>
            <w:vAlign w:val="center"/>
          </w:tcPr>
          <w:p w14:paraId="71D16047" w14:textId="77777777" w:rsidR="00F163AC" w:rsidRPr="00931E94" w:rsidRDefault="00F163AC" w:rsidP="00F163AC">
            <w:pPr>
              <w:spacing w:after="0"/>
              <w:rPr>
                <w:rFonts w:ascii="Calibri" w:hAnsi="Calibri"/>
                <w:i/>
              </w:rPr>
            </w:pPr>
          </w:p>
        </w:tc>
        <w:tc>
          <w:tcPr>
            <w:tcW w:w="237" w:type="pct"/>
            <w:vAlign w:val="center"/>
          </w:tcPr>
          <w:p w14:paraId="08677683" w14:textId="77777777" w:rsidR="00F163AC" w:rsidRPr="00931E94" w:rsidRDefault="00F163AC" w:rsidP="00F163AC">
            <w:pPr>
              <w:spacing w:after="0"/>
              <w:rPr>
                <w:rFonts w:ascii="Calibri" w:hAnsi="Calibri"/>
                <w:i/>
              </w:rPr>
            </w:pPr>
          </w:p>
        </w:tc>
        <w:tc>
          <w:tcPr>
            <w:tcW w:w="262" w:type="pct"/>
            <w:vAlign w:val="center"/>
          </w:tcPr>
          <w:p w14:paraId="043A36AB" w14:textId="77777777" w:rsidR="00F163AC" w:rsidRPr="00931E94" w:rsidRDefault="00F163AC" w:rsidP="00F163AC">
            <w:pPr>
              <w:spacing w:after="0"/>
              <w:rPr>
                <w:rFonts w:ascii="Calibri" w:hAnsi="Calibri"/>
                <w:i/>
              </w:rPr>
            </w:pPr>
          </w:p>
        </w:tc>
        <w:tc>
          <w:tcPr>
            <w:tcW w:w="421" w:type="pct"/>
            <w:vAlign w:val="center"/>
          </w:tcPr>
          <w:p w14:paraId="484FDEA4" w14:textId="77777777" w:rsidR="00F163AC" w:rsidRPr="00931E94" w:rsidRDefault="00F163AC" w:rsidP="00F163AC">
            <w:pPr>
              <w:spacing w:after="0"/>
              <w:rPr>
                <w:rFonts w:ascii="Calibri" w:hAnsi="Calibri"/>
                <w:i/>
              </w:rPr>
            </w:pPr>
          </w:p>
        </w:tc>
        <w:tc>
          <w:tcPr>
            <w:tcW w:w="358" w:type="pct"/>
            <w:vMerge/>
          </w:tcPr>
          <w:p w14:paraId="3B1D0CF9" w14:textId="75A256AF" w:rsidR="00F163AC" w:rsidRPr="00931E94" w:rsidRDefault="00F163AC" w:rsidP="00F163AC">
            <w:pPr>
              <w:spacing w:after="0"/>
              <w:rPr>
                <w:rFonts w:ascii="Calibri" w:hAnsi="Calibri"/>
                <w:i/>
              </w:rPr>
            </w:pPr>
          </w:p>
        </w:tc>
        <w:tc>
          <w:tcPr>
            <w:tcW w:w="239" w:type="pct"/>
            <w:vAlign w:val="center"/>
          </w:tcPr>
          <w:p w14:paraId="64878CAA" w14:textId="77777777" w:rsidR="00F163AC" w:rsidRPr="00931E94" w:rsidRDefault="00F163AC" w:rsidP="00F163AC">
            <w:pPr>
              <w:spacing w:after="0"/>
              <w:rPr>
                <w:rFonts w:ascii="Calibri" w:hAnsi="Calibri"/>
                <w:i/>
              </w:rPr>
            </w:pPr>
          </w:p>
        </w:tc>
        <w:tc>
          <w:tcPr>
            <w:tcW w:w="315" w:type="pct"/>
            <w:vAlign w:val="center"/>
          </w:tcPr>
          <w:p w14:paraId="3F2C384A" w14:textId="5F069701" w:rsidR="00F163AC" w:rsidRPr="00396331" w:rsidRDefault="00F163AC" w:rsidP="00F163AC">
            <w:pPr>
              <w:spacing w:after="0"/>
              <w:rPr>
                <w:rFonts w:ascii="Calibri" w:hAnsi="Calibri"/>
                <w:b/>
                <w:i/>
                <w:sz w:val="16"/>
                <w:szCs w:val="16"/>
              </w:rPr>
            </w:pPr>
            <w:r>
              <w:rPr>
                <w:rFonts w:ascii="Calibri" w:hAnsi="Calibri"/>
                <w:i/>
                <w:sz w:val="16"/>
                <w:szCs w:val="16"/>
              </w:rPr>
              <w:t>5,809.08 USD</w:t>
            </w:r>
          </w:p>
        </w:tc>
      </w:tr>
      <w:tr w:rsidR="00304D92" w:rsidRPr="00931E94" w14:paraId="3E9AA596" w14:textId="77777777" w:rsidTr="007107B7">
        <w:trPr>
          <w:cantSplit/>
          <w:trHeight w:val="90"/>
        </w:trPr>
        <w:tc>
          <w:tcPr>
            <w:tcW w:w="954" w:type="pct"/>
            <w:shd w:val="clear" w:color="auto" w:fill="CCCCCC"/>
            <w:vAlign w:val="center"/>
          </w:tcPr>
          <w:p w14:paraId="771B57E8" w14:textId="77777777" w:rsidR="00304D92" w:rsidRPr="00931E94" w:rsidRDefault="00304D92" w:rsidP="00C92292">
            <w:pPr>
              <w:spacing w:after="0"/>
              <w:rPr>
                <w:rFonts w:ascii="Calibri" w:hAnsi="Calibri"/>
                <w:b/>
                <w:i/>
              </w:rPr>
            </w:pPr>
          </w:p>
        </w:tc>
        <w:tc>
          <w:tcPr>
            <w:tcW w:w="895" w:type="pct"/>
            <w:shd w:val="clear" w:color="auto" w:fill="CCCCCC"/>
            <w:vAlign w:val="center"/>
          </w:tcPr>
          <w:p w14:paraId="6F08519F" w14:textId="77777777" w:rsidR="00304D92" w:rsidRPr="00931E94" w:rsidRDefault="00304D92" w:rsidP="00C92292">
            <w:pPr>
              <w:spacing w:after="0"/>
              <w:rPr>
                <w:rFonts w:ascii="Calibri" w:hAnsi="Calibri"/>
                <w:b/>
                <w:i/>
              </w:rPr>
            </w:pPr>
            <w:r w:rsidRPr="00931E94">
              <w:rPr>
                <w:rFonts w:ascii="Calibri" w:hAnsi="Calibri"/>
                <w:b/>
                <w:i/>
              </w:rPr>
              <w:t>TOTAL</w:t>
            </w:r>
          </w:p>
        </w:tc>
        <w:tc>
          <w:tcPr>
            <w:tcW w:w="820" w:type="pct"/>
            <w:tcBorders>
              <w:right w:val="nil"/>
            </w:tcBorders>
            <w:shd w:val="thinDiagCross" w:color="auto" w:fill="CCCCCC"/>
            <w:vAlign w:val="center"/>
          </w:tcPr>
          <w:p w14:paraId="2D3021CC" w14:textId="77777777" w:rsidR="00304D92" w:rsidRPr="00931E94" w:rsidRDefault="00304D92" w:rsidP="00C92292">
            <w:pPr>
              <w:spacing w:after="0"/>
              <w:rPr>
                <w:rFonts w:ascii="Calibri" w:hAnsi="Calibri"/>
                <w:i/>
              </w:rPr>
            </w:pPr>
          </w:p>
        </w:tc>
        <w:tc>
          <w:tcPr>
            <w:tcW w:w="314" w:type="pct"/>
            <w:tcBorders>
              <w:left w:val="nil"/>
              <w:right w:val="nil"/>
            </w:tcBorders>
            <w:shd w:val="thinDiagCross" w:color="auto" w:fill="CCCCCC"/>
            <w:vAlign w:val="center"/>
          </w:tcPr>
          <w:p w14:paraId="2A8D4B47" w14:textId="77777777" w:rsidR="00304D92" w:rsidRPr="00931E94" w:rsidRDefault="00304D92" w:rsidP="00C92292">
            <w:pPr>
              <w:spacing w:after="0"/>
              <w:rPr>
                <w:rFonts w:ascii="Calibri" w:hAnsi="Calibri"/>
                <w:i/>
              </w:rPr>
            </w:pPr>
          </w:p>
        </w:tc>
        <w:tc>
          <w:tcPr>
            <w:tcW w:w="185" w:type="pct"/>
            <w:tcBorders>
              <w:left w:val="nil"/>
              <w:right w:val="nil"/>
            </w:tcBorders>
            <w:shd w:val="thinDiagCross" w:color="auto" w:fill="CCCCCC"/>
            <w:vAlign w:val="center"/>
          </w:tcPr>
          <w:p w14:paraId="098DB72A" w14:textId="77777777" w:rsidR="00304D92" w:rsidRPr="00931E94" w:rsidRDefault="00304D92" w:rsidP="00C92292">
            <w:pPr>
              <w:spacing w:after="0"/>
              <w:rPr>
                <w:rFonts w:ascii="Calibri" w:hAnsi="Calibri"/>
                <w:i/>
              </w:rPr>
            </w:pPr>
          </w:p>
        </w:tc>
        <w:tc>
          <w:tcPr>
            <w:tcW w:w="237" w:type="pct"/>
            <w:tcBorders>
              <w:left w:val="nil"/>
              <w:right w:val="nil"/>
            </w:tcBorders>
            <w:shd w:val="thinDiagCross" w:color="auto" w:fill="CCCCCC"/>
            <w:vAlign w:val="center"/>
          </w:tcPr>
          <w:p w14:paraId="1CB88DF7" w14:textId="77777777" w:rsidR="00304D92" w:rsidRPr="00931E94" w:rsidRDefault="00304D92" w:rsidP="00C92292">
            <w:pPr>
              <w:spacing w:after="0"/>
              <w:rPr>
                <w:rFonts w:ascii="Calibri" w:hAnsi="Calibri"/>
                <w:i/>
              </w:rPr>
            </w:pPr>
          </w:p>
        </w:tc>
        <w:tc>
          <w:tcPr>
            <w:tcW w:w="262" w:type="pct"/>
            <w:tcBorders>
              <w:left w:val="nil"/>
              <w:right w:val="nil"/>
            </w:tcBorders>
            <w:shd w:val="thinDiagCross" w:color="auto" w:fill="CCCCCC"/>
            <w:vAlign w:val="center"/>
          </w:tcPr>
          <w:p w14:paraId="6F2B100C" w14:textId="77777777" w:rsidR="00304D92" w:rsidRPr="00931E94" w:rsidRDefault="00304D92" w:rsidP="00C92292">
            <w:pPr>
              <w:spacing w:after="0"/>
              <w:rPr>
                <w:rFonts w:ascii="Calibri" w:hAnsi="Calibri"/>
                <w:i/>
              </w:rPr>
            </w:pPr>
          </w:p>
        </w:tc>
        <w:tc>
          <w:tcPr>
            <w:tcW w:w="421" w:type="pct"/>
            <w:tcBorders>
              <w:left w:val="nil"/>
              <w:right w:val="nil"/>
            </w:tcBorders>
            <w:shd w:val="thinDiagCross" w:color="auto" w:fill="CCCCCC"/>
            <w:vAlign w:val="center"/>
          </w:tcPr>
          <w:p w14:paraId="62139BF6" w14:textId="77777777" w:rsidR="00304D92" w:rsidRPr="00931E94" w:rsidRDefault="00304D92" w:rsidP="00C92292">
            <w:pPr>
              <w:spacing w:after="0"/>
              <w:rPr>
                <w:rFonts w:ascii="Calibri" w:hAnsi="Calibri"/>
                <w:i/>
              </w:rPr>
            </w:pPr>
          </w:p>
        </w:tc>
        <w:tc>
          <w:tcPr>
            <w:tcW w:w="358" w:type="pct"/>
            <w:tcBorders>
              <w:left w:val="nil"/>
            </w:tcBorders>
            <w:shd w:val="thinDiagCross" w:color="auto" w:fill="CCCCCC"/>
            <w:vAlign w:val="center"/>
          </w:tcPr>
          <w:p w14:paraId="25531319" w14:textId="77777777" w:rsidR="00304D92" w:rsidRPr="00931E94" w:rsidRDefault="00304D92" w:rsidP="00C92292">
            <w:pPr>
              <w:spacing w:after="0"/>
              <w:rPr>
                <w:rFonts w:ascii="Calibri" w:hAnsi="Calibri"/>
                <w:i/>
              </w:rPr>
            </w:pPr>
          </w:p>
        </w:tc>
        <w:tc>
          <w:tcPr>
            <w:tcW w:w="554" w:type="pct"/>
            <w:gridSpan w:val="2"/>
            <w:shd w:val="clear" w:color="auto" w:fill="CCCCCC"/>
            <w:vAlign w:val="center"/>
          </w:tcPr>
          <w:p w14:paraId="3173B2AF" w14:textId="089B2699" w:rsidR="00304D92" w:rsidRPr="00396331" w:rsidRDefault="00304D92" w:rsidP="00304D92">
            <w:pPr>
              <w:spacing w:after="0"/>
              <w:rPr>
                <w:rFonts w:ascii="Calibri" w:hAnsi="Calibri"/>
                <w:i/>
              </w:rPr>
            </w:pPr>
            <w:r w:rsidRPr="00396331">
              <w:rPr>
                <w:rFonts w:ascii="Calibri" w:hAnsi="Calibri"/>
                <w:b/>
                <w:i/>
                <w:sz w:val="20"/>
                <w:szCs w:val="16"/>
              </w:rPr>
              <w:t>USD 5</w:t>
            </w:r>
            <w:r w:rsidR="00396331" w:rsidRPr="00396331">
              <w:rPr>
                <w:rFonts w:ascii="Calibri" w:hAnsi="Calibri"/>
                <w:b/>
                <w:i/>
                <w:sz w:val="20"/>
                <w:szCs w:val="16"/>
              </w:rPr>
              <w:t>8</w:t>
            </w:r>
            <w:r w:rsidR="00C827D2">
              <w:rPr>
                <w:rFonts w:ascii="Calibri" w:hAnsi="Calibri"/>
                <w:b/>
                <w:i/>
                <w:sz w:val="20"/>
                <w:szCs w:val="16"/>
              </w:rPr>
              <w:t>6</w:t>
            </w:r>
            <w:r w:rsidRPr="00396331">
              <w:rPr>
                <w:rFonts w:ascii="Calibri" w:hAnsi="Calibri"/>
                <w:b/>
                <w:i/>
                <w:sz w:val="20"/>
                <w:szCs w:val="16"/>
              </w:rPr>
              <w:t>,</w:t>
            </w:r>
            <w:r w:rsidR="00C827D2">
              <w:rPr>
                <w:rFonts w:ascii="Calibri" w:hAnsi="Calibri"/>
                <w:b/>
                <w:i/>
                <w:sz w:val="20"/>
                <w:szCs w:val="16"/>
              </w:rPr>
              <w:t>7</w:t>
            </w:r>
            <w:r w:rsidR="00DA7B02">
              <w:rPr>
                <w:rFonts w:ascii="Calibri" w:hAnsi="Calibri"/>
                <w:b/>
                <w:i/>
                <w:sz w:val="20"/>
                <w:szCs w:val="16"/>
              </w:rPr>
              <w:t>16</w:t>
            </w:r>
            <w:r w:rsidRPr="00396331">
              <w:rPr>
                <w:rFonts w:ascii="Calibri" w:hAnsi="Calibri"/>
                <w:b/>
                <w:i/>
                <w:sz w:val="20"/>
                <w:szCs w:val="16"/>
              </w:rPr>
              <w:t>.</w:t>
            </w:r>
            <w:r w:rsidR="00DA7B02">
              <w:rPr>
                <w:rFonts w:ascii="Calibri" w:hAnsi="Calibri"/>
                <w:b/>
                <w:i/>
                <w:sz w:val="20"/>
                <w:szCs w:val="16"/>
              </w:rPr>
              <w:t>73</w:t>
            </w:r>
            <w:r w:rsidRPr="00396331">
              <w:rPr>
                <w:rFonts w:ascii="Calibri" w:hAnsi="Calibri"/>
                <w:b/>
                <w:i/>
                <w:sz w:val="20"/>
                <w:szCs w:val="16"/>
              </w:rPr>
              <w:t xml:space="preserve"> </w:t>
            </w:r>
          </w:p>
        </w:tc>
      </w:tr>
    </w:tbl>
    <w:p w14:paraId="4DCF464E" w14:textId="77777777" w:rsidR="00BD6231" w:rsidRPr="00931E94" w:rsidRDefault="00BD6231" w:rsidP="00BD6231">
      <w:pPr>
        <w:pStyle w:val="Heading1"/>
        <w:rPr>
          <w:rFonts w:ascii="Calibri" w:hAnsi="Calibri"/>
          <w:i/>
        </w:rPr>
        <w:sectPr w:rsidR="00BD6231" w:rsidRPr="00931E94" w:rsidSect="00E734C3">
          <w:pgSz w:w="16838" w:h="11906" w:orient="landscape" w:code="9"/>
          <w:pgMar w:top="1151" w:right="890" w:bottom="1151" w:left="862" w:header="720" w:footer="431" w:gutter="0"/>
          <w:cols w:space="708"/>
          <w:titlePg/>
          <w:docGrid w:linePitch="360"/>
        </w:sectPr>
      </w:pPr>
    </w:p>
    <w:p w14:paraId="2C4527BF" w14:textId="4FC94965" w:rsidR="009C19E5" w:rsidRDefault="009C19E5" w:rsidP="00013E53">
      <w:pPr>
        <w:pStyle w:val="Heading1"/>
        <w:numPr>
          <w:ilvl w:val="0"/>
          <w:numId w:val="0"/>
        </w:numPr>
        <w:pBdr>
          <w:top w:val="single" w:sz="4" w:space="0" w:color="auto"/>
        </w:pBdr>
        <w:ind w:left="720" w:hanging="720"/>
        <w:rPr>
          <w:rFonts w:ascii="Calibri" w:hAnsi="Calibri"/>
          <w:i/>
        </w:rPr>
      </w:pPr>
      <w:bookmarkStart w:id="47" w:name="_Toc23150590"/>
      <w:r>
        <w:rPr>
          <w:rFonts w:ascii="Calibri" w:hAnsi="Calibri"/>
          <w:i/>
        </w:rPr>
        <w:lastRenderedPageBreak/>
        <w:t>8.</w:t>
      </w:r>
      <w:r w:rsidRPr="009C19E5">
        <w:rPr>
          <w:rFonts w:ascii="Calibri" w:hAnsi="Calibri"/>
          <w:i/>
        </w:rPr>
        <w:t xml:space="preserve"> </w:t>
      </w:r>
      <w:r>
        <w:rPr>
          <w:rFonts w:ascii="Calibri" w:hAnsi="Calibri"/>
          <w:i/>
        </w:rPr>
        <w:tab/>
      </w:r>
      <w:r>
        <w:rPr>
          <w:rFonts w:ascii="Calibri" w:hAnsi="Calibri"/>
          <w:i/>
        </w:rPr>
        <w:tab/>
      </w:r>
      <w:r w:rsidRPr="00931E94">
        <w:rPr>
          <w:rFonts w:ascii="Calibri" w:hAnsi="Calibri"/>
          <w:i/>
        </w:rPr>
        <w:t>Legal Context</w:t>
      </w:r>
      <w:bookmarkEnd w:id="47"/>
      <w:r w:rsidRPr="00931E94">
        <w:rPr>
          <w:rFonts w:ascii="Calibri" w:hAnsi="Calibri"/>
          <w:i/>
        </w:rPr>
        <w:t xml:space="preserve"> </w:t>
      </w:r>
    </w:p>
    <w:p w14:paraId="5E78F0F4" w14:textId="77777777" w:rsidR="009C19E5" w:rsidRPr="00025BB7" w:rsidRDefault="009C19E5" w:rsidP="009C19E5">
      <w:pPr>
        <w:spacing w:before="120" w:after="120"/>
        <w:rPr>
          <w:rFonts w:ascii="Calibri" w:hAnsi="Calibri"/>
        </w:rPr>
      </w:pPr>
      <w:r w:rsidRPr="00025BB7">
        <w:rPr>
          <w:rFonts w:ascii="Calibri" w:hAnsi="Calibri"/>
        </w:rPr>
        <w:t>This project document shall be the instrument referred to as such in Article 1 of the Standard Basic Assistance Agreement between the Government of Bosnia and Herzegovina and UNDP, signed on 07 December 1995. All references in the SBAA to “Executing Agency” shall be deemed to refer to “Implementing Partner.”</w:t>
      </w:r>
    </w:p>
    <w:p w14:paraId="60C0B082" w14:textId="77777777" w:rsidR="009C19E5" w:rsidRDefault="009C19E5" w:rsidP="009C19E5">
      <w:pPr>
        <w:tabs>
          <w:tab w:val="left" w:pos="10080"/>
        </w:tabs>
        <w:spacing w:before="120" w:after="120"/>
        <w:rPr>
          <w:rFonts w:ascii="Calibri" w:hAnsi="Calibri"/>
          <w:i/>
        </w:rPr>
      </w:pPr>
      <w:r w:rsidRPr="00025BB7">
        <w:rPr>
          <w:rFonts w:ascii="Calibri" w:hAnsi="Calibri"/>
        </w:rPr>
        <w:t>The United Nations Development Assistance Framework in Bosnia and Herzegovina for the period 2015-2019 (signed by the Council of Ministers of Bosnia and Herzegovina and UN on 15 June 2015), as well as the current UNDP Country Programme Document 2015-2019 represent the basis for the activities of UNDP in the country.</w:t>
      </w:r>
      <w:r w:rsidRPr="00025BB7">
        <w:rPr>
          <w:rFonts w:ascii="Calibri" w:hAnsi="Calibri"/>
          <w:i/>
        </w:rPr>
        <w:t xml:space="preserve"> </w:t>
      </w:r>
    </w:p>
    <w:p w14:paraId="5B404C55" w14:textId="77777777" w:rsidR="009C19E5" w:rsidRPr="00025BB7" w:rsidRDefault="009C19E5" w:rsidP="009C19E5">
      <w:pPr>
        <w:spacing w:before="120" w:after="120"/>
        <w:rPr>
          <w:rFonts w:asciiTheme="minorHAnsi" w:hAnsiTheme="minorHAnsi" w:cstheme="minorHAnsi"/>
          <w:szCs w:val="22"/>
        </w:rPr>
      </w:pPr>
      <w:r w:rsidRPr="00EA0502">
        <w:rPr>
          <w:rFonts w:asciiTheme="minorHAnsi" w:hAnsiTheme="minorHAnsi" w:cstheme="minorHAnsi"/>
          <w:szCs w:val="22"/>
        </w:rPr>
        <w:t xml:space="preserve">This project will be implemented </w:t>
      </w:r>
      <w:r w:rsidRPr="005B521B">
        <w:rPr>
          <w:rFonts w:asciiTheme="minorHAnsi" w:hAnsiTheme="minorHAnsi" w:cstheme="minorHAnsi"/>
          <w:szCs w:val="22"/>
        </w:rPr>
        <w:t>by United Nations Development Programme - UNDP</w:t>
      </w:r>
      <w:r>
        <w:rPr>
          <w:rFonts w:asciiTheme="minorHAnsi" w:hAnsiTheme="minorHAnsi" w:cstheme="minorHAnsi"/>
          <w:szCs w:val="22"/>
        </w:rPr>
        <w:t xml:space="preserve"> </w:t>
      </w:r>
      <w:r w:rsidRPr="00EA0502">
        <w:rPr>
          <w:rFonts w:asciiTheme="minorHAnsi" w:hAnsiTheme="minorHAnsi" w:cstheme="minorHAnsi"/>
          <w:szCs w:val="22"/>
        </w:rPr>
        <w:t>(“Implementing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78119010" w14:textId="54D0B6FD" w:rsidR="009C19E5" w:rsidRDefault="009C19E5" w:rsidP="009C19E5"/>
    <w:p w14:paraId="6608E771" w14:textId="7EA3CA97" w:rsidR="009C19E5" w:rsidRDefault="009C19E5" w:rsidP="009C19E5"/>
    <w:p w14:paraId="6FA9190E" w14:textId="19B1C733" w:rsidR="00BD6231" w:rsidRPr="009C19E5" w:rsidRDefault="00BD6231" w:rsidP="00013E53">
      <w:pPr>
        <w:pStyle w:val="Heading1"/>
        <w:numPr>
          <w:ilvl w:val="0"/>
          <w:numId w:val="0"/>
        </w:numPr>
        <w:pBdr>
          <w:top w:val="single" w:sz="4" w:space="0" w:color="auto"/>
        </w:pBdr>
        <w:ind w:left="720" w:hanging="720"/>
        <w:rPr>
          <w:rFonts w:ascii="Calibri" w:hAnsi="Calibri"/>
          <w:i/>
        </w:rPr>
      </w:pPr>
      <w:r w:rsidRPr="00692E8B">
        <w:rPr>
          <w:rFonts w:asciiTheme="minorHAnsi" w:hAnsiTheme="minorHAnsi" w:cstheme="minorHAnsi"/>
          <w:i/>
          <w:sz w:val="22"/>
          <w:szCs w:val="22"/>
        </w:rPr>
        <w:br w:type="page"/>
      </w:r>
      <w:bookmarkStart w:id="48" w:name="_Toc23150591"/>
      <w:r w:rsidR="009C19E5" w:rsidRPr="00013E53">
        <w:rPr>
          <w:rFonts w:ascii="Calibri" w:hAnsi="Calibri"/>
          <w:i/>
        </w:rPr>
        <w:lastRenderedPageBreak/>
        <w:t>9.</w:t>
      </w:r>
      <w:r w:rsidR="009C19E5" w:rsidRPr="00013E53">
        <w:rPr>
          <w:rFonts w:ascii="Calibri" w:hAnsi="Calibri"/>
          <w:i/>
        </w:rPr>
        <w:tab/>
      </w:r>
      <w:r w:rsidR="009C19E5" w:rsidRPr="00013E53">
        <w:rPr>
          <w:rFonts w:ascii="Calibri" w:hAnsi="Calibri"/>
          <w:i/>
        </w:rPr>
        <w:tab/>
      </w:r>
      <w:r w:rsidRPr="003B53E7">
        <w:rPr>
          <w:rFonts w:ascii="Calibri" w:hAnsi="Calibri"/>
          <w:i/>
        </w:rPr>
        <w:t>RISK</w:t>
      </w:r>
      <w:r w:rsidR="009C19E5" w:rsidRPr="00013E53">
        <w:rPr>
          <w:rFonts w:ascii="Calibri" w:hAnsi="Calibri"/>
          <w:i/>
        </w:rPr>
        <w:t xml:space="preserve"> </w:t>
      </w:r>
      <w:r w:rsidRPr="009C19E5">
        <w:rPr>
          <w:rFonts w:ascii="Calibri" w:hAnsi="Calibri"/>
          <w:i/>
        </w:rPr>
        <w:t>MANAGEMENT</w:t>
      </w:r>
      <w:bookmarkEnd w:id="48"/>
      <w:r w:rsidRPr="009C19E5">
        <w:rPr>
          <w:rFonts w:ascii="Calibri" w:hAnsi="Calibri"/>
          <w:i/>
        </w:rPr>
        <w:t xml:space="preserve"> </w:t>
      </w:r>
    </w:p>
    <w:p w14:paraId="66230843" w14:textId="77777777" w:rsidR="00BD6231" w:rsidRPr="00931E94" w:rsidRDefault="00BD6231" w:rsidP="00BD6231">
      <w:pPr>
        <w:spacing w:before="120" w:after="120"/>
        <w:rPr>
          <w:rFonts w:ascii="Calibri" w:hAnsi="Calibri" w:cs="Arial"/>
          <w:b/>
          <w:i/>
          <w:szCs w:val="22"/>
          <w:u w:val="single"/>
        </w:rPr>
      </w:pPr>
      <w:r w:rsidRPr="00931E94">
        <w:rPr>
          <w:rFonts w:ascii="Calibri" w:hAnsi="Calibri" w:cs="Arial"/>
          <w:b/>
          <w:i/>
          <w:szCs w:val="22"/>
          <w:u w:val="single"/>
        </w:rPr>
        <w:t xml:space="preserve">Option b. </w:t>
      </w:r>
      <w:bookmarkStart w:id="49" w:name="_Hlk481661411"/>
      <w:r w:rsidRPr="00931E94">
        <w:rPr>
          <w:rFonts w:ascii="Calibri" w:hAnsi="Calibri" w:cs="Arial"/>
          <w:b/>
          <w:i/>
          <w:szCs w:val="22"/>
          <w:u w:val="single"/>
        </w:rPr>
        <w:t>UNDP (DIM)</w:t>
      </w:r>
    </w:p>
    <w:p w14:paraId="6900F144" w14:textId="77777777" w:rsidR="00BD6231" w:rsidRPr="00931E94" w:rsidRDefault="00BD6231" w:rsidP="00BD6231">
      <w:pPr>
        <w:pStyle w:val="PlainText"/>
        <w:numPr>
          <w:ilvl w:val="0"/>
          <w:numId w:val="11"/>
        </w:numPr>
        <w:spacing w:before="120" w:after="120"/>
        <w:ind w:left="360"/>
        <w:jc w:val="both"/>
        <w:rPr>
          <w:rFonts w:ascii="Calibri" w:hAnsi="Calibri" w:cs="Arial"/>
          <w:i/>
          <w:sz w:val="22"/>
          <w:szCs w:val="22"/>
        </w:rPr>
      </w:pPr>
      <w:r w:rsidRPr="00931E94">
        <w:rPr>
          <w:rFonts w:ascii="Calibri" w:hAnsi="Calibri" w:cs="Arial"/>
          <w:i/>
          <w:sz w:val="22"/>
          <w:szCs w:val="22"/>
        </w:rPr>
        <w:t>UNDP as the Implementing Partner will comply with the policies, procedures and practices of the United Nations Security Management System (UNSMS.)</w:t>
      </w:r>
    </w:p>
    <w:p w14:paraId="6434B25D" w14:textId="77777777" w:rsidR="00BD6231" w:rsidRPr="00931E94" w:rsidRDefault="00BD6231" w:rsidP="00BD6231">
      <w:pPr>
        <w:pStyle w:val="PlainText"/>
        <w:numPr>
          <w:ilvl w:val="0"/>
          <w:numId w:val="11"/>
        </w:numPr>
        <w:spacing w:before="120" w:after="120"/>
        <w:ind w:left="360"/>
        <w:jc w:val="both"/>
        <w:rPr>
          <w:rFonts w:ascii="Calibri" w:hAnsi="Calibri" w:cs="Arial"/>
          <w:i/>
          <w:sz w:val="22"/>
          <w:szCs w:val="22"/>
        </w:rPr>
      </w:pPr>
      <w:r w:rsidRPr="00931E94">
        <w:rPr>
          <w:rFonts w:ascii="Calibri" w:hAnsi="Calibri" w:cs="Arial"/>
          <w:i/>
          <w:sz w:val="22"/>
          <w:szCs w:val="22"/>
        </w:rPr>
        <w:t>UNDP as the Implementing Partner will undertake all reasonable efforts to ensure that none of the [project funds]</w:t>
      </w:r>
      <w:r w:rsidRPr="00931E94">
        <w:rPr>
          <w:rStyle w:val="FootnoteReference"/>
          <w:rFonts w:ascii="Calibri" w:hAnsi="Calibri" w:cs="Arial"/>
          <w:i/>
          <w:sz w:val="22"/>
          <w:szCs w:val="22"/>
        </w:rPr>
        <w:footnoteReference w:id="14"/>
      </w:r>
      <w:r w:rsidRPr="00931E94">
        <w:rPr>
          <w:rFonts w:ascii="Calibri" w:hAnsi="Calibri" w:cs="Arial"/>
          <w:i/>
          <w:sz w:val="22"/>
          <w:szCs w:val="22"/>
        </w:rPr>
        <w:t xml:space="preserve"> [UNDP funds received pursuant to the Project Document]</w:t>
      </w:r>
      <w:r w:rsidRPr="00931E94">
        <w:rPr>
          <w:rStyle w:val="FootnoteReference"/>
          <w:rFonts w:ascii="Calibri" w:hAnsi="Calibri" w:cs="Arial"/>
          <w:i/>
          <w:sz w:val="22"/>
          <w:szCs w:val="22"/>
        </w:rPr>
        <w:footnoteReference w:id="15"/>
      </w:r>
      <w:r w:rsidRPr="00931E94">
        <w:rPr>
          <w:rFonts w:ascii="Calibri" w:hAnsi="Calibri" w:cs="Arial"/>
          <w:i/>
          <w:sz w:val="22"/>
          <w:szCs w:val="22"/>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8" w:history="1">
        <w:r w:rsidRPr="00931E94">
          <w:rPr>
            <w:rStyle w:val="Hyperlink"/>
            <w:rFonts w:ascii="Calibri" w:hAnsi="Calibri" w:cs="Arial"/>
            <w:i/>
            <w:sz w:val="22"/>
            <w:szCs w:val="22"/>
          </w:rPr>
          <w:t>http://www.un.org/sc/committees/1267/aq_sanctions_list.shtml</w:t>
        </w:r>
      </w:hyperlink>
      <w:r w:rsidRPr="00931E94">
        <w:rPr>
          <w:rFonts w:ascii="Calibri" w:hAnsi="Calibri" w:cs="Arial"/>
          <w:i/>
          <w:color w:val="000080"/>
          <w:sz w:val="22"/>
          <w:szCs w:val="22"/>
        </w:rPr>
        <w:t xml:space="preserve">. </w:t>
      </w:r>
      <w:r w:rsidRPr="00931E94">
        <w:rPr>
          <w:rFonts w:ascii="Calibri" w:hAnsi="Calibri" w:cs="Arial"/>
          <w:i/>
          <w:sz w:val="22"/>
          <w:szCs w:val="22"/>
        </w:rPr>
        <w:t xml:space="preserve"> This provision must be included in all sub-contracts or sub-agreements </w:t>
      </w:r>
      <w:proofErr w:type="gramStart"/>
      <w:r w:rsidRPr="00931E94">
        <w:rPr>
          <w:rFonts w:ascii="Calibri" w:hAnsi="Calibri" w:cs="Arial"/>
          <w:i/>
          <w:sz w:val="22"/>
          <w:szCs w:val="22"/>
        </w:rPr>
        <w:t>entered into</w:t>
      </w:r>
      <w:proofErr w:type="gramEnd"/>
      <w:r w:rsidRPr="00931E94">
        <w:rPr>
          <w:rFonts w:ascii="Calibri" w:hAnsi="Calibri" w:cs="Arial"/>
          <w:i/>
          <w:sz w:val="22"/>
          <w:szCs w:val="22"/>
        </w:rPr>
        <w:t xml:space="preserve"> under this Project Document.</w:t>
      </w:r>
    </w:p>
    <w:p w14:paraId="54AB92DE" w14:textId="2643FD90" w:rsidR="00BD6231" w:rsidRPr="00931E94" w:rsidRDefault="00BD6231" w:rsidP="00BD6231">
      <w:pPr>
        <w:pStyle w:val="ListParagraph"/>
        <w:numPr>
          <w:ilvl w:val="0"/>
          <w:numId w:val="11"/>
        </w:numPr>
        <w:spacing w:before="120" w:after="120"/>
        <w:ind w:left="360"/>
        <w:rPr>
          <w:rFonts w:ascii="Calibri" w:hAnsi="Calibri" w:cs="Arial"/>
          <w:i/>
          <w:szCs w:val="22"/>
          <w:u w:val="single"/>
        </w:rPr>
      </w:pPr>
      <w:r w:rsidRPr="00931E94">
        <w:rPr>
          <w:rFonts w:ascii="Calibri" w:hAnsi="Calibri" w:cs="Arial"/>
          <w:i/>
          <w:szCs w:val="22"/>
        </w:rPr>
        <w:t>Social and environmental sustainability will be enhanced through application of the UNDP Social and Environmental Standards (http://www.undp.org/ses) and related Accountability Mechanism (</w:t>
      </w:r>
      <w:hyperlink r:id="rId19" w:history="1">
        <w:r w:rsidR="000939C3" w:rsidRPr="00523582">
          <w:rPr>
            <w:rStyle w:val="Hyperlink"/>
            <w:rFonts w:ascii="Calibri" w:hAnsi="Calibri" w:cs="Arial"/>
            <w:i/>
            <w:szCs w:val="22"/>
          </w:rPr>
          <w:t>http://www.undp.org/secu-srm</w:t>
        </w:r>
      </w:hyperlink>
      <w:r w:rsidRPr="00931E94">
        <w:rPr>
          <w:rFonts w:ascii="Calibri" w:hAnsi="Calibri" w:cs="Arial"/>
          <w:i/>
          <w:szCs w:val="22"/>
        </w:rPr>
        <w:t xml:space="preserve">).  </w:t>
      </w:r>
      <w:r w:rsidRPr="00931E94">
        <w:rPr>
          <w:rFonts w:ascii="Calibri" w:hAnsi="Calibri" w:cs="Arial"/>
          <w:i/>
          <w:color w:val="000000"/>
          <w:szCs w:val="22"/>
        </w:rPr>
        <w:t> </w:t>
      </w:r>
    </w:p>
    <w:p w14:paraId="552E3CDE" w14:textId="0F8F8D52" w:rsidR="00BD6231" w:rsidRPr="000939C3" w:rsidRDefault="00BD6231" w:rsidP="000939C3">
      <w:pPr>
        <w:pStyle w:val="Default"/>
        <w:numPr>
          <w:ilvl w:val="0"/>
          <w:numId w:val="11"/>
        </w:numPr>
        <w:spacing w:before="120" w:after="120"/>
        <w:ind w:left="357" w:hanging="357"/>
        <w:jc w:val="both"/>
        <w:rPr>
          <w:rFonts w:ascii="Calibri" w:hAnsi="Calibri" w:cs="Arial"/>
          <w:i/>
          <w:sz w:val="22"/>
          <w:szCs w:val="22"/>
        </w:rPr>
      </w:pPr>
      <w:r w:rsidRPr="000939C3">
        <w:rPr>
          <w:rFonts w:ascii="Calibri" w:hAnsi="Calibri" w:cs="Arial"/>
          <w:i/>
          <w:color w:val="101010"/>
          <w:spacing w:val="-6"/>
          <w:kern w:val="1"/>
          <w:sz w:val="22"/>
          <w:szCs w:val="22"/>
        </w:rPr>
        <w:t xml:space="preserve">UNDP as the Implementing Partner will: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0939C3">
        <w:rPr>
          <w:rFonts w:ascii="Calibri" w:hAnsi="Calibri" w:cs="Arial"/>
          <w:i/>
          <w:color w:val="141414"/>
          <w:spacing w:val="-4"/>
          <w:sz w:val="22"/>
          <w:szCs w:val="22"/>
          <w:lang w:val="en-GB"/>
        </w:rPr>
        <w:t>UNDP</w:t>
      </w:r>
      <w:r w:rsidRPr="000939C3">
        <w:rPr>
          <w:rFonts w:ascii="Calibri" w:hAnsi="Calibri" w:cs="Arial"/>
          <w:i/>
          <w:sz w:val="22"/>
          <w:szCs w:val="22"/>
          <w:lang w:val="en-GB"/>
        </w:rPr>
        <w:t xml:space="preserve"> will seek to ensure that communities and other project stakeholders are informed of and have access to the Accountability Mechanism. </w:t>
      </w:r>
    </w:p>
    <w:p w14:paraId="120B57E6" w14:textId="77777777" w:rsidR="000939C3" w:rsidRPr="000939C3" w:rsidRDefault="000939C3" w:rsidP="000939C3">
      <w:pPr>
        <w:pStyle w:val="Default"/>
        <w:numPr>
          <w:ilvl w:val="0"/>
          <w:numId w:val="11"/>
        </w:numPr>
        <w:spacing w:before="120" w:after="120"/>
        <w:ind w:left="357" w:hanging="357"/>
        <w:jc w:val="both"/>
        <w:rPr>
          <w:rFonts w:ascii="Calibri" w:hAnsi="Calibri" w:cs="Arial"/>
          <w:i/>
          <w:color w:val="101010"/>
          <w:spacing w:val="-6"/>
          <w:kern w:val="1"/>
          <w:sz w:val="22"/>
          <w:szCs w:val="22"/>
        </w:rPr>
      </w:pPr>
      <w:r w:rsidRPr="000939C3">
        <w:rPr>
          <w:rFonts w:ascii="Calibri" w:hAnsi="Calibri" w:cs="Arial"/>
          <w:i/>
          <w:color w:val="101010"/>
          <w:spacing w:val="-6"/>
          <w:kern w:val="1"/>
          <w:sz w:val="22"/>
          <w:szCs w:val="22"/>
        </w:rPr>
        <w:t>In the implementation of the activities under this Project Document, UNDP as the Implementing Partner will handle any sexual exploitation and abuse (“SEA”) and sexual harassment (“SH”) allegations in accordance with its regulations, rules, policies and procedures.</w:t>
      </w:r>
    </w:p>
    <w:p w14:paraId="69E1F1E7" w14:textId="77777777" w:rsidR="00BD6231" w:rsidRPr="000939C3" w:rsidRDefault="00BD6231" w:rsidP="000939C3">
      <w:pPr>
        <w:pStyle w:val="Default"/>
        <w:numPr>
          <w:ilvl w:val="0"/>
          <w:numId w:val="11"/>
        </w:numPr>
        <w:spacing w:before="120" w:after="120"/>
        <w:ind w:left="357" w:hanging="357"/>
        <w:jc w:val="both"/>
        <w:rPr>
          <w:rFonts w:ascii="Calibri" w:hAnsi="Calibri" w:cs="Arial"/>
          <w:i/>
          <w:spacing w:val="-4"/>
          <w:sz w:val="22"/>
          <w:szCs w:val="22"/>
        </w:rPr>
      </w:pPr>
      <w:r w:rsidRPr="000939C3">
        <w:rPr>
          <w:rFonts w:ascii="Calibri" w:hAnsi="Calibri" w:cs="Arial"/>
          <w:i/>
          <w:spacing w:val="-4"/>
          <w:sz w:val="22"/>
          <w:szCs w:val="22"/>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1C0A2248" w14:textId="77777777" w:rsidR="00BD6231" w:rsidRPr="00931E94" w:rsidRDefault="00BD6231" w:rsidP="00BD6231">
      <w:pPr>
        <w:numPr>
          <w:ilvl w:val="0"/>
          <w:numId w:val="11"/>
        </w:numPr>
        <w:autoSpaceDE w:val="0"/>
        <w:autoSpaceDN w:val="0"/>
        <w:adjustRightInd w:val="0"/>
        <w:spacing w:before="120" w:after="120"/>
        <w:ind w:left="360"/>
        <w:rPr>
          <w:rFonts w:ascii="Calibri" w:eastAsia="Calibri" w:hAnsi="Calibri" w:cs="Arial"/>
          <w:i/>
          <w:color w:val="000000"/>
          <w:szCs w:val="22"/>
          <w:lang w:val="en-US"/>
        </w:rPr>
      </w:pPr>
      <w:r w:rsidRPr="00931E94">
        <w:rPr>
          <w:rFonts w:ascii="Calibri" w:eastAsia="Calibri" w:hAnsi="Calibri" w:cs="Arial"/>
          <w:i/>
          <w:color w:val="000000"/>
          <w:szCs w:val="22"/>
          <w:lang w:val="en-US"/>
        </w:rPr>
        <w:t xml:space="preserve">UNDP as the Implementing Partner will ensure that </w:t>
      </w:r>
      <w:r w:rsidRPr="00931E94">
        <w:rPr>
          <w:rFonts w:ascii="Calibri" w:hAnsi="Calibri" w:cs="Arial"/>
          <w:i/>
          <w:szCs w:val="22"/>
        </w:rPr>
        <w:t>the following obligations are binding on each responsible party, subcontractor and sub-recipient:</w:t>
      </w:r>
    </w:p>
    <w:p w14:paraId="4BD1E532" w14:textId="77777777" w:rsidR="00BD6231" w:rsidRPr="00931E94" w:rsidRDefault="00BD6231" w:rsidP="00BD6231">
      <w:pPr>
        <w:numPr>
          <w:ilvl w:val="1"/>
          <w:numId w:val="11"/>
        </w:numPr>
        <w:autoSpaceDE w:val="0"/>
        <w:autoSpaceDN w:val="0"/>
        <w:adjustRightInd w:val="0"/>
        <w:spacing w:before="120" w:after="120"/>
        <w:rPr>
          <w:rFonts w:ascii="Calibri" w:hAnsi="Calibri" w:cs="Arial"/>
          <w:i/>
          <w:szCs w:val="22"/>
        </w:rPr>
      </w:pPr>
      <w:r w:rsidRPr="00931E94">
        <w:rPr>
          <w:rFonts w:ascii="Calibri" w:hAnsi="Calibri" w:cs="Arial"/>
          <w:i/>
          <w:szCs w:val="22"/>
        </w:rPr>
        <w:t>Consistent with the Article III of the SBAA [or the Supplemental Provisions to the Project Document], the responsibility for the safety and security of each responsible party, subcontractor and sub-recipient</w:t>
      </w:r>
      <w:r w:rsidRPr="00931E94">
        <w:rPr>
          <w:rFonts w:ascii="Calibri" w:eastAsia="Calibri" w:hAnsi="Calibri" w:cs="Arial"/>
          <w:i/>
          <w:color w:val="000000"/>
          <w:szCs w:val="22"/>
          <w:lang w:val="en-US"/>
        </w:rPr>
        <w:t xml:space="preserve"> </w:t>
      </w:r>
      <w:r w:rsidRPr="00931E94">
        <w:rPr>
          <w:rFonts w:ascii="Calibri" w:hAnsi="Calibri" w:cs="Arial"/>
          <w:i/>
          <w:szCs w:val="22"/>
        </w:rPr>
        <w:t xml:space="preserve">and its personnel and property, and of UNDP’s property in such responsible </w:t>
      </w:r>
      <w:proofErr w:type="spellStart"/>
      <w:r w:rsidRPr="00931E94">
        <w:rPr>
          <w:rFonts w:ascii="Calibri" w:hAnsi="Calibri" w:cs="Arial"/>
          <w:i/>
          <w:szCs w:val="22"/>
        </w:rPr>
        <w:t>party’s</w:t>
      </w:r>
      <w:proofErr w:type="spellEnd"/>
      <w:r w:rsidRPr="00931E94">
        <w:rPr>
          <w:rFonts w:ascii="Calibri" w:hAnsi="Calibri" w:cs="Arial"/>
          <w:i/>
          <w:szCs w:val="22"/>
        </w:rPr>
        <w:t>, subcontractor’s and sub-recipient’s custody, rests with such responsible party, subcontractor and sub-recipient.  To this end, each responsible party, subcontractor and sub-recipient</w:t>
      </w:r>
      <w:r w:rsidRPr="00931E94">
        <w:rPr>
          <w:rFonts w:ascii="Calibri" w:eastAsia="Calibri" w:hAnsi="Calibri" w:cs="Arial"/>
          <w:i/>
          <w:color w:val="000000"/>
          <w:szCs w:val="22"/>
          <w:lang w:val="en-US"/>
        </w:rPr>
        <w:t xml:space="preserve"> </w:t>
      </w:r>
      <w:r w:rsidRPr="00931E94">
        <w:rPr>
          <w:rFonts w:ascii="Calibri" w:hAnsi="Calibri" w:cs="Arial"/>
          <w:i/>
          <w:szCs w:val="22"/>
        </w:rPr>
        <w:t>shall:</w:t>
      </w:r>
    </w:p>
    <w:p w14:paraId="4E527C1D" w14:textId="77777777" w:rsidR="00BD6231" w:rsidRPr="00931E94" w:rsidRDefault="00BD6231" w:rsidP="00BD6231">
      <w:pPr>
        <w:numPr>
          <w:ilvl w:val="2"/>
          <w:numId w:val="11"/>
        </w:numPr>
        <w:spacing w:before="120" w:after="120"/>
        <w:rPr>
          <w:rFonts w:ascii="Calibri" w:hAnsi="Calibri" w:cs="Arial"/>
          <w:i/>
          <w:szCs w:val="22"/>
        </w:rPr>
      </w:pPr>
      <w:r w:rsidRPr="00931E94">
        <w:rPr>
          <w:rFonts w:ascii="Calibri" w:hAnsi="Calibri" w:cs="Arial"/>
          <w:i/>
          <w:szCs w:val="22"/>
        </w:rPr>
        <w:t xml:space="preserve">put in place an appropriate security plan and maintain the security plan, </w:t>
      </w:r>
      <w:proofErr w:type="gramStart"/>
      <w:r w:rsidRPr="00931E94">
        <w:rPr>
          <w:rFonts w:ascii="Calibri" w:hAnsi="Calibri" w:cs="Arial"/>
          <w:i/>
          <w:szCs w:val="22"/>
        </w:rPr>
        <w:t>taking into account</w:t>
      </w:r>
      <w:proofErr w:type="gramEnd"/>
      <w:r w:rsidRPr="00931E94">
        <w:rPr>
          <w:rFonts w:ascii="Calibri" w:hAnsi="Calibri" w:cs="Arial"/>
          <w:i/>
          <w:szCs w:val="22"/>
        </w:rPr>
        <w:t xml:space="preserve"> the security situation in the country where the project is being carried;</w:t>
      </w:r>
    </w:p>
    <w:p w14:paraId="4D705347" w14:textId="77777777" w:rsidR="00BD6231" w:rsidRPr="00931E94" w:rsidRDefault="00BD6231" w:rsidP="00BD6231">
      <w:pPr>
        <w:numPr>
          <w:ilvl w:val="2"/>
          <w:numId w:val="11"/>
        </w:numPr>
        <w:spacing w:before="120" w:after="120"/>
        <w:rPr>
          <w:rFonts w:ascii="Calibri" w:hAnsi="Calibri" w:cs="Arial"/>
          <w:i/>
          <w:szCs w:val="22"/>
        </w:rPr>
      </w:pPr>
      <w:r w:rsidRPr="00931E94">
        <w:rPr>
          <w:rFonts w:ascii="Calibri" w:hAnsi="Calibri" w:cs="Arial"/>
          <w:i/>
          <w:szCs w:val="22"/>
        </w:rPr>
        <w:t xml:space="preserve">assume all risks and liabilities related to such responsible </w:t>
      </w:r>
      <w:proofErr w:type="spellStart"/>
      <w:r w:rsidRPr="00931E94">
        <w:rPr>
          <w:rFonts w:ascii="Calibri" w:hAnsi="Calibri" w:cs="Arial"/>
          <w:i/>
          <w:szCs w:val="22"/>
        </w:rPr>
        <w:t>party’s</w:t>
      </w:r>
      <w:proofErr w:type="spellEnd"/>
      <w:r w:rsidRPr="00931E94">
        <w:rPr>
          <w:rFonts w:ascii="Calibri" w:hAnsi="Calibri" w:cs="Arial"/>
          <w:i/>
          <w:szCs w:val="22"/>
        </w:rPr>
        <w:t>, subcontractor’s and sub-recipient’s security, and the full implementation of the security plan.</w:t>
      </w:r>
    </w:p>
    <w:p w14:paraId="6937B676" w14:textId="5127D595" w:rsidR="00BD6231" w:rsidRDefault="00BD6231" w:rsidP="00BD6231">
      <w:pPr>
        <w:numPr>
          <w:ilvl w:val="1"/>
          <w:numId w:val="11"/>
        </w:numPr>
        <w:autoSpaceDE w:val="0"/>
        <w:autoSpaceDN w:val="0"/>
        <w:adjustRightInd w:val="0"/>
        <w:spacing w:before="120" w:after="120"/>
        <w:rPr>
          <w:rFonts w:ascii="Calibri" w:hAnsi="Calibri" w:cs="Arial"/>
          <w:i/>
          <w:szCs w:val="22"/>
        </w:rPr>
      </w:pPr>
      <w:r w:rsidRPr="00931E94">
        <w:rPr>
          <w:rFonts w:ascii="Calibri" w:hAnsi="Calibri" w:cs="Arial"/>
          <w:i/>
          <w:szCs w:val="22"/>
        </w:rPr>
        <w:t xml:space="preserve">UNDP reserves the right to verify whether such a plan is in place, and to suggest modifications to the plan when necessary. Failure to maintain and implement an appropriate security plan as required hereunder shall be deemed a breach of the responsible </w:t>
      </w:r>
      <w:proofErr w:type="spellStart"/>
      <w:r w:rsidRPr="00931E94">
        <w:rPr>
          <w:rFonts w:ascii="Calibri" w:hAnsi="Calibri" w:cs="Arial"/>
          <w:i/>
          <w:szCs w:val="22"/>
        </w:rPr>
        <w:t>party’s</w:t>
      </w:r>
      <w:proofErr w:type="spellEnd"/>
      <w:r w:rsidRPr="00931E94">
        <w:rPr>
          <w:rFonts w:ascii="Calibri" w:hAnsi="Calibri" w:cs="Arial"/>
          <w:i/>
          <w:szCs w:val="22"/>
        </w:rPr>
        <w:t>, subcontractor’s and sub-recipient’s obligations under this Project Document.</w:t>
      </w:r>
    </w:p>
    <w:p w14:paraId="3BB5ABB0" w14:textId="77777777" w:rsidR="000939C3" w:rsidRPr="000939C3" w:rsidRDefault="000939C3" w:rsidP="000939C3">
      <w:pPr>
        <w:numPr>
          <w:ilvl w:val="1"/>
          <w:numId w:val="11"/>
        </w:numPr>
        <w:autoSpaceDE w:val="0"/>
        <w:autoSpaceDN w:val="0"/>
        <w:adjustRightInd w:val="0"/>
        <w:spacing w:after="0"/>
        <w:rPr>
          <w:rFonts w:ascii="Calibri" w:hAnsi="Calibri" w:cs="Arial"/>
          <w:i/>
          <w:szCs w:val="22"/>
        </w:rPr>
      </w:pPr>
      <w:r w:rsidRPr="000939C3">
        <w:rPr>
          <w:rFonts w:ascii="Calibri" w:hAnsi="Calibri" w:cs="Arial"/>
          <w:i/>
          <w:szCs w:val="22"/>
        </w:rPr>
        <w:t>In the performance of the activities under this Project, UNDP as the Implementing Partner shall ensure, with respect to the activities of any of its responsible parties, sub-recipients and other entities engaged under the Project, either as contractors or subcontractors, their personnel and any individuals performing services for them, that those entities have in place adequate and proper procedures, processes and policies to prevent and/or address SEA and SH.</w:t>
      </w:r>
    </w:p>
    <w:p w14:paraId="195FCDBF" w14:textId="1CC28959" w:rsidR="00BD6231" w:rsidRDefault="00BD6231" w:rsidP="00BD6231">
      <w:pPr>
        <w:numPr>
          <w:ilvl w:val="1"/>
          <w:numId w:val="11"/>
        </w:numPr>
        <w:autoSpaceDE w:val="0"/>
        <w:autoSpaceDN w:val="0"/>
        <w:adjustRightInd w:val="0"/>
        <w:spacing w:before="120" w:after="120"/>
        <w:rPr>
          <w:rFonts w:ascii="Calibri" w:eastAsia="Calibri" w:hAnsi="Calibri" w:cs="Arial"/>
          <w:i/>
          <w:color w:val="000000"/>
          <w:szCs w:val="22"/>
          <w:lang w:val="en-US"/>
        </w:rPr>
      </w:pPr>
      <w:r w:rsidRPr="00931E94">
        <w:rPr>
          <w:rFonts w:ascii="Calibri" w:hAnsi="Calibri" w:cs="Arial"/>
          <w:i/>
          <w:szCs w:val="22"/>
        </w:rPr>
        <w:lastRenderedPageBreak/>
        <w:t>Each responsible party, subcontractor and sub-recipient</w:t>
      </w:r>
      <w:r w:rsidRPr="00931E94">
        <w:rPr>
          <w:rFonts w:ascii="Calibri" w:eastAsia="Calibri" w:hAnsi="Calibri" w:cs="Arial"/>
          <w:i/>
          <w:color w:val="000000"/>
          <w:szCs w:val="22"/>
          <w:lang w:val="en-US"/>
        </w:rPr>
        <w:t xml:space="preserve"> will take appropriate steps to prevent misuse of funds, fraud or corruption, by its officials, consultants, subcontractors and sub-recipients in implementing the project or programme or using the UNDP funds.  It will ensure that its financial management, anti-corruption and anti-fraud policies are in place and enforced for all funding received from or through UNDP.</w:t>
      </w:r>
    </w:p>
    <w:p w14:paraId="375A9306" w14:textId="361708FB" w:rsidR="00BD6231" w:rsidRPr="00931E94" w:rsidRDefault="00BD6231" w:rsidP="00BD6231">
      <w:pPr>
        <w:numPr>
          <w:ilvl w:val="1"/>
          <w:numId w:val="11"/>
        </w:numPr>
        <w:autoSpaceDE w:val="0"/>
        <w:autoSpaceDN w:val="0"/>
        <w:adjustRightInd w:val="0"/>
        <w:spacing w:before="120" w:after="120"/>
        <w:rPr>
          <w:rFonts w:ascii="Calibri" w:eastAsia="Calibri" w:hAnsi="Calibri" w:cs="Arial"/>
          <w:i/>
          <w:color w:val="000000"/>
          <w:szCs w:val="22"/>
          <w:lang w:val="en-US"/>
        </w:rPr>
      </w:pPr>
      <w:r w:rsidRPr="00931E94">
        <w:rPr>
          <w:rFonts w:ascii="Calibri" w:eastAsia="Calibri" w:hAnsi="Calibri" w:cs="Arial"/>
          <w:i/>
          <w:color w:val="000000"/>
          <w:szCs w:val="22"/>
          <w:lang w:val="en-US"/>
        </w:rPr>
        <w:t xml:space="preserve">The requirements of the following documents, then in force at the time of signature of the Project Document, apply to </w:t>
      </w:r>
      <w:r w:rsidRPr="00931E94">
        <w:rPr>
          <w:rFonts w:ascii="Calibri" w:hAnsi="Calibri" w:cs="Arial"/>
          <w:i/>
          <w:szCs w:val="22"/>
        </w:rPr>
        <w:t>each responsible party, subcontractor and sub-recipient</w:t>
      </w:r>
      <w:r w:rsidRPr="00931E94">
        <w:rPr>
          <w:rFonts w:ascii="Calibri" w:eastAsia="Calibri" w:hAnsi="Calibri" w:cs="Arial"/>
          <w:i/>
          <w:color w:val="000000"/>
          <w:szCs w:val="22"/>
          <w:lang w:val="en-US"/>
        </w:rPr>
        <w:t xml:space="preserve">: </w:t>
      </w:r>
      <w:r w:rsidRPr="00931E94">
        <w:rPr>
          <w:rFonts w:ascii="Calibri" w:eastAsia="Calibri" w:hAnsi="Calibri" w:cs="Arial"/>
          <w:bCs/>
          <w:i/>
          <w:color w:val="000000"/>
          <w:szCs w:val="22"/>
          <w:lang w:val="en-US"/>
        </w:rPr>
        <w:t>(a)</w:t>
      </w:r>
      <w:r w:rsidRPr="00931E94">
        <w:rPr>
          <w:rFonts w:ascii="Calibri" w:eastAsia="Calibri" w:hAnsi="Calibri" w:cs="Arial"/>
          <w:b/>
          <w:bCs/>
          <w:i/>
          <w:color w:val="000000"/>
          <w:szCs w:val="22"/>
          <w:lang w:val="en-US"/>
        </w:rPr>
        <w:t xml:space="preserve"> </w:t>
      </w:r>
      <w:r w:rsidRPr="00931E94">
        <w:rPr>
          <w:rFonts w:ascii="Calibri" w:eastAsia="Calibri" w:hAnsi="Calibri" w:cs="Arial"/>
          <w:i/>
          <w:color w:val="000000"/>
          <w:szCs w:val="22"/>
          <w:lang w:val="en-US"/>
        </w:rPr>
        <w:t xml:space="preserve">UNDP Policy on Fraud and other Corrupt Practices and </w:t>
      </w:r>
      <w:r w:rsidRPr="00931E94">
        <w:rPr>
          <w:rFonts w:ascii="Calibri" w:eastAsia="Calibri" w:hAnsi="Calibri" w:cs="Arial"/>
          <w:bCs/>
          <w:i/>
          <w:color w:val="000000"/>
          <w:szCs w:val="22"/>
          <w:lang w:val="en-US"/>
        </w:rPr>
        <w:t>(b)</w:t>
      </w:r>
      <w:r w:rsidRPr="00931E94">
        <w:rPr>
          <w:rFonts w:ascii="Calibri" w:eastAsia="Calibri" w:hAnsi="Calibri" w:cs="Arial"/>
          <w:b/>
          <w:bCs/>
          <w:i/>
          <w:color w:val="000000"/>
          <w:szCs w:val="22"/>
          <w:lang w:val="en-US"/>
        </w:rPr>
        <w:t xml:space="preserve"> </w:t>
      </w:r>
      <w:r w:rsidRPr="00931E94">
        <w:rPr>
          <w:rFonts w:ascii="Calibri" w:eastAsia="Calibri" w:hAnsi="Calibri" w:cs="Arial"/>
          <w:i/>
          <w:color w:val="000000"/>
          <w:szCs w:val="22"/>
          <w:lang w:val="en-US"/>
        </w:rPr>
        <w:t xml:space="preserve">UNDP Office of Audit and Investigations Investigation Guidelines. </w:t>
      </w:r>
      <w:r w:rsidRPr="00931E94">
        <w:rPr>
          <w:rFonts w:ascii="Calibri" w:hAnsi="Calibri" w:cs="Arial"/>
          <w:i/>
          <w:szCs w:val="22"/>
        </w:rPr>
        <w:t>Each responsible party, subcontractor and sub-recipient</w:t>
      </w:r>
      <w:r w:rsidRPr="00931E94">
        <w:rPr>
          <w:rFonts w:ascii="Calibri" w:eastAsia="Calibri" w:hAnsi="Calibri" w:cs="Arial"/>
          <w:i/>
          <w:szCs w:val="22"/>
          <w:lang w:val="en-US"/>
        </w:rPr>
        <w:t xml:space="preserve"> agrees to the requirements of the above documents, which are an integral part of this Project Document and are available online at </w:t>
      </w:r>
      <w:hyperlink r:id="rId20" w:history="1">
        <w:r w:rsidR="000939C3" w:rsidRPr="00523582">
          <w:rPr>
            <w:rStyle w:val="Hyperlink"/>
            <w:rFonts w:ascii="Calibri" w:eastAsia="Calibri" w:hAnsi="Calibri" w:cs="Arial"/>
            <w:i/>
            <w:szCs w:val="22"/>
            <w:lang w:val="en-US"/>
          </w:rPr>
          <w:t>www.undp.org</w:t>
        </w:r>
      </w:hyperlink>
      <w:r w:rsidRPr="00931E94">
        <w:rPr>
          <w:rFonts w:ascii="Calibri" w:eastAsia="Calibri" w:hAnsi="Calibri" w:cs="Arial"/>
          <w:i/>
          <w:szCs w:val="22"/>
          <w:lang w:val="en-US"/>
        </w:rPr>
        <w:t xml:space="preserve">. </w:t>
      </w:r>
    </w:p>
    <w:p w14:paraId="28C71EC7" w14:textId="77777777" w:rsidR="00BD6231" w:rsidRPr="00931E94" w:rsidRDefault="00BD6231" w:rsidP="00BD6231">
      <w:pPr>
        <w:numPr>
          <w:ilvl w:val="1"/>
          <w:numId w:val="11"/>
        </w:numPr>
        <w:spacing w:before="120" w:after="120"/>
        <w:rPr>
          <w:rFonts w:ascii="Calibri" w:hAnsi="Calibri" w:cs="Arial"/>
          <w:i/>
          <w:color w:val="000000"/>
          <w:szCs w:val="22"/>
        </w:rPr>
      </w:pPr>
      <w:proofErr w:type="gramStart"/>
      <w:r w:rsidRPr="00931E94">
        <w:rPr>
          <w:rFonts w:ascii="Calibri" w:hAnsi="Calibri" w:cs="Arial"/>
          <w:i/>
          <w:color w:val="000000"/>
          <w:szCs w:val="22"/>
        </w:rPr>
        <w:t>In the event that</w:t>
      </w:r>
      <w:proofErr w:type="gramEnd"/>
      <w:r w:rsidRPr="00931E94">
        <w:rPr>
          <w:rFonts w:ascii="Calibri" w:hAnsi="Calibri" w:cs="Arial"/>
          <w:i/>
          <w:color w:val="000000"/>
          <w:szCs w:val="22"/>
        </w:rPr>
        <w:t xml:space="preserve"> an investigation is required, UNDP will conduct investigations relating to any aspect of UNDP programmes and projects. </w:t>
      </w:r>
      <w:r w:rsidRPr="00931E94">
        <w:rPr>
          <w:rFonts w:ascii="Calibri" w:hAnsi="Calibri" w:cs="Arial"/>
          <w:i/>
          <w:szCs w:val="22"/>
        </w:rPr>
        <w:t>Each responsible party, subcontractor and sub-recipient</w:t>
      </w:r>
      <w:r w:rsidRPr="00931E94">
        <w:rPr>
          <w:rFonts w:ascii="Calibri" w:hAnsi="Calibri" w:cs="Arial"/>
          <w:i/>
          <w:color w:val="000000"/>
          <w:szCs w:val="22"/>
        </w:rPr>
        <w:t xml:space="preserve"> will provide its full cooperation, including making available personnel, relevant documentation, and granting access to its</w:t>
      </w:r>
      <w:r w:rsidRPr="00931E94">
        <w:rPr>
          <w:rFonts w:ascii="Calibri" w:eastAsia="Calibri" w:hAnsi="Calibri" w:cs="Arial"/>
          <w:i/>
          <w:color w:val="000000"/>
          <w:szCs w:val="22"/>
          <w:lang w:val="en-US"/>
        </w:rPr>
        <w:t xml:space="preserve"> </w:t>
      </w:r>
      <w:r w:rsidRPr="00931E94">
        <w:rPr>
          <w:rFonts w:ascii="Calibri" w:hAnsi="Calibri" w:cs="Arial"/>
          <w:i/>
          <w:color w:val="000000"/>
          <w:szCs w:val="22"/>
        </w:rPr>
        <w:t>(and its consultants’, subcontractors’ and sub-recipients’) premises, for such purposes at reasonable times and on reasonable conditions as may be required for the purpose of an investigation. Should there be a limitation in meeting this obligation, UNDP shall consult with it to find a solution.</w:t>
      </w:r>
    </w:p>
    <w:p w14:paraId="79F48AB6" w14:textId="77777777" w:rsidR="00BD6231" w:rsidRPr="00931E94" w:rsidRDefault="00BD6231" w:rsidP="00BD6231">
      <w:pPr>
        <w:numPr>
          <w:ilvl w:val="1"/>
          <w:numId w:val="11"/>
        </w:numPr>
        <w:spacing w:before="120" w:after="120"/>
        <w:rPr>
          <w:rFonts w:ascii="Calibri" w:hAnsi="Calibri" w:cs="Arial"/>
          <w:i/>
          <w:szCs w:val="22"/>
        </w:rPr>
      </w:pPr>
      <w:r w:rsidRPr="00931E94">
        <w:rPr>
          <w:rFonts w:ascii="Calibri" w:hAnsi="Calibri" w:cs="Arial"/>
          <w:i/>
          <w:szCs w:val="22"/>
        </w:rPr>
        <w:t>Each responsible party, subcontractor and sub-recipient will promptly inform UNDP as the Implementing Partner in case of any incidence of inappropriate use of funds, or credible allegation of fraud or corruption with due confidentiality.</w:t>
      </w:r>
    </w:p>
    <w:p w14:paraId="357A60D4" w14:textId="77777777" w:rsidR="00BD6231" w:rsidRPr="00931E94" w:rsidRDefault="00BD6231" w:rsidP="00BD6231">
      <w:pPr>
        <w:spacing w:before="120" w:after="120"/>
        <w:ind w:left="1440"/>
        <w:rPr>
          <w:rFonts w:ascii="Calibri" w:eastAsia="Calibri" w:hAnsi="Calibri" w:cs="Arial"/>
          <w:i/>
          <w:color w:val="000000"/>
          <w:szCs w:val="22"/>
          <w:lang w:val="en-US"/>
        </w:rPr>
      </w:pPr>
      <w:r w:rsidRPr="00931E94">
        <w:rPr>
          <w:rFonts w:ascii="Calibri" w:hAnsi="Calibri" w:cs="Arial"/>
          <w:i/>
          <w:szCs w:val="22"/>
        </w:rPr>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32E17078" w14:textId="77777777" w:rsidR="00BD6231" w:rsidRPr="00931E94" w:rsidRDefault="00BD6231" w:rsidP="00BD6231">
      <w:pPr>
        <w:numPr>
          <w:ilvl w:val="1"/>
          <w:numId w:val="11"/>
        </w:numPr>
        <w:spacing w:before="120" w:after="120"/>
        <w:rPr>
          <w:rFonts w:ascii="Calibri" w:hAnsi="Calibri" w:cs="Arial"/>
          <w:i/>
          <w:color w:val="FF0000"/>
          <w:szCs w:val="22"/>
        </w:rPr>
      </w:pPr>
      <w:r w:rsidRPr="00931E94">
        <w:rPr>
          <w:rFonts w:ascii="Calibri" w:hAnsi="Calibri" w:cs="Arial"/>
          <w:i/>
          <w:color w:val="FF0000"/>
          <w:szCs w:val="22"/>
        </w:rPr>
        <w:t>Choose one of the three following options:</w:t>
      </w:r>
    </w:p>
    <w:p w14:paraId="58F4A6F2" w14:textId="1990F2FE" w:rsidR="00BD6231" w:rsidRPr="00C94FEB" w:rsidRDefault="00BD6231" w:rsidP="00BD6231">
      <w:pPr>
        <w:spacing w:before="120" w:after="120"/>
        <w:ind w:left="1440"/>
        <w:rPr>
          <w:rFonts w:ascii="Calibri" w:hAnsi="Calibri" w:cs="Arial"/>
          <w:i/>
          <w:szCs w:val="22"/>
          <w:highlight w:val="yellow"/>
        </w:rPr>
      </w:pPr>
      <w:r w:rsidRPr="00C94FEB">
        <w:rPr>
          <w:rFonts w:ascii="Calibri" w:hAnsi="Calibri" w:cs="Arial"/>
          <w:i/>
          <w:szCs w:val="22"/>
          <w:highlight w:val="yellow"/>
        </w:rPr>
        <w:t>Option 1:</w:t>
      </w:r>
      <w:r w:rsidRPr="00C94FEB">
        <w:rPr>
          <w:rFonts w:ascii="Calibri" w:hAnsi="Calibri" w:cs="Arial"/>
          <w:b/>
          <w:i/>
          <w:szCs w:val="22"/>
          <w:highlight w:val="yellow"/>
        </w:rPr>
        <w:t xml:space="preserve"> </w:t>
      </w:r>
      <w:r w:rsidRPr="00C94FEB">
        <w:rPr>
          <w:rFonts w:ascii="Calibri" w:hAnsi="Calibri" w:cs="Arial"/>
          <w:i/>
          <w:szCs w:val="22"/>
          <w:highlight w:val="yellow"/>
        </w:rPr>
        <w:t xml:space="preserve">UNDP will be entitled to a refund from the responsible party, subcontractor or sub-recipient of any funds provided that have been used inappropriately, including through fraud or corruption, or otherwise paid other than in accordance with the terms and conditions of this Project Document.  Such amount may be deducted by UNDP from any payment due to the responsible party, subcontractor or sub-recipient under this or any other agreement.  Recovery of such amount by UNDP shall not diminish or curtail any responsible </w:t>
      </w:r>
      <w:proofErr w:type="spellStart"/>
      <w:r w:rsidRPr="00C94FEB">
        <w:rPr>
          <w:rFonts w:ascii="Calibri" w:hAnsi="Calibri" w:cs="Arial"/>
          <w:i/>
          <w:szCs w:val="22"/>
          <w:highlight w:val="yellow"/>
        </w:rPr>
        <w:t>party’s</w:t>
      </w:r>
      <w:proofErr w:type="spellEnd"/>
      <w:r w:rsidRPr="00C94FEB">
        <w:rPr>
          <w:rFonts w:ascii="Calibri" w:hAnsi="Calibri" w:cs="Arial"/>
          <w:i/>
          <w:szCs w:val="22"/>
          <w:highlight w:val="yellow"/>
        </w:rPr>
        <w:t xml:space="preserve">, subcontractor’s or sub-recipient’s obligations under this Project Document.  </w:t>
      </w:r>
    </w:p>
    <w:p w14:paraId="3CB575A5" w14:textId="77777777" w:rsidR="00BD6231" w:rsidRPr="00C94FEB" w:rsidRDefault="00BD6231" w:rsidP="00BD6231">
      <w:pPr>
        <w:spacing w:before="120" w:after="120"/>
        <w:ind w:left="1440"/>
        <w:rPr>
          <w:rFonts w:ascii="Calibri" w:hAnsi="Calibri" w:cs="Arial"/>
          <w:i/>
          <w:szCs w:val="22"/>
          <w:highlight w:val="yellow"/>
        </w:rPr>
      </w:pPr>
      <w:r w:rsidRPr="00C94FEB">
        <w:rPr>
          <w:rFonts w:ascii="Calibri" w:hAnsi="Calibri" w:cs="Arial"/>
          <w:i/>
          <w:szCs w:val="22"/>
          <w:highlight w:val="yellow"/>
        </w:rPr>
        <w:t>Where such funds have not been refunded to UNDP, the responsible party, subcontractor or sub-recipient agrees that donors to UNDP (including the Government) whose funding is the source, in whole or in part, of the funds for the activities under this Project Document, may seek recourse to such responsible party, subcontractor or sub-recipient for the recovery of any funds determined by UNDP to have been used inappropriately, including through fraud or corruption, or otherwise paid other than in accordance with the terms and conditions of the Project Document.</w:t>
      </w:r>
    </w:p>
    <w:p w14:paraId="186F0BB8" w14:textId="77777777" w:rsidR="00BD6231" w:rsidRPr="00931E94" w:rsidRDefault="00BD6231" w:rsidP="00BD6231">
      <w:pPr>
        <w:spacing w:before="120" w:after="120"/>
        <w:ind w:left="1440"/>
        <w:rPr>
          <w:rFonts w:ascii="Calibri" w:eastAsia="Calibri" w:hAnsi="Calibri" w:cs="Arial"/>
          <w:i/>
          <w:color w:val="000000"/>
          <w:szCs w:val="22"/>
          <w:lang w:val="en-US"/>
        </w:rPr>
      </w:pPr>
      <w:r w:rsidRPr="00C94FEB">
        <w:rPr>
          <w:rFonts w:ascii="Calibri" w:hAnsi="Calibri" w:cs="Arial"/>
          <w:i/>
          <w:szCs w:val="22"/>
          <w:highlight w:val="yellow"/>
          <w:u w:val="single"/>
        </w:rPr>
        <w:t>Note</w:t>
      </w:r>
      <w:r w:rsidRPr="00C94FEB">
        <w:rPr>
          <w:rFonts w:ascii="Calibri" w:hAnsi="Calibri" w:cs="Arial"/>
          <w:i/>
          <w:szCs w:val="22"/>
          <w:highlight w:val="yellow"/>
        </w:rPr>
        <w:t>: The term “Project Document” as used in this clause shall be deemed to include any relevant subsidiary agreement further to the Project Document, including those with responsible parties, subcontractors and sub-recipients.</w:t>
      </w:r>
    </w:p>
    <w:p w14:paraId="77213DF9" w14:textId="77777777" w:rsidR="00BD6231" w:rsidRPr="00931E94" w:rsidRDefault="00BD6231" w:rsidP="00BD6231">
      <w:pPr>
        <w:numPr>
          <w:ilvl w:val="1"/>
          <w:numId w:val="11"/>
        </w:numPr>
        <w:spacing w:before="120" w:after="120"/>
        <w:rPr>
          <w:rFonts w:ascii="Calibri" w:hAnsi="Calibri" w:cs="Arial"/>
          <w:i/>
          <w:szCs w:val="22"/>
        </w:rPr>
      </w:pPr>
      <w:r w:rsidRPr="00931E94">
        <w:rPr>
          <w:rFonts w:ascii="Calibri" w:hAnsi="Calibri" w:cs="Arial"/>
          <w:i/>
          <w:szCs w:val="22"/>
        </w:rPr>
        <w:t>Each contract issued by the responsible party, subcontractor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51537922" w14:textId="77777777" w:rsidR="00BD6231" w:rsidRPr="00931E94" w:rsidRDefault="00BD6231" w:rsidP="00BD6231">
      <w:pPr>
        <w:numPr>
          <w:ilvl w:val="1"/>
          <w:numId w:val="11"/>
        </w:numPr>
        <w:spacing w:before="120" w:after="120"/>
        <w:rPr>
          <w:rFonts w:ascii="Calibri" w:hAnsi="Calibri" w:cs="Arial"/>
          <w:i/>
          <w:szCs w:val="22"/>
        </w:rPr>
      </w:pPr>
      <w:r w:rsidRPr="00931E94">
        <w:rPr>
          <w:rFonts w:ascii="Calibri" w:hAnsi="Calibri" w:cs="Arial"/>
          <w:i/>
          <w:szCs w:val="22"/>
        </w:rPr>
        <w:lastRenderedPageBreak/>
        <w:t>Should UNDP refer to the relevant national authorities for appropriate legal action any alleged wrongdoing relating to the project or programme, the Government will ensure that the relevant national authorities shall actively investigate the same and take appropriate legal action against all individuals found to have participated in the wrongdoing, recover and return any recovered funds to UNDP.</w:t>
      </w:r>
    </w:p>
    <w:p w14:paraId="0A5AFAFA" w14:textId="77777777" w:rsidR="00BD6231" w:rsidRPr="00931E94" w:rsidRDefault="00BD6231" w:rsidP="00BD6231">
      <w:pPr>
        <w:numPr>
          <w:ilvl w:val="1"/>
          <w:numId w:val="11"/>
        </w:numPr>
        <w:spacing w:before="120" w:after="120"/>
        <w:rPr>
          <w:rFonts w:ascii="Calibri" w:hAnsi="Calibri" w:cs="Arial"/>
          <w:i/>
          <w:szCs w:val="22"/>
        </w:rPr>
      </w:pPr>
      <w:r w:rsidRPr="00931E94">
        <w:rPr>
          <w:rFonts w:ascii="Calibri" w:hAnsi="Calibri" w:cs="Arial"/>
          <w:i/>
          <w:szCs w:val="22"/>
        </w:rPr>
        <w:t>Each responsible party, subcontractor and sub-recipient shall ensure that all of its obligations set forth under this section entitled “Risk Management” are passed on to its subcontractors and sub-recipients and that all the clauses under this section entitled “Risk Management Standard Clauses” are adequately reflected, mutatis mutandis, in all its sub-contracts or sub-agreements entered into further to this Project Document.</w:t>
      </w:r>
      <w:bookmarkEnd w:id="49"/>
    </w:p>
    <w:p w14:paraId="530E5880" w14:textId="77777777" w:rsidR="00BD6231" w:rsidRPr="002A0B2E" w:rsidRDefault="00BD6231" w:rsidP="002A0B2E">
      <w:pPr>
        <w:spacing w:before="120" w:after="120"/>
        <w:rPr>
          <w:rFonts w:asciiTheme="minorHAnsi" w:hAnsiTheme="minorHAnsi" w:cstheme="minorHAnsi"/>
          <w:i/>
          <w:szCs w:val="22"/>
        </w:rPr>
      </w:pPr>
      <w:r w:rsidRPr="002A0B2E">
        <w:rPr>
          <w:rFonts w:asciiTheme="minorHAnsi" w:hAnsiTheme="minorHAnsi" w:cstheme="minorHAnsi"/>
          <w:i/>
          <w:szCs w:val="22"/>
        </w:rPr>
        <w:br w:type="page"/>
      </w:r>
    </w:p>
    <w:p w14:paraId="6866176A" w14:textId="665A6B54" w:rsidR="00BD6231" w:rsidRPr="00931E94" w:rsidRDefault="009C19E5" w:rsidP="00013E53">
      <w:pPr>
        <w:pStyle w:val="Heading1"/>
        <w:numPr>
          <w:ilvl w:val="0"/>
          <w:numId w:val="0"/>
        </w:numPr>
        <w:pBdr>
          <w:top w:val="single" w:sz="4" w:space="0" w:color="auto"/>
        </w:pBdr>
        <w:ind w:left="720" w:hanging="720"/>
        <w:rPr>
          <w:rFonts w:ascii="Calibri" w:hAnsi="Calibri"/>
          <w:i/>
        </w:rPr>
      </w:pPr>
      <w:bookmarkStart w:id="50" w:name="_Toc23150592"/>
      <w:r>
        <w:rPr>
          <w:rFonts w:ascii="Calibri" w:hAnsi="Calibri"/>
          <w:i/>
        </w:rPr>
        <w:lastRenderedPageBreak/>
        <w:t>10.</w:t>
      </w:r>
      <w:r>
        <w:rPr>
          <w:rFonts w:ascii="Calibri" w:hAnsi="Calibri"/>
          <w:i/>
        </w:rPr>
        <w:tab/>
      </w:r>
      <w:r>
        <w:rPr>
          <w:rFonts w:ascii="Calibri" w:hAnsi="Calibri"/>
          <w:i/>
        </w:rPr>
        <w:tab/>
      </w:r>
      <w:r w:rsidR="00BD6231" w:rsidRPr="00931E94">
        <w:rPr>
          <w:rFonts w:ascii="Calibri" w:hAnsi="Calibri"/>
          <w:i/>
        </w:rPr>
        <w:t>ANNEXES</w:t>
      </w:r>
      <w:bookmarkEnd w:id="50"/>
    </w:p>
    <w:p w14:paraId="0A2A0661" w14:textId="57C83425" w:rsidR="007E65B9" w:rsidRPr="006C3A39" w:rsidRDefault="007E65B9" w:rsidP="007E65B9">
      <w:pPr>
        <w:pStyle w:val="Heading2"/>
        <w:spacing w:after="120"/>
        <w:ind w:left="0"/>
        <w:rPr>
          <w:rFonts w:asciiTheme="minorHAnsi" w:hAnsiTheme="minorHAnsi" w:cstheme="minorHAnsi"/>
          <w:sz w:val="24"/>
        </w:rPr>
      </w:pPr>
      <w:bookmarkStart w:id="51" w:name="_Toc23150593"/>
      <w:r w:rsidRPr="006C3A39">
        <w:rPr>
          <w:rFonts w:asciiTheme="minorHAnsi" w:hAnsiTheme="minorHAnsi" w:cstheme="minorHAnsi"/>
          <w:sz w:val="24"/>
        </w:rPr>
        <w:t xml:space="preserve">Annex I: Project </w:t>
      </w:r>
      <w:r>
        <w:rPr>
          <w:rFonts w:asciiTheme="minorHAnsi" w:hAnsiTheme="minorHAnsi" w:cstheme="minorHAnsi"/>
          <w:sz w:val="24"/>
        </w:rPr>
        <w:t>Quality Assurance Report</w:t>
      </w:r>
      <w:bookmarkEnd w:id="51"/>
      <w:r w:rsidRPr="006C3A39">
        <w:rPr>
          <w:rFonts w:asciiTheme="minorHAnsi" w:hAnsiTheme="minorHAnsi" w:cstheme="minorHAnsi"/>
          <w:sz w:val="24"/>
        </w:rPr>
        <w:t xml:space="preserve"> </w:t>
      </w:r>
    </w:p>
    <w:p w14:paraId="45189EEB" w14:textId="20139C9B" w:rsidR="00DA6881" w:rsidRDefault="00DA6881">
      <w:pPr>
        <w:spacing w:after="160" w:line="259" w:lineRule="auto"/>
        <w:jc w:val="left"/>
        <w:rPr>
          <w:rFonts w:ascii="Calibri" w:hAnsi="Calibri"/>
          <w:i/>
        </w:rPr>
      </w:pPr>
      <w:r>
        <w:rPr>
          <w:rFonts w:ascii="Calibri" w:hAnsi="Calibri"/>
          <w:i/>
        </w:rPr>
        <w:br w:type="page"/>
      </w:r>
    </w:p>
    <w:p w14:paraId="3EA532F8" w14:textId="5D8B3CA8" w:rsidR="00F33D43" w:rsidRDefault="00F33D43" w:rsidP="00522B64">
      <w:pPr>
        <w:pStyle w:val="Heading2"/>
        <w:spacing w:after="0"/>
        <w:ind w:left="0"/>
        <w:contextualSpacing/>
        <w:rPr>
          <w:rFonts w:asciiTheme="minorHAnsi" w:hAnsiTheme="minorHAnsi" w:cstheme="minorHAnsi"/>
          <w:sz w:val="24"/>
        </w:rPr>
      </w:pPr>
      <w:bookmarkStart w:id="52" w:name="_Toc17122000"/>
      <w:bookmarkStart w:id="53" w:name="_Toc23150594"/>
      <w:r w:rsidRPr="006C3A39">
        <w:rPr>
          <w:rFonts w:asciiTheme="minorHAnsi" w:hAnsiTheme="minorHAnsi" w:cstheme="minorHAnsi"/>
          <w:sz w:val="24"/>
        </w:rPr>
        <w:lastRenderedPageBreak/>
        <w:t xml:space="preserve">Annex II: Project </w:t>
      </w:r>
      <w:r>
        <w:rPr>
          <w:rFonts w:asciiTheme="minorHAnsi" w:hAnsiTheme="minorHAnsi" w:cstheme="minorHAnsi"/>
          <w:sz w:val="24"/>
        </w:rPr>
        <w:t>b</w:t>
      </w:r>
      <w:r w:rsidRPr="006C3A39">
        <w:rPr>
          <w:rFonts w:asciiTheme="minorHAnsi" w:hAnsiTheme="minorHAnsi" w:cstheme="minorHAnsi"/>
          <w:sz w:val="24"/>
        </w:rPr>
        <w:t>udget</w:t>
      </w:r>
      <w:bookmarkEnd w:id="52"/>
      <w:bookmarkEnd w:id="53"/>
      <w:r w:rsidRPr="006C3A39">
        <w:rPr>
          <w:rFonts w:asciiTheme="minorHAnsi" w:hAnsiTheme="minorHAnsi" w:cstheme="minorHAnsi"/>
          <w:sz w:val="24"/>
        </w:rPr>
        <w:t xml:space="preserve"> </w:t>
      </w:r>
    </w:p>
    <w:p w14:paraId="41A2D352" w14:textId="77777777" w:rsidR="00DA6881" w:rsidRDefault="00DA6881" w:rsidP="00DA6881"/>
    <w:tbl>
      <w:tblPr>
        <w:tblW w:w="10534" w:type="dxa"/>
        <w:tblInd w:w="-100" w:type="dxa"/>
        <w:tblLook w:val="04A0" w:firstRow="1" w:lastRow="0" w:firstColumn="1" w:lastColumn="0" w:noHBand="0" w:noVBand="1"/>
      </w:tblPr>
      <w:tblGrid>
        <w:gridCol w:w="718"/>
        <w:gridCol w:w="4866"/>
        <w:gridCol w:w="1051"/>
        <w:gridCol w:w="1379"/>
        <w:gridCol w:w="1170"/>
        <w:gridCol w:w="1350"/>
      </w:tblGrid>
      <w:tr w:rsidR="00452A4E" w:rsidRPr="006B4EBC" w14:paraId="20970081" w14:textId="77777777" w:rsidTr="001B14FC">
        <w:trPr>
          <w:trHeight w:val="20"/>
        </w:trPr>
        <w:tc>
          <w:tcPr>
            <w:tcW w:w="718" w:type="dxa"/>
            <w:tcBorders>
              <w:top w:val="single" w:sz="8" w:space="0" w:color="auto"/>
              <w:left w:val="single" w:sz="8" w:space="0" w:color="auto"/>
              <w:bottom w:val="single" w:sz="8" w:space="0" w:color="auto"/>
              <w:right w:val="nil"/>
            </w:tcBorders>
            <w:shd w:val="clear" w:color="auto" w:fill="auto"/>
            <w:noWrap/>
            <w:vAlign w:val="center"/>
            <w:hideMark/>
          </w:tcPr>
          <w:p w14:paraId="1A399F3D" w14:textId="31BF684F" w:rsidR="003939A9" w:rsidRPr="006B4EBC" w:rsidRDefault="003939A9" w:rsidP="003939A9">
            <w:pPr>
              <w:spacing w:after="0"/>
              <w:jc w:val="center"/>
              <w:rPr>
                <w:rFonts w:asciiTheme="minorHAnsi" w:hAnsiTheme="minorHAnsi" w:cstheme="minorHAnsi"/>
                <w:color w:val="000000"/>
                <w:szCs w:val="22"/>
                <w:lang w:val="en-US"/>
              </w:rPr>
            </w:pPr>
          </w:p>
        </w:tc>
        <w:tc>
          <w:tcPr>
            <w:tcW w:w="4866" w:type="dxa"/>
            <w:tcBorders>
              <w:top w:val="single" w:sz="8" w:space="0" w:color="auto"/>
              <w:left w:val="nil"/>
              <w:bottom w:val="single" w:sz="8" w:space="0" w:color="auto"/>
              <w:right w:val="single" w:sz="8" w:space="0" w:color="auto"/>
            </w:tcBorders>
            <w:shd w:val="clear" w:color="auto" w:fill="auto"/>
            <w:noWrap/>
            <w:vAlign w:val="center"/>
            <w:hideMark/>
          </w:tcPr>
          <w:p w14:paraId="2F9EBA1B"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Budget description</w:t>
            </w:r>
          </w:p>
        </w:tc>
        <w:tc>
          <w:tcPr>
            <w:tcW w:w="1051" w:type="dxa"/>
            <w:tcBorders>
              <w:top w:val="single" w:sz="8" w:space="0" w:color="auto"/>
              <w:left w:val="nil"/>
              <w:bottom w:val="single" w:sz="8" w:space="0" w:color="auto"/>
              <w:right w:val="single" w:sz="4" w:space="0" w:color="auto"/>
            </w:tcBorders>
            <w:shd w:val="clear" w:color="auto" w:fill="auto"/>
            <w:noWrap/>
            <w:vAlign w:val="center"/>
            <w:hideMark/>
          </w:tcPr>
          <w:p w14:paraId="77567A91"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Number</w:t>
            </w:r>
          </w:p>
        </w:tc>
        <w:tc>
          <w:tcPr>
            <w:tcW w:w="1379" w:type="dxa"/>
            <w:tcBorders>
              <w:top w:val="single" w:sz="8" w:space="0" w:color="auto"/>
              <w:left w:val="nil"/>
              <w:bottom w:val="single" w:sz="8" w:space="0" w:color="auto"/>
              <w:right w:val="single" w:sz="4" w:space="0" w:color="auto"/>
            </w:tcBorders>
            <w:shd w:val="clear" w:color="auto" w:fill="auto"/>
            <w:noWrap/>
            <w:vAlign w:val="center"/>
            <w:hideMark/>
          </w:tcPr>
          <w:p w14:paraId="4BA907EF"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Unit</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14:paraId="2EA22E06"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xml:space="preserve">Unit cost </w:t>
            </w:r>
            <w:r w:rsidRPr="006B4EBC">
              <w:rPr>
                <w:rFonts w:asciiTheme="minorHAnsi" w:hAnsiTheme="minorHAnsi" w:cstheme="minorHAnsi"/>
                <w:b/>
                <w:bCs/>
                <w:color w:val="000000"/>
                <w:szCs w:val="22"/>
                <w:lang w:val="en-US"/>
              </w:rPr>
              <w:br/>
              <w:t>(USD)</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1ECC59A0"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xml:space="preserve">TOTAL </w:t>
            </w:r>
            <w:r w:rsidRPr="006B4EBC">
              <w:rPr>
                <w:rFonts w:asciiTheme="minorHAnsi" w:hAnsiTheme="minorHAnsi" w:cstheme="minorHAnsi"/>
                <w:b/>
                <w:bCs/>
                <w:color w:val="000000"/>
                <w:szCs w:val="22"/>
                <w:lang w:val="en-US"/>
              </w:rPr>
              <w:br/>
              <w:t>(USD)</w:t>
            </w:r>
          </w:p>
        </w:tc>
      </w:tr>
      <w:tr w:rsidR="00452A4E" w:rsidRPr="006B4EBC" w14:paraId="4FB06A15" w14:textId="77777777" w:rsidTr="001B14FC">
        <w:trPr>
          <w:trHeight w:val="20"/>
        </w:trPr>
        <w:tc>
          <w:tcPr>
            <w:tcW w:w="718" w:type="dxa"/>
            <w:tcBorders>
              <w:top w:val="nil"/>
              <w:left w:val="single" w:sz="4" w:space="0" w:color="auto"/>
              <w:bottom w:val="single" w:sz="4" w:space="0" w:color="auto"/>
              <w:right w:val="single" w:sz="4" w:space="0" w:color="auto"/>
            </w:tcBorders>
            <w:shd w:val="clear" w:color="000000" w:fill="D9D9D9"/>
            <w:noWrap/>
            <w:vAlign w:val="center"/>
            <w:hideMark/>
          </w:tcPr>
          <w:p w14:paraId="5BFB233D"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1</w:t>
            </w:r>
          </w:p>
        </w:tc>
        <w:tc>
          <w:tcPr>
            <w:tcW w:w="4866" w:type="dxa"/>
            <w:tcBorders>
              <w:top w:val="nil"/>
              <w:left w:val="nil"/>
              <w:bottom w:val="single" w:sz="4" w:space="0" w:color="auto"/>
              <w:right w:val="single" w:sz="4" w:space="0" w:color="auto"/>
            </w:tcBorders>
            <w:shd w:val="clear" w:color="000000" w:fill="D9D9D9"/>
            <w:noWrap/>
            <w:vAlign w:val="center"/>
            <w:hideMark/>
          </w:tcPr>
          <w:p w14:paraId="4C83B4D9" w14:textId="77777777" w:rsidR="003939A9" w:rsidRPr="006B4EBC" w:rsidRDefault="003939A9" w:rsidP="003939A9">
            <w:pPr>
              <w:spacing w:after="0"/>
              <w:jc w:val="lef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Personnel costs</w:t>
            </w:r>
          </w:p>
        </w:tc>
        <w:tc>
          <w:tcPr>
            <w:tcW w:w="1051" w:type="dxa"/>
            <w:tcBorders>
              <w:top w:val="nil"/>
              <w:left w:val="nil"/>
              <w:bottom w:val="single" w:sz="4" w:space="0" w:color="auto"/>
              <w:right w:val="single" w:sz="4" w:space="0" w:color="auto"/>
            </w:tcBorders>
            <w:shd w:val="clear" w:color="000000" w:fill="D9D9D9"/>
            <w:noWrap/>
            <w:vAlign w:val="center"/>
            <w:hideMark/>
          </w:tcPr>
          <w:p w14:paraId="73BDD2ED"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w:t>
            </w:r>
          </w:p>
        </w:tc>
        <w:tc>
          <w:tcPr>
            <w:tcW w:w="1379" w:type="dxa"/>
            <w:tcBorders>
              <w:top w:val="nil"/>
              <w:left w:val="nil"/>
              <w:bottom w:val="single" w:sz="4" w:space="0" w:color="auto"/>
              <w:right w:val="single" w:sz="4" w:space="0" w:color="auto"/>
            </w:tcBorders>
            <w:shd w:val="clear" w:color="000000" w:fill="D9D9D9"/>
            <w:noWrap/>
            <w:vAlign w:val="center"/>
            <w:hideMark/>
          </w:tcPr>
          <w:p w14:paraId="5451D617" w14:textId="77777777" w:rsidR="003939A9" w:rsidRPr="006B4EBC" w:rsidRDefault="003939A9" w:rsidP="003939A9">
            <w:pPr>
              <w:spacing w:after="0"/>
              <w:jc w:val="lef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w:t>
            </w:r>
          </w:p>
        </w:tc>
        <w:tc>
          <w:tcPr>
            <w:tcW w:w="1170" w:type="dxa"/>
            <w:tcBorders>
              <w:top w:val="nil"/>
              <w:left w:val="nil"/>
              <w:bottom w:val="single" w:sz="4" w:space="0" w:color="auto"/>
              <w:right w:val="single" w:sz="4" w:space="0" w:color="auto"/>
            </w:tcBorders>
            <w:shd w:val="clear" w:color="000000" w:fill="D9D9D9"/>
            <w:noWrap/>
            <w:vAlign w:val="center"/>
            <w:hideMark/>
          </w:tcPr>
          <w:p w14:paraId="628F2445"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8,265</w:t>
            </w:r>
          </w:p>
        </w:tc>
        <w:tc>
          <w:tcPr>
            <w:tcW w:w="1350" w:type="dxa"/>
            <w:tcBorders>
              <w:top w:val="nil"/>
              <w:left w:val="nil"/>
              <w:bottom w:val="single" w:sz="4" w:space="0" w:color="auto"/>
              <w:right w:val="single" w:sz="4" w:space="0" w:color="auto"/>
            </w:tcBorders>
            <w:shd w:val="clear" w:color="000000" w:fill="D9D9D9"/>
            <w:noWrap/>
            <w:vAlign w:val="center"/>
            <w:hideMark/>
          </w:tcPr>
          <w:p w14:paraId="286F44D5"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99,175.92</w:t>
            </w:r>
          </w:p>
        </w:tc>
      </w:tr>
      <w:tr w:rsidR="00452A4E" w:rsidRPr="006B4EBC" w14:paraId="3273F489"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DE28524"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1.1</w:t>
            </w:r>
          </w:p>
        </w:tc>
        <w:tc>
          <w:tcPr>
            <w:tcW w:w="4866" w:type="dxa"/>
            <w:tcBorders>
              <w:top w:val="nil"/>
              <w:left w:val="nil"/>
              <w:bottom w:val="single" w:sz="4" w:space="0" w:color="auto"/>
              <w:right w:val="single" w:sz="4" w:space="0" w:color="auto"/>
            </w:tcBorders>
            <w:shd w:val="clear" w:color="auto" w:fill="auto"/>
            <w:noWrap/>
            <w:vAlign w:val="center"/>
            <w:hideMark/>
          </w:tcPr>
          <w:p w14:paraId="361A83EE"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Project Manager (30%)</w:t>
            </w:r>
          </w:p>
        </w:tc>
        <w:tc>
          <w:tcPr>
            <w:tcW w:w="1051" w:type="dxa"/>
            <w:tcBorders>
              <w:top w:val="nil"/>
              <w:left w:val="nil"/>
              <w:bottom w:val="single" w:sz="4" w:space="0" w:color="auto"/>
              <w:right w:val="single" w:sz="4" w:space="0" w:color="auto"/>
            </w:tcBorders>
            <w:shd w:val="clear" w:color="auto" w:fill="auto"/>
            <w:noWrap/>
            <w:vAlign w:val="center"/>
            <w:hideMark/>
          </w:tcPr>
          <w:p w14:paraId="324410BC"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7842DCE0"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month</w:t>
            </w:r>
          </w:p>
        </w:tc>
        <w:tc>
          <w:tcPr>
            <w:tcW w:w="1170" w:type="dxa"/>
            <w:tcBorders>
              <w:top w:val="nil"/>
              <w:left w:val="nil"/>
              <w:bottom w:val="single" w:sz="4" w:space="0" w:color="auto"/>
              <w:right w:val="single" w:sz="4" w:space="0" w:color="auto"/>
            </w:tcBorders>
            <w:shd w:val="clear" w:color="auto" w:fill="auto"/>
            <w:noWrap/>
            <w:vAlign w:val="bottom"/>
            <w:hideMark/>
          </w:tcPr>
          <w:p w14:paraId="382082C0"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1,975</w:t>
            </w:r>
          </w:p>
        </w:tc>
        <w:tc>
          <w:tcPr>
            <w:tcW w:w="1350" w:type="dxa"/>
            <w:tcBorders>
              <w:top w:val="nil"/>
              <w:left w:val="nil"/>
              <w:bottom w:val="single" w:sz="4" w:space="0" w:color="auto"/>
              <w:right w:val="single" w:sz="4" w:space="0" w:color="auto"/>
            </w:tcBorders>
            <w:shd w:val="clear" w:color="auto" w:fill="auto"/>
            <w:noWrap/>
            <w:vAlign w:val="bottom"/>
            <w:hideMark/>
          </w:tcPr>
          <w:p w14:paraId="5244BF83"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23,702.47</w:t>
            </w:r>
          </w:p>
        </w:tc>
      </w:tr>
      <w:tr w:rsidR="00452A4E" w:rsidRPr="006B4EBC" w14:paraId="1325A2BF"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578ED7C"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4866" w:type="dxa"/>
            <w:tcBorders>
              <w:top w:val="nil"/>
              <w:left w:val="nil"/>
              <w:bottom w:val="single" w:sz="4" w:space="0" w:color="auto"/>
              <w:right w:val="single" w:sz="4" w:space="0" w:color="auto"/>
            </w:tcBorders>
            <w:shd w:val="clear" w:color="auto" w:fill="auto"/>
            <w:noWrap/>
            <w:vAlign w:val="center"/>
            <w:hideMark/>
          </w:tcPr>
          <w:p w14:paraId="2B3B6CFD" w14:textId="17117F6F"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Project Officer (100%)</w:t>
            </w:r>
          </w:p>
        </w:tc>
        <w:tc>
          <w:tcPr>
            <w:tcW w:w="1051" w:type="dxa"/>
            <w:tcBorders>
              <w:top w:val="nil"/>
              <w:left w:val="nil"/>
              <w:bottom w:val="single" w:sz="4" w:space="0" w:color="auto"/>
              <w:right w:val="single" w:sz="4" w:space="0" w:color="auto"/>
            </w:tcBorders>
            <w:shd w:val="clear" w:color="auto" w:fill="auto"/>
            <w:noWrap/>
            <w:vAlign w:val="center"/>
            <w:hideMark/>
          </w:tcPr>
          <w:p w14:paraId="21D0EF91"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6783565B"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month</w:t>
            </w:r>
          </w:p>
        </w:tc>
        <w:tc>
          <w:tcPr>
            <w:tcW w:w="1170" w:type="dxa"/>
            <w:tcBorders>
              <w:top w:val="nil"/>
              <w:left w:val="nil"/>
              <w:bottom w:val="single" w:sz="4" w:space="0" w:color="auto"/>
              <w:right w:val="single" w:sz="4" w:space="0" w:color="auto"/>
            </w:tcBorders>
            <w:shd w:val="clear" w:color="auto" w:fill="auto"/>
            <w:noWrap/>
            <w:vAlign w:val="bottom"/>
            <w:hideMark/>
          </w:tcPr>
          <w:p w14:paraId="3494C23E"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2,606</w:t>
            </w:r>
          </w:p>
        </w:tc>
        <w:tc>
          <w:tcPr>
            <w:tcW w:w="1350" w:type="dxa"/>
            <w:tcBorders>
              <w:top w:val="nil"/>
              <w:left w:val="nil"/>
              <w:bottom w:val="single" w:sz="4" w:space="0" w:color="auto"/>
              <w:right w:val="single" w:sz="4" w:space="0" w:color="auto"/>
            </w:tcBorders>
            <w:shd w:val="clear" w:color="auto" w:fill="auto"/>
            <w:noWrap/>
            <w:vAlign w:val="bottom"/>
            <w:hideMark/>
          </w:tcPr>
          <w:p w14:paraId="49EC8E8D"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31,276.05</w:t>
            </w:r>
          </w:p>
        </w:tc>
      </w:tr>
      <w:tr w:rsidR="00452A4E" w:rsidRPr="006B4EBC" w14:paraId="4E3C6D92"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5E145F7"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1.3</w:t>
            </w:r>
          </w:p>
        </w:tc>
        <w:tc>
          <w:tcPr>
            <w:tcW w:w="4866" w:type="dxa"/>
            <w:tcBorders>
              <w:top w:val="nil"/>
              <w:left w:val="nil"/>
              <w:bottom w:val="single" w:sz="4" w:space="0" w:color="auto"/>
              <w:right w:val="single" w:sz="4" w:space="0" w:color="auto"/>
            </w:tcBorders>
            <w:shd w:val="clear" w:color="auto" w:fill="auto"/>
            <w:noWrap/>
            <w:vAlign w:val="center"/>
            <w:hideMark/>
          </w:tcPr>
          <w:p w14:paraId="4E45E0A2"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Project Associate (100%)</w:t>
            </w:r>
          </w:p>
        </w:tc>
        <w:tc>
          <w:tcPr>
            <w:tcW w:w="1051" w:type="dxa"/>
            <w:tcBorders>
              <w:top w:val="nil"/>
              <w:left w:val="nil"/>
              <w:bottom w:val="single" w:sz="4" w:space="0" w:color="auto"/>
              <w:right w:val="single" w:sz="4" w:space="0" w:color="auto"/>
            </w:tcBorders>
            <w:shd w:val="clear" w:color="auto" w:fill="auto"/>
            <w:noWrap/>
            <w:vAlign w:val="center"/>
            <w:hideMark/>
          </w:tcPr>
          <w:p w14:paraId="69C780C3"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25A3B7D8"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month</w:t>
            </w:r>
          </w:p>
        </w:tc>
        <w:tc>
          <w:tcPr>
            <w:tcW w:w="1170" w:type="dxa"/>
            <w:tcBorders>
              <w:top w:val="nil"/>
              <w:left w:val="nil"/>
              <w:bottom w:val="single" w:sz="4" w:space="0" w:color="auto"/>
              <w:right w:val="single" w:sz="4" w:space="0" w:color="auto"/>
            </w:tcBorders>
            <w:shd w:val="clear" w:color="auto" w:fill="auto"/>
            <w:noWrap/>
            <w:vAlign w:val="bottom"/>
            <w:hideMark/>
          </w:tcPr>
          <w:p w14:paraId="14D0AEBD"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2,450</w:t>
            </w:r>
          </w:p>
        </w:tc>
        <w:tc>
          <w:tcPr>
            <w:tcW w:w="1350" w:type="dxa"/>
            <w:tcBorders>
              <w:top w:val="nil"/>
              <w:left w:val="nil"/>
              <w:bottom w:val="single" w:sz="4" w:space="0" w:color="auto"/>
              <w:right w:val="single" w:sz="4" w:space="0" w:color="auto"/>
            </w:tcBorders>
            <w:shd w:val="clear" w:color="auto" w:fill="auto"/>
            <w:noWrap/>
            <w:vAlign w:val="bottom"/>
            <w:hideMark/>
          </w:tcPr>
          <w:p w14:paraId="24CC5743"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29,403.69</w:t>
            </w:r>
          </w:p>
        </w:tc>
      </w:tr>
      <w:tr w:rsidR="00452A4E" w:rsidRPr="006B4EBC" w14:paraId="0E501032"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F4457C5"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1.4</w:t>
            </w:r>
          </w:p>
        </w:tc>
        <w:tc>
          <w:tcPr>
            <w:tcW w:w="4866" w:type="dxa"/>
            <w:tcBorders>
              <w:top w:val="nil"/>
              <w:left w:val="nil"/>
              <w:bottom w:val="single" w:sz="4" w:space="0" w:color="auto"/>
              <w:right w:val="single" w:sz="4" w:space="0" w:color="auto"/>
            </w:tcBorders>
            <w:shd w:val="clear" w:color="auto" w:fill="auto"/>
            <w:noWrap/>
            <w:vAlign w:val="center"/>
            <w:hideMark/>
          </w:tcPr>
          <w:p w14:paraId="7BE829AF"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xml:space="preserve">Sector Quality Assurance </w:t>
            </w:r>
          </w:p>
        </w:tc>
        <w:tc>
          <w:tcPr>
            <w:tcW w:w="1051" w:type="dxa"/>
            <w:tcBorders>
              <w:top w:val="nil"/>
              <w:left w:val="nil"/>
              <w:bottom w:val="single" w:sz="4" w:space="0" w:color="auto"/>
              <w:right w:val="single" w:sz="4" w:space="0" w:color="auto"/>
            </w:tcBorders>
            <w:shd w:val="clear" w:color="auto" w:fill="auto"/>
            <w:noWrap/>
            <w:vAlign w:val="center"/>
            <w:hideMark/>
          </w:tcPr>
          <w:p w14:paraId="14940800"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0E03B15C"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month</w:t>
            </w:r>
          </w:p>
        </w:tc>
        <w:tc>
          <w:tcPr>
            <w:tcW w:w="1170" w:type="dxa"/>
            <w:tcBorders>
              <w:top w:val="nil"/>
              <w:left w:val="nil"/>
              <w:bottom w:val="single" w:sz="4" w:space="0" w:color="auto"/>
              <w:right w:val="single" w:sz="4" w:space="0" w:color="auto"/>
            </w:tcBorders>
            <w:shd w:val="clear" w:color="auto" w:fill="auto"/>
            <w:noWrap/>
            <w:vAlign w:val="bottom"/>
            <w:hideMark/>
          </w:tcPr>
          <w:p w14:paraId="3EB7C33B"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616</w:t>
            </w:r>
          </w:p>
        </w:tc>
        <w:tc>
          <w:tcPr>
            <w:tcW w:w="1350" w:type="dxa"/>
            <w:tcBorders>
              <w:top w:val="nil"/>
              <w:left w:val="nil"/>
              <w:bottom w:val="single" w:sz="4" w:space="0" w:color="auto"/>
              <w:right w:val="single" w:sz="4" w:space="0" w:color="auto"/>
            </w:tcBorders>
            <w:shd w:val="clear" w:color="auto" w:fill="auto"/>
            <w:noWrap/>
            <w:vAlign w:val="bottom"/>
            <w:hideMark/>
          </w:tcPr>
          <w:p w14:paraId="2AC979BD"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7,396.86</w:t>
            </w:r>
          </w:p>
        </w:tc>
      </w:tr>
      <w:tr w:rsidR="00452A4E" w:rsidRPr="006B4EBC" w14:paraId="45B47AAC"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089FB0C"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1.5</w:t>
            </w:r>
          </w:p>
        </w:tc>
        <w:tc>
          <w:tcPr>
            <w:tcW w:w="4866" w:type="dxa"/>
            <w:tcBorders>
              <w:top w:val="nil"/>
              <w:left w:val="nil"/>
              <w:bottom w:val="single" w:sz="4" w:space="0" w:color="auto"/>
              <w:right w:val="single" w:sz="4" w:space="0" w:color="auto"/>
            </w:tcBorders>
            <w:shd w:val="clear" w:color="auto" w:fill="auto"/>
            <w:noWrap/>
            <w:vAlign w:val="center"/>
            <w:hideMark/>
          </w:tcPr>
          <w:p w14:paraId="3870CDA2"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xml:space="preserve">Programme Operations and Financial Support </w:t>
            </w:r>
          </w:p>
        </w:tc>
        <w:tc>
          <w:tcPr>
            <w:tcW w:w="1051" w:type="dxa"/>
            <w:tcBorders>
              <w:top w:val="nil"/>
              <w:left w:val="nil"/>
              <w:bottom w:val="single" w:sz="4" w:space="0" w:color="auto"/>
              <w:right w:val="single" w:sz="4" w:space="0" w:color="auto"/>
            </w:tcBorders>
            <w:shd w:val="clear" w:color="auto" w:fill="auto"/>
            <w:noWrap/>
            <w:vAlign w:val="center"/>
            <w:hideMark/>
          </w:tcPr>
          <w:p w14:paraId="5A8D8443"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0217D1F7"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month</w:t>
            </w:r>
          </w:p>
        </w:tc>
        <w:tc>
          <w:tcPr>
            <w:tcW w:w="1170" w:type="dxa"/>
            <w:tcBorders>
              <w:top w:val="nil"/>
              <w:left w:val="nil"/>
              <w:bottom w:val="single" w:sz="4" w:space="0" w:color="auto"/>
              <w:right w:val="single" w:sz="4" w:space="0" w:color="auto"/>
            </w:tcBorders>
            <w:shd w:val="clear" w:color="auto" w:fill="auto"/>
            <w:noWrap/>
            <w:vAlign w:val="bottom"/>
            <w:hideMark/>
          </w:tcPr>
          <w:p w14:paraId="66DE991D"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616</w:t>
            </w:r>
          </w:p>
        </w:tc>
        <w:tc>
          <w:tcPr>
            <w:tcW w:w="1350" w:type="dxa"/>
            <w:tcBorders>
              <w:top w:val="nil"/>
              <w:left w:val="nil"/>
              <w:bottom w:val="single" w:sz="4" w:space="0" w:color="auto"/>
              <w:right w:val="single" w:sz="4" w:space="0" w:color="auto"/>
            </w:tcBorders>
            <w:shd w:val="clear" w:color="auto" w:fill="auto"/>
            <w:noWrap/>
            <w:vAlign w:val="bottom"/>
            <w:hideMark/>
          </w:tcPr>
          <w:p w14:paraId="04A4EA12"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7,396.86</w:t>
            </w:r>
          </w:p>
        </w:tc>
      </w:tr>
      <w:tr w:rsidR="00452A4E" w:rsidRPr="006B4EBC" w14:paraId="66180375" w14:textId="77777777" w:rsidTr="001B14FC">
        <w:trPr>
          <w:trHeight w:val="20"/>
        </w:trPr>
        <w:tc>
          <w:tcPr>
            <w:tcW w:w="718" w:type="dxa"/>
            <w:tcBorders>
              <w:top w:val="nil"/>
              <w:left w:val="single" w:sz="4" w:space="0" w:color="auto"/>
              <w:bottom w:val="single" w:sz="4" w:space="0" w:color="auto"/>
              <w:right w:val="single" w:sz="4" w:space="0" w:color="auto"/>
            </w:tcBorders>
            <w:shd w:val="clear" w:color="000000" w:fill="D9D9D9"/>
            <w:noWrap/>
            <w:vAlign w:val="center"/>
            <w:hideMark/>
          </w:tcPr>
          <w:p w14:paraId="37D2F2EC"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2</w:t>
            </w:r>
          </w:p>
        </w:tc>
        <w:tc>
          <w:tcPr>
            <w:tcW w:w="4866" w:type="dxa"/>
            <w:tcBorders>
              <w:top w:val="nil"/>
              <w:left w:val="nil"/>
              <w:bottom w:val="single" w:sz="4" w:space="0" w:color="auto"/>
              <w:right w:val="single" w:sz="4" w:space="0" w:color="auto"/>
            </w:tcBorders>
            <w:shd w:val="clear" w:color="000000" w:fill="D9D9D9"/>
            <w:noWrap/>
            <w:vAlign w:val="center"/>
            <w:hideMark/>
          </w:tcPr>
          <w:p w14:paraId="32BE2ACA" w14:textId="77777777" w:rsidR="003939A9" w:rsidRPr="006B4EBC" w:rsidRDefault="003939A9" w:rsidP="003939A9">
            <w:pPr>
              <w:spacing w:after="0"/>
              <w:jc w:val="lef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Travel</w:t>
            </w:r>
          </w:p>
        </w:tc>
        <w:tc>
          <w:tcPr>
            <w:tcW w:w="1051" w:type="dxa"/>
            <w:tcBorders>
              <w:top w:val="nil"/>
              <w:left w:val="nil"/>
              <w:bottom w:val="single" w:sz="4" w:space="0" w:color="auto"/>
              <w:right w:val="single" w:sz="4" w:space="0" w:color="auto"/>
            </w:tcBorders>
            <w:shd w:val="clear" w:color="000000" w:fill="D9D9D9"/>
            <w:noWrap/>
            <w:vAlign w:val="center"/>
            <w:hideMark/>
          </w:tcPr>
          <w:p w14:paraId="447C662B"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w:t>
            </w:r>
          </w:p>
        </w:tc>
        <w:tc>
          <w:tcPr>
            <w:tcW w:w="1379" w:type="dxa"/>
            <w:tcBorders>
              <w:top w:val="nil"/>
              <w:left w:val="nil"/>
              <w:bottom w:val="single" w:sz="4" w:space="0" w:color="auto"/>
              <w:right w:val="single" w:sz="4" w:space="0" w:color="auto"/>
            </w:tcBorders>
            <w:shd w:val="clear" w:color="000000" w:fill="D9D9D9"/>
            <w:noWrap/>
            <w:vAlign w:val="center"/>
            <w:hideMark/>
          </w:tcPr>
          <w:p w14:paraId="736850D7" w14:textId="77777777" w:rsidR="003939A9" w:rsidRPr="006B4EBC" w:rsidRDefault="003939A9" w:rsidP="003939A9">
            <w:pPr>
              <w:spacing w:after="0"/>
              <w:jc w:val="lef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w:t>
            </w:r>
          </w:p>
        </w:tc>
        <w:tc>
          <w:tcPr>
            <w:tcW w:w="1170" w:type="dxa"/>
            <w:tcBorders>
              <w:top w:val="nil"/>
              <w:left w:val="nil"/>
              <w:bottom w:val="single" w:sz="4" w:space="0" w:color="auto"/>
              <w:right w:val="single" w:sz="4" w:space="0" w:color="auto"/>
            </w:tcBorders>
            <w:shd w:val="clear" w:color="000000" w:fill="D9D9D9"/>
            <w:noWrap/>
            <w:vAlign w:val="center"/>
            <w:hideMark/>
          </w:tcPr>
          <w:p w14:paraId="03F2446A"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89</w:t>
            </w:r>
          </w:p>
        </w:tc>
        <w:tc>
          <w:tcPr>
            <w:tcW w:w="1350" w:type="dxa"/>
            <w:tcBorders>
              <w:top w:val="nil"/>
              <w:left w:val="nil"/>
              <w:bottom w:val="single" w:sz="4" w:space="0" w:color="auto"/>
              <w:right w:val="single" w:sz="4" w:space="0" w:color="auto"/>
            </w:tcBorders>
            <w:shd w:val="clear" w:color="000000" w:fill="D9D9D9"/>
            <w:noWrap/>
            <w:vAlign w:val="center"/>
            <w:hideMark/>
          </w:tcPr>
          <w:p w14:paraId="0037572D"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6,225.69</w:t>
            </w:r>
          </w:p>
        </w:tc>
      </w:tr>
      <w:tr w:rsidR="00452A4E" w:rsidRPr="006B4EBC" w14:paraId="5CF8CA17"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2497C7E"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2.1</w:t>
            </w:r>
          </w:p>
        </w:tc>
        <w:tc>
          <w:tcPr>
            <w:tcW w:w="4866" w:type="dxa"/>
            <w:tcBorders>
              <w:top w:val="nil"/>
              <w:left w:val="nil"/>
              <w:bottom w:val="single" w:sz="4" w:space="0" w:color="auto"/>
              <w:right w:val="single" w:sz="4" w:space="0" w:color="auto"/>
            </w:tcBorders>
            <w:shd w:val="clear" w:color="auto" w:fill="auto"/>
            <w:noWrap/>
            <w:vAlign w:val="center"/>
            <w:hideMark/>
          </w:tcPr>
          <w:p w14:paraId="1839BF99"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Travel (activities implementation)</w:t>
            </w:r>
          </w:p>
        </w:tc>
        <w:tc>
          <w:tcPr>
            <w:tcW w:w="1051" w:type="dxa"/>
            <w:tcBorders>
              <w:top w:val="nil"/>
              <w:left w:val="nil"/>
              <w:bottom w:val="single" w:sz="4" w:space="0" w:color="auto"/>
              <w:right w:val="single" w:sz="4" w:space="0" w:color="auto"/>
            </w:tcBorders>
            <w:shd w:val="clear" w:color="auto" w:fill="auto"/>
            <w:noWrap/>
            <w:vAlign w:val="center"/>
            <w:hideMark/>
          </w:tcPr>
          <w:p w14:paraId="7A78118B"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70</w:t>
            </w:r>
          </w:p>
        </w:tc>
        <w:tc>
          <w:tcPr>
            <w:tcW w:w="1379" w:type="dxa"/>
            <w:tcBorders>
              <w:top w:val="nil"/>
              <w:left w:val="nil"/>
              <w:bottom w:val="single" w:sz="4" w:space="0" w:color="auto"/>
              <w:right w:val="single" w:sz="4" w:space="0" w:color="auto"/>
            </w:tcBorders>
            <w:shd w:val="clear" w:color="auto" w:fill="auto"/>
            <w:noWrap/>
            <w:vAlign w:val="center"/>
            <w:hideMark/>
          </w:tcPr>
          <w:p w14:paraId="6B45EDD7"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lumpsum</w:t>
            </w:r>
          </w:p>
        </w:tc>
        <w:tc>
          <w:tcPr>
            <w:tcW w:w="1170" w:type="dxa"/>
            <w:tcBorders>
              <w:top w:val="nil"/>
              <w:left w:val="nil"/>
              <w:bottom w:val="single" w:sz="4" w:space="0" w:color="auto"/>
              <w:right w:val="single" w:sz="4" w:space="0" w:color="auto"/>
            </w:tcBorders>
            <w:shd w:val="clear" w:color="auto" w:fill="auto"/>
            <w:noWrap/>
            <w:vAlign w:val="bottom"/>
            <w:hideMark/>
          </w:tcPr>
          <w:p w14:paraId="74C2441E"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89</w:t>
            </w:r>
          </w:p>
        </w:tc>
        <w:tc>
          <w:tcPr>
            <w:tcW w:w="1350" w:type="dxa"/>
            <w:tcBorders>
              <w:top w:val="nil"/>
              <w:left w:val="nil"/>
              <w:bottom w:val="single" w:sz="4" w:space="0" w:color="auto"/>
              <w:right w:val="single" w:sz="4" w:space="0" w:color="auto"/>
            </w:tcBorders>
            <w:shd w:val="clear" w:color="auto" w:fill="auto"/>
            <w:noWrap/>
            <w:vAlign w:val="bottom"/>
            <w:hideMark/>
          </w:tcPr>
          <w:p w14:paraId="5BBC2C35"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6,225.69</w:t>
            </w:r>
          </w:p>
        </w:tc>
      </w:tr>
      <w:tr w:rsidR="00452A4E" w:rsidRPr="006B4EBC" w14:paraId="5E3BEF4C" w14:textId="77777777" w:rsidTr="001B14FC">
        <w:trPr>
          <w:trHeight w:val="20"/>
        </w:trPr>
        <w:tc>
          <w:tcPr>
            <w:tcW w:w="718" w:type="dxa"/>
            <w:tcBorders>
              <w:top w:val="nil"/>
              <w:left w:val="single" w:sz="4" w:space="0" w:color="auto"/>
              <w:bottom w:val="single" w:sz="4" w:space="0" w:color="auto"/>
              <w:right w:val="single" w:sz="4" w:space="0" w:color="auto"/>
            </w:tcBorders>
            <w:shd w:val="clear" w:color="000000" w:fill="D9D9D9"/>
            <w:noWrap/>
            <w:vAlign w:val="center"/>
            <w:hideMark/>
          </w:tcPr>
          <w:p w14:paraId="4F6DB038"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3</w:t>
            </w:r>
          </w:p>
        </w:tc>
        <w:tc>
          <w:tcPr>
            <w:tcW w:w="4866" w:type="dxa"/>
            <w:tcBorders>
              <w:top w:val="nil"/>
              <w:left w:val="nil"/>
              <w:bottom w:val="single" w:sz="4" w:space="0" w:color="auto"/>
              <w:right w:val="single" w:sz="4" w:space="0" w:color="auto"/>
            </w:tcBorders>
            <w:shd w:val="clear" w:color="000000" w:fill="D9D9D9"/>
            <w:noWrap/>
            <w:vAlign w:val="center"/>
            <w:hideMark/>
          </w:tcPr>
          <w:p w14:paraId="3E0E2258" w14:textId="77777777" w:rsidR="003939A9" w:rsidRPr="006B4EBC" w:rsidRDefault="003939A9" w:rsidP="003939A9">
            <w:pPr>
              <w:spacing w:after="0"/>
              <w:jc w:val="lef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Programme Activities</w:t>
            </w:r>
          </w:p>
        </w:tc>
        <w:tc>
          <w:tcPr>
            <w:tcW w:w="1051" w:type="dxa"/>
            <w:tcBorders>
              <w:top w:val="nil"/>
              <w:left w:val="nil"/>
              <w:bottom w:val="single" w:sz="4" w:space="0" w:color="auto"/>
              <w:right w:val="single" w:sz="4" w:space="0" w:color="auto"/>
            </w:tcBorders>
            <w:shd w:val="clear" w:color="000000" w:fill="D9D9D9"/>
            <w:noWrap/>
            <w:vAlign w:val="center"/>
            <w:hideMark/>
          </w:tcPr>
          <w:p w14:paraId="3F48672E"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w:t>
            </w:r>
          </w:p>
        </w:tc>
        <w:tc>
          <w:tcPr>
            <w:tcW w:w="1379" w:type="dxa"/>
            <w:tcBorders>
              <w:top w:val="nil"/>
              <w:left w:val="nil"/>
              <w:bottom w:val="single" w:sz="4" w:space="0" w:color="auto"/>
              <w:right w:val="single" w:sz="4" w:space="0" w:color="auto"/>
            </w:tcBorders>
            <w:shd w:val="clear" w:color="000000" w:fill="D9D9D9"/>
            <w:noWrap/>
            <w:vAlign w:val="center"/>
            <w:hideMark/>
          </w:tcPr>
          <w:p w14:paraId="57AB280D"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w:t>
            </w:r>
          </w:p>
        </w:tc>
        <w:tc>
          <w:tcPr>
            <w:tcW w:w="1170" w:type="dxa"/>
            <w:tcBorders>
              <w:top w:val="nil"/>
              <w:left w:val="nil"/>
              <w:bottom w:val="single" w:sz="4" w:space="0" w:color="auto"/>
              <w:right w:val="single" w:sz="4" w:space="0" w:color="auto"/>
            </w:tcBorders>
            <w:shd w:val="clear" w:color="000000" w:fill="D9D9D9"/>
            <w:noWrap/>
            <w:vAlign w:val="center"/>
            <w:hideMark/>
          </w:tcPr>
          <w:p w14:paraId="5C2C5A7B"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22,356</w:t>
            </w:r>
          </w:p>
        </w:tc>
        <w:tc>
          <w:tcPr>
            <w:tcW w:w="1350" w:type="dxa"/>
            <w:tcBorders>
              <w:top w:val="nil"/>
              <w:left w:val="nil"/>
              <w:bottom w:val="single" w:sz="4" w:space="0" w:color="auto"/>
              <w:right w:val="single" w:sz="4" w:space="0" w:color="auto"/>
            </w:tcBorders>
            <w:shd w:val="clear" w:color="000000" w:fill="D9D9D9"/>
            <w:noWrap/>
            <w:vAlign w:val="center"/>
            <w:hideMark/>
          </w:tcPr>
          <w:p w14:paraId="2C97FFC5"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382,360.19</w:t>
            </w:r>
          </w:p>
        </w:tc>
      </w:tr>
      <w:tr w:rsidR="00452A4E" w:rsidRPr="006B4EBC" w14:paraId="30FD388C"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C58226F"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3.1</w:t>
            </w:r>
          </w:p>
        </w:tc>
        <w:tc>
          <w:tcPr>
            <w:tcW w:w="4866" w:type="dxa"/>
            <w:tcBorders>
              <w:top w:val="nil"/>
              <w:left w:val="nil"/>
              <w:bottom w:val="single" w:sz="4" w:space="0" w:color="auto"/>
              <w:right w:val="single" w:sz="4" w:space="0" w:color="auto"/>
            </w:tcBorders>
            <w:shd w:val="clear" w:color="000000" w:fill="FFFFFF"/>
            <w:noWrap/>
            <w:vAlign w:val="center"/>
            <w:hideMark/>
          </w:tcPr>
          <w:p w14:paraId="1C2DBE6A"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Capacity building of CSOs - Trainer/Mentor for CSOs</w:t>
            </w:r>
          </w:p>
        </w:tc>
        <w:tc>
          <w:tcPr>
            <w:tcW w:w="1051" w:type="dxa"/>
            <w:tcBorders>
              <w:top w:val="nil"/>
              <w:left w:val="nil"/>
              <w:bottom w:val="single" w:sz="4" w:space="0" w:color="auto"/>
              <w:right w:val="single" w:sz="4" w:space="0" w:color="auto"/>
            </w:tcBorders>
            <w:shd w:val="clear" w:color="000000" w:fill="FFFFFF"/>
            <w:noWrap/>
            <w:vAlign w:val="center"/>
            <w:hideMark/>
          </w:tcPr>
          <w:p w14:paraId="21EEA3EE"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10</w:t>
            </w:r>
          </w:p>
        </w:tc>
        <w:tc>
          <w:tcPr>
            <w:tcW w:w="1379" w:type="dxa"/>
            <w:tcBorders>
              <w:top w:val="nil"/>
              <w:left w:val="nil"/>
              <w:bottom w:val="single" w:sz="4" w:space="0" w:color="auto"/>
              <w:right w:val="single" w:sz="4" w:space="0" w:color="auto"/>
            </w:tcBorders>
            <w:shd w:val="clear" w:color="000000" w:fill="FFFFFF"/>
            <w:hideMark/>
          </w:tcPr>
          <w:p w14:paraId="5B139682"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Expert day</w:t>
            </w:r>
          </w:p>
        </w:tc>
        <w:tc>
          <w:tcPr>
            <w:tcW w:w="1170" w:type="dxa"/>
            <w:tcBorders>
              <w:top w:val="nil"/>
              <w:left w:val="nil"/>
              <w:bottom w:val="single" w:sz="4" w:space="0" w:color="auto"/>
              <w:right w:val="single" w:sz="4" w:space="0" w:color="auto"/>
            </w:tcBorders>
            <w:shd w:val="clear" w:color="auto" w:fill="auto"/>
            <w:noWrap/>
            <w:vAlign w:val="bottom"/>
            <w:hideMark/>
          </w:tcPr>
          <w:p w14:paraId="1981EA25"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234</w:t>
            </w:r>
          </w:p>
        </w:tc>
        <w:tc>
          <w:tcPr>
            <w:tcW w:w="1350" w:type="dxa"/>
            <w:tcBorders>
              <w:top w:val="nil"/>
              <w:left w:val="nil"/>
              <w:bottom w:val="single" w:sz="4" w:space="0" w:color="auto"/>
              <w:right w:val="single" w:sz="4" w:space="0" w:color="auto"/>
            </w:tcBorders>
            <w:shd w:val="clear" w:color="auto" w:fill="auto"/>
            <w:noWrap/>
            <w:vAlign w:val="bottom"/>
            <w:hideMark/>
          </w:tcPr>
          <w:p w14:paraId="28005D04"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2,337.52</w:t>
            </w:r>
          </w:p>
        </w:tc>
      </w:tr>
      <w:tr w:rsidR="00452A4E" w:rsidRPr="006B4EBC" w14:paraId="0A6535A6"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D6F2161"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3.2</w:t>
            </w:r>
          </w:p>
        </w:tc>
        <w:tc>
          <w:tcPr>
            <w:tcW w:w="4866" w:type="dxa"/>
            <w:tcBorders>
              <w:top w:val="nil"/>
              <w:left w:val="nil"/>
              <w:bottom w:val="single" w:sz="4" w:space="0" w:color="auto"/>
              <w:right w:val="single" w:sz="4" w:space="0" w:color="auto"/>
            </w:tcBorders>
            <w:shd w:val="clear" w:color="000000" w:fill="FFFFFF"/>
            <w:noWrap/>
            <w:vAlign w:val="center"/>
            <w:hideMark/>
          </w:tcPr>
          <w:p w14:paraId="2B60943B" w14:textId="71A1DBCD"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xml:space="preserve">Capacity building of CSOs - logistics (training venues, materials, </w:t>
            </w:r>
            <w:r w:rsidR="00452A4E" w:rsidRPr="006B4EBC">
              <w:rPr>
                <w:rFonts w:asciiTheme="minorHAnsi" w:hAnsiTheme="minorHAnsi" w:cstheme="minorHAnsi"/>
                <w:color w:val="000000"/>
                <w:szCs w:val="22"/>
                <w:lang w:val="en-US"/>
              </w:rPr>
              <w:t>accommodation</w:t>
            </w:r>
            <w:r w:rsidRPr="006B4EBC">
              <w:rPr>
                <w:rFonts w:asciiTheme="minorHAnsi" w:hAnsiTheme="minorHAnsi" w:cstheme="minorHAnsi"/>
                <w:color w:val="000000"/>
                <w:szCs w:val="22"/>
                <w:lang w:val="en-US"/>
              </w:rPr>
              <w:t xml:space="preserve">, food, </w:t>
            </w:r>
            <w:r w:rsidR="00452A4E" w:rsidRPr="006B4EBC">
              <w:rPr>
                <w:rFonts w:asciiTheme="minorHAnsi" w:hAnsiTheme="minorHAnsi" w:cstheme="minorHAnsi"/>
                <w:color w:val="000000"/>
                <w:szCs w:val="22"/>
                <w:lang w:val="en-US"/>
              </w:rPr>
              <w:t>etc.</w:t>
            </w:r>
            <w:r w:rsidRPr="006B4EBC">
              <w:rPr>
                <w:rFonts w:asciiTheme="minorHAnsi" w:hAnsiTheme="minorHAnsi" w:cstheme="minorHAnsi"/>
                <w:color w:val="000000"/>
                <w:szCs w:val="22"/>
                <w:lang w:val="en-US"/>
              </w:rPr>
              <w:t>)</w:t>
            </w:r>
          </w:p>
        </w:tc>
        <w:tc>
          <w:tcPr>
            <w:tcW w:w="1051" w:type="dxa"/>
            <w:tcBorders>
              <w:top w:val="nil"/>
              <w:left w:val="nil"/>
              <w:bottom w:val="single" w:sz="4" w:space="0" w:color="auto"/>
              <w:right w:val="single" w:sz="4" w:space="0" w:color="auto"/>
            </w:tcBorders>
            <w:shd w:val="clear" w:color="000000" w:fill="FFFFFF"/>
            <w:noWrap/>
            <w:vAlign w:val="center"/>
            <w:hideMark/>
          </w:tcPr>
          <w:p w14:paraId="33235701"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w:t>
            </w:r>
          </w:p>
        </w:tc>
        <w:tc>
          <w:tcPr>
            <w:tcW w:w="1379" w:type="dxa"/>
            <w:tcBorders>
              <w:top w:val="nil"/>
              <w:left w:val="nil"/>
              <w:bottom w:val="single" w:sz="4" w:space="0" w:color="auto"/>
              <w:right w:val="single" w:sz="4" w:space="0" w:color="auto"/>
            </w:tcBorders>
            <w:shd w:val="clear" w:color="000000" w:fill="FFFFFF"/>
            <w:noWrap/>
            <w:vAlign w:val="center"/>
            <w:hideMark/>
          </w:tcPr>
          <w:p w14:paraId="6DCD8459"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per training</w:t>
            </w:r>
          </w:p>
        </w:tc>
        <w:tc>
          <w:tcPr>
            <w:tcW w:w="1170" w:type="dxa"/>
            <w:tcBorders>
              <w:top w:val="nil"/>
              <w:left w:val="nil"/>
              <w:bottom w:val="single" w:sz="4" w:space="0" w:color="auto"/>
              <w:right w:val="single" w:sz="4" w:space="0" w:color="auto"/>
            </w:tcBorders>
            <w:shd w:val="clear" w:color="auto" w:fill="auto"/>
            <w:noWrap/>
            <w:vAlign w:val="bottom"/>
            <w:hideMark/>
          </w:tcPr>
          <w:p w14:paraId="005B3303"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2,338</w:t>
            </w:r>
          </w:p>
        </w:tc>
        <w:tc>
          <w:tcPr>
            <w:tcW w:w="1350" w:type="dxa"/>
            <w:tcBorders>
              <w:top w:val="nil"/>
              <w:left w:val="nil"/>
              <w:bottom w:val="single" w:sz="4" w:space="0" w:color="auto"/>
              <w:right w:val="single" w:sz="4" w:space="0" w:color="auto"/>
            </w:tcBorders>
            <w:shd w:val="clear" w:color="auto" w:fill="auto"/>
            <w:noWrap/>
            <w:vAlign w:val="bottom"/>
            <w:hideMark/>
          </w:tcPr>
          <w:p w14:paraId="45C0A420"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7,012.57</w:t>
            </w:r>
          </w:p>
        </w:tc>
      </w:tr>
      <w:tr w:rsidR="00452A4E" w:rsidRPr="006B4EBC" w14:paraId="1A3697F3"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7C7D0E2"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3.3</w:t>
            </w:r>
          </w:p>
        </w:tc>
        <w:tc>
          <w:tcPr>
            <w:tcW w:w="4866" w:type="dxa"/>
            <w:tcBorders>
              <w:top w:val="nil"/>
              <w:left w:val="nil"/>
              <w:bottom w:val="single" w:sz="4" w:space="0" w:color="auto"/>
              <w:right w:val="single" w:sz="4" w:space="0" w:color="auto"/>
            </w:tcBorders>
            <w:shd w:val="clear" w:color="000000" w:fill="FFFFFF"/>
            <w:noWrap/>
            <w:vAlign w:val="center"/>
            <w:hideMark/>
          </w:tcPr>
          <w:p w14:paraId="77A5550D"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Monitoring and on-the-job training to CSOs</w:t>
            </w:r>
          </w:p>
        </w:tc>
        <w:tc>
          <w:tcPr>
            <w:tcW w:w="1051" w:type="dxa"/>
            <w:tcBorders>
              <w:top w:val="nil"/>
              <w:left w:val="nil"/>
              <w:bottom w:val="single" w:sz="4" w:space="0" w:color="auto"/>
              <w:right w:val="single" w:sz="4" w:space="0" w:color="auto"/>
            </w:tcBorders>
            <w:shd w:val="clear" w:color="000000" w:fill="FFFFFF"/>
            <w:noWrap/>
            <w:vAlign w:val="center"/>
            <w:hideMark/>
          </w:tcPr>
          <w:p w14:paraId="1CBCC398"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80</w:t>
            </w:r>
          </w:p>
        </w:tc>
        <w:tc>
          <w:tcPr>
            <w:tcW w:w="1379" w:type="dxa"/>
            <w:tcBorders>
              <w:top w:val="nil"/>
              <w:left w:val="nil"/>
              <w:bottom w:val="single" w:sz="4" w:space="0" w:color="auto"/>
              <w:right w:val="single" w:sz="4" w:space="0" w:color="auto"/>
            </w:tcBorders>
            <w:shd w:val="clear" w:color="000000" w:fill="FFFFFF"/>
            <w:hideMark/>
          </w:tcPr>
          <w:p w14:paraId="10A8590A"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Expert day</w:t>
            </w:r>
          </w:p>
        </w:tc>
        <w:tc>
          <w:tcPr>
            <w:tcW w:w="1170" w:type="dxa"/>
            <w:tcBorders>
              <w:top w:val="nil"/>
              <w:left w:val="nil"/>
              <w:bottom w:val="single" w:sz="4" w:space="0" w:color="auto"/>
              <w:right w:val="single" w:sz="4" w:space="0" w:color="auto"/>
            </w:tcBorders>
            <w:shd w:val="clear" w:color="auto" w:fill="auto"/>
            <w:noWrap/>
            <w:vAlign w:val="bottom"/>
            <w:hideMark/>
          </w:tcPr>
          <w:p w14:paraId="256C9EAA"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175</w:t>
            </w:r>
          </w:p>
        </w:tc>
        <w:tc>
          <w:tcPr>
            <w:tcW w:w="1350" w:type="dxa"/>
            <w:tcBorders>
              <w:top w:val="nil"/>
              <w:left w:val="nil"/>
              <w:bottom w:val="single" w:sz="4" w:space="0" w:color="auto"/>
              <w:right w:val="single" w:sz="4" w:space="0" w:color="auto"/>
            </w:tcBorders>
            <w:shd w:val="clear" w:color="auto" w:fill="auto"/>
            <w:noWrap/>
            <w:vAlign w:val="bottom"/>
            <w:hideMark/>
          </w:tcPr>
          <w:p w14:paraId="530FA4EA"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14,025.13</w:t>
            </w:r>
          </w:p>
        </w:tc>
      </w:tr>
      <w:tr w:rsidR="00452A4E" w:rsidRPr="006B4EBC" w14:paraId="151DA93B"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B70112E"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3.4</w:t>
            </w:r>
          </w:p>
        </w:tc>
        <w:tc>
          <w:tcPr>
            <w:tcW w:w="4866" w:type="dxa"/>
            <w:tcBorders>
              <w:top w:val="nil"/>
              <w:left w:val="nil"/>
              <w:bottom w:val="single" w:sz="4" w:space="0" w:color="auto"/>
              <w:right w:val="single" w:sz="4" w:space="0" w:color="auto"/>
            </w:tcBorders>
            <w:shd w:val="clear" w:color="auto" w:fill="auto"/>
            <w:noWrap/>
            <w:vAlign w:val="center"/>
            <w:hideMark/>
          </w:tcPr>
          <w:p w14:paraId="554FEBA0"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Grants for CSOs</w:t>
            </w:r>
          </w:p>
        </w:tc>
        <w:tc>
          <w:tcPr>
            <w:tcW w:w="1051" w:type="dxa"/>
            <w:tcBorders>
              <w:top w:val="nil"/>
              <w:left w:val="nil"/>
              <w:bottom w:val="single" w:sz="4" w:space="0" w:color="auto"/>
              <w:right w:val="single" w:sz="4" w:space="0" w:color="auto"/>
            </w:tcBorders>
            <w:shd w:val="clear" w:color="auto" w:fill="auto"/>
            <w:noWrap/>
            <w:vAlign w:val="center"/>
            <w:hideMark/>
          </w:tcPr>
          <w:p w14:paraId="760F31C3" w14:textId="77777777" w:rsidR="003939A9" w:rsidRPr="006B4EBC" w:rsidRDefault="003939A9" w:rsidP="003939A9">
            <w:pPr>
              <w:spacing w:after="0"/>
              <w:jc w:val="center"/>
              <w:rPr>
                <w:rFonts w:asciiTheme="minorHAnsi" w:hAnsiTheme="minorHAnsi" w:cstheme="minorHAnsi"/>
                <w:szCs w:val="22"/>
                <w:lang w:val="en-US"/>
              </w:rPr>
            </w:pPr>
            <w:r w:rsidRPr="006B4EBC">
              <w:rPr>
                <w:rFonts w:asciiTheme="minorHAnsi" w:hAnsiTheme="minorHAnsi" w:cstheme="minorHAnsi"/>
                <w:szCs w:val="22"/>
                <w:lang w:val="en-US"/>
              </w:rPr>
              <w:t>20</w:t>
            </w:r>
          </w:p>
        </w:tc>
        <w:tc>
          <w:tcPr>
            <w:tcW w:w="1379" w:type="dxa"/>
            <w:tcBorders>
              <w:top w:val="nil"/>
              <w:left w:val="nil"/>
              <w:bottom w:val="single" w:sz="4" w:space="0" w:color="auto"/>
              <w:right w:val="single" w:sz="4" w:space="0" w:color="auto"/>
            </w:tcBorders>
            <w:shd w:val="clear" w:color="auto" w:fill="auto"/>
            <w:noWrap/>
            <w:vAlign w:val="center"/>
            <w:hideMark/>
          </w:tcPr>
          <w:p w14:paraId="3FF50179"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Per CSO</w:t>
            </w:r>
          </w:p>
        </w:tc>
        <w:tc>
          <w:tcPr>
            <w:tcW w:w="1170" w:type="dxa"/>
            <w:tcBorders>
              <w:top w:val="nil"/>
              <w:left w:val="nil"/>
              <w:bottom w:val="single" w:sz="4" w:space="0" w:color="auto"/>
              <w:right w:val="single" w:sz="4" w:space="0" w:color="auto"/>
            </w:tcBorders>
            <w:shd w:val="clear" w:color="auto" w:fill="auto"/>
            <w:noWrap/>
            <w:vAlign w:val="bottom"/>
            <w:hideMark/>
          </w:tcPr>
          <w:p w14:paraId="35464DB5"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17,029</w:t>
            </w:r>
          </w:p>
        </w:tc>
        <w:tc>
          <w:tcPr>
            <w:tcW w:w="1350" w:type="dxa"/>
            <w:tcBorders>
              <w:top w:val="nil"/>
              <w:left w:val="nil"/>
              <w:bottom w:val="single" w:sz="4" w:space="0" w:color="auto"/>
              <w:right w:val="single" w:sz="4" w:space="0" w:color="auto"/>
            </w:tcBorders>
            <w:shd w:val="clear" w:color="auto" w:fill="auto"/>
            <w:noWrap/>
            <w:vAlign w:val="bottom"/>
            <w:hideMark/>
          </w:tcPr>
          <w:p w14:paraId="651FEEEB"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340,576.98</w:t>
            </w:r>
          </w:p>
        </w:tc>
      </w:tr>
      <w:tr w:rsidR="00452A4E" w:rsidRPr="006B4EBC" w14:paraId="10E299ED"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DF1F994"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3.5</w:t>
            </w:r>
          </w:p>
        </w:tc>
        <w:tc>
          <w:tcPr>
            <w:tcW w:w="4866" w:type="dxa"/>
            <w:tcBorders>
              <w:top w:val="nil"/>
              <w:left w:val="nil"/>
              <w:bottom w:val="single" w:sz="4" w:space="0" w:color="auto"/>
              <w:right w:val="single" w:sz="4" w:space="0" w:color="auto"/>
            </w:tcBorders>
            <w:shd w:val="clear" w:color="000000" w:fill="FFFFFF"/>
            <w:noWrap/>
            <w:vAlign w:val="center"/>
            <w:hideMark/>
          </w:tcPr>
          <w:p w14:paraId="37005EA2"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Technical Assistance - Regulatory Impact Assessment (2 RIAs)</w:t>
            </w:r>
          </w:p>
        </w:tc>
        <w:tc>
          <w:tcPr>
            <w:tcW w:w="1051" w:type="dxa"/>
            <w:tcBorders>
              <w:top w:val="nil"/>
              <w:left w:val="nil"/>
              <w:bottom w:val="single" w:sz="4" w:space="0" w:color="auto"/>
              <w:right w:val="single" w:sz="4" w:space="0" w:color="auto"/>
            </w:tcBorders>
            <w:shd w:val="clear" w:color="000000" w:fill="FFFFFF"/>
            <w:noWrap/>
            <w:vAlign w:val="center"/>
            <w:hideMark/>
          </w:tcPr>
          <w:p w14:paraId="243B4BB6"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30</w:t>
            </w:r>
          </w:p>
        </w:tc>
        <w:tc>
          <w:tcPr>
            <w:tcW w:w="1379" w:type="dxa"/>
            <w:tcBorders>
              <w:top w:val="nil"/>
              <w:left w:val="nil"/>
              <w:bottom w:val="single" w:sz="4" w:space="0" w:color="auto"/>
              <w:right w:val="single" w:sz="4" w:space="0" w:color="auto"/>
            </w:tcBorders>
            <w:shd w:val="clear" w:color="000000" w:fill="FFFFFF"/>
            <w:hideMark/>
          </w:tcPr>
          <w:p w14:paraId="11D45D50"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Expert day</w:t>
            </w:r>
          </w:p>
        </w:tc>
        <w:tc>
          <w:tcPr>
            <w:tcW w:w="1170" w:type="dxa"/>
            <w:tcBorders>
              <w:top w:val="nil"/>
              <w:left w:val="nil"/>
              <w:bottom w:val="single" w:sz="4" w:space="0" w:color="auto"/>
              <w:right w:val="single" w:sz="4" w:space="0" w:color="auto"/>
            </w:tcBorders>
            <w:shd w:val="clear" w:color="auto" w:fill="auto"/>
            <w:noWrap/>
            <w:vAlign w:val="bottom"/>
            <w:hideMark/>
          </w:tcPr>
          <w:p w14:paraId="1B0C7186"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243</w:t>
            </w:r>
          </w:p>
        </w:tc>
        <w:tc>
          <w:tcPr>
            <w:tcW w:w="1350" w:type="dxa"/>
            <w:tcBorders>
              <w:top w:val="nil"/>
              <w:left w:val="nil"/>
              <w:bottom w:val="single" w:sz="4" w:space="0" w:color="auto"/>
              <w:right w:val="single" w:sz="4" w:space="0" w:color="auto"/>
            </w:tcBorders>
            <w:shd w:val="clear" w:color="auto" w:fill="auto"/>
            <w:noWrap/>
            <w:vAlign w:val="bottom"/>
            <w:hideMark/>
          </w:tcPr>
          <w:p w14:paraId="476BE2A4"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7,304.76</w:t>
            </w:r>
          </w:p>
        </w:tc>
      </w:tr>
      <w:tr w:rsidR="00452A4E" w:rsidRPr="006B4EBC" w14:paraId="457BFA1F"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037E599"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3.6</w:t>
            </w:r>
          </w:p>
        </w:tc>
        <w:tc>
          <w:tcPr>
            <w:tcW w:w="4866" w:type="dxa"/>
            <w:tcBorders>
              <w:top w:val="nil"/>
              <w:left w:val="nil"/>
              <w:bottom w:val="single" w:sz="4" w:space="0" w:color="auto"/>
              <w:right w:val="single" w:sz="4" w:space="0" w:color="auto"/>
            </w:tcBorders>
            <w:shd w:val="clear" w:color="000000" w:fill="FFFFFF"/>
            <w:noWrap/>
            <w:vAlign w:val="center"/>
            <w:hideMark/>
          </w:tcPr>
          <w:p w14:paraId="5B7009E1"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Technical assistance to working groups (facilitation)</w:t>
            </w:r>
          </w:p>
        </w:tc>
        <w:tc>
          <w:tcPr>
            <w:tcW w:w="1051" w:type="dxa"/>
            <w:tcBorders>
              <w:top w:val="nil"/>
              <w:left w:val="nil"/>
              <w:bottom w:val="single" w:sz="4" w:space="0" w:color="auto"/>
              <w:right w:val="single" w:sz="4" w:space="0" w:color="auto"/>
            </w:tcBorders>
            <w:shd w:val="clear" w:color="000000" w:fill="FFFFFF"/>
            <w:noWrap/>
            <w:vAlign w:val="center"/>
            <w:hideMark/>
          </w:tcPr>
          <w:p w14:paraId="7437DAC5"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10</w:t>
            </w:r>
          </w:p>
        </w:tc>
        <w:tc>
          <w:tcPr>
            <w:tcW w:w="1379" w:type="dxa"/>
            <w:tcBorders>
              <w:top w:val="nil"/>
              <w:left w:val="nil"/>
              <w:bottom w:val="single" w:sz="4" w:space="0" w:color="auto"/>
              <w:right w:val="single" w:sz="4" w:space="0" w:color="auto"/>
            </w:tcBorders>
            <w:shd w:val="clear" w:color="000000" w:fill="FFFFFF"/>
            <w:hideMark/>
          </w:tcPr>
          <w:p w14:paraId="1DD0B633"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Expert day</w:t>
            </w:r>
          </w:p>
        </w:tc>
        <w:tc>
          <w:tcPr>
            <w:tcW w:w="1170" w:type="dxa"/>
            <w:tcBorders>
              <w:top w:val="nil"/>
              <w:left w:val="nil"/>
              <w:bottom w:val="single" w:sz="4" w:space="0" w:color="auto"/>
              <w:right w:val="single" w:sz="4" w:space="0" w:color="auto"/>
            </w:tcBorders>
            <w:shd w:val="clear" w:color="auto" w:fill="auto"/>
            <w:noWrap/>
            <w:vAlign w:val="bottom"/>
            <w:hideMark/>
          </w:tcPr>
          <w:p w14:paraId="6AEA751A"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292</w:t>
            </w:r>
          </w:p>
        </w:tc>
        <w:tc>
          <w:tcPr>
            <w:tcW w:w="1350" w:type="dxa"/>
            <w:tcBorders>
              <w:top w:val="nil"/>
              <w:left w:val="nil"/>
              <w:bottom w:val="single" w:sz="4" w:space="0" w:color="auto"/>
              <w:right w:val="single" w:sz="4" w:space="0" w:color="auto"/>
            </w:tcBorders>
            <w:shd w:val="clear" w:color="auto" w:fill="auto"/>
            <w:noWrap/>
            <w:vAlign w:val="bottom"/>
            <w:hideMark/>
          </w:tcPr>
          <w:p w14:paraId="3F9B5796"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2,921.90</w:t>
            </w:r>
          </w:p>
        </w:tc>
      </w:tr>
      <w:tr w:rsidR="00452A4E" w:rsidRPr="006B4EBC" w14:paraId="4C4D0F0C"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0374EEE"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3.7</w:t>
            </w:r>
          </w:p>
        </w:tc>
        <w:tc>
          <w:tcPr>
            <w:tcW w:w="4866" w:type="dxa"/>
            <w:tcBorders>
              <w:top w:val="nil"/>
              <w:left w:val="nil"/>
              <w:bottom w:val="single" w:sz="4" w:space="0" w:color="auto"/>
              <w:right w:val="single" w:sz="4" w:space="0" w:color="auto"/>
            </w:tcBorders>
            <w:shd w:val="clear" w:color="000000" w:fill="FFFFFF"/>
            <w:noWrap/>
            <w:vAlign w:val="center"/>
            <w:hideMark/>
          </w:tcPr>
          <w:p w14:paraId="24DBC7DF"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Technical assistance to development of policy recommendations</w:t>
            </w:r>
          </w:p>
        </w:tc>
        <w:tc>
          <w:tcPr>
            <w:tcW w:w="1051" w:type="dxa"/>
            <w:tcBorders>
              <w:top w:val="nil"/>
              <w:left w:val="nil"/>
              <w:bottom w:val="single" w:sz="4" w:space="0" w:color="auto"/>
              <w:right w:val="single" w:sz="4" w:space="0" w:color="auto"/>
            </w:tcBorders>
            <w:shd w:val="clear" w:color="000000" w:fill="FFFFFF"/>
            <w:noWrap/>
            <w:vAlign w:val="center"/>
            <w:hideMark/>
          </w:tcPr>
          <w:p w14:paraId="1E8F6D76"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10</w:t>
            </w:r>
          </w:p>
        </w:tc>
        <w:tc>
          <w:tcPr>
            <w:tcW w:w="1379" w:type="dxa"/>
            <w:tcBorders>
              <w:top w:val="nil"/>
              <w:left w:val="nil"/>
              <w:bottom w:val="single" w:sz="4" w:space="0" w:color="auto"/>
              <w:right w:val="single" w:sz="4" w:space="0" w:color="auto"/>
            </w:tcBorders>
            <w:shd w:val="clear" w:color="000000" w:fill="FFFFFF"/>
            <w:hideMark/>
          </w:tcPr>
          <w:p w14:paraId="7F670B39"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Expert day</w:t>
            </w:r>
          </w:p>
        </w:tc>
        <w:tc>
          <w:tcPr>
            <w:tcW w:w="1170" w:type="dxa"/>
            <w:tcBorders>
              <w:top w:val="nil"/>
              <w:left w:val="nil"/>
              <w:bottom w:val="single" w:sz="4" w:space="0" w:color="auto"/>
              <w:right w:val="single" w:sz="4" w:space="0" w:color="auto"/>
            </w:tcBorders>
            <w:shd w:val="clear" w:color="auto" w:fill="auto"/>
            <w:noWrap/>
            <w:vAlign w:val="bottom"/>
            <w:hideMark/>
          </w:tcPr>
          <w:p w14:paraId="2F26953A"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292</w:t>
            </w:r>
          </w:p>
        </w:tc>
        <w:tc>
          <w:tcPr>
            <w:tcW w:w="1350" w:type="dxa"/>
            <w:tcBorders>
              <w:top w:val="nil"/>
              <w:left w:val="nil"/>
              <w:bottom w:val="single" w:sz="4" w:space="0" w:color="auto"/>
              <w:right w:val="single" w:sz="4" w:space="0" w:color="auto"/>
            </w:tcBorders>
            <w:shd w:val="clear" w:color="auto" w:fill="auto"/>
            <w:noWrap/>
            <w:vAlign w:val="bottom"/>
            <w:hideMark/>
          </w:tcPr>
          <w:p w14:paraId="76378DEF"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2,921.90</w:t>
            </w:r>
          </w:p>
        </w:tc>
      </w:tr>
      <w:tr w:rsidR="00452A4E" w:rsidRPr="006B4EBC" w14:paraId="201DEB24"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34717B3"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3.8</w:t>
            </w:r>
          </w:p>
        </w:tc>
        <w:tc>
          <w:tcPr>
            <w:tcW w:w="4866" w:type="dxa"/>
            <w:tcBorders>
              <w:top w:val="nil"/>
              <w:left w:val="nil"/>
              <w:bottom w:val="single" w:sz="4" w:space="0" w:color="auto"/>
              <w:right w:val="single" w:sz="4" w:space="0" w:color="auto"/>
            </w:tcBorders>
            <w:shd w:val="clear" w:color="000000" w:fill="FFFFFF"/>
            <w:noWrap/>
            <w:vAlign w:val="center"/>
            <w:hideMark/>
          </w:tcPr>
          <w:p w14:paraId="19650DCA"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Working group meetings</w:t>
            </w:r>
          </w:p>
        </w:tc>
        <w:tc>
          <w:tcPr>
            <w:tcW w:w="1051" w:type="dxa"/>
            <w:tcBorders>
              <w:top w:val="nil"/>
              <w:left w:val="nil"/>
              <w:bottom w:val="nil"/>
              <w:right w:val="nil"/>
            </w:tcBorders>
            <w:shd w:val="clear" w:color="000000" w:fill="FFFFFF"/>
            <w:noWrap/>
            <w:vAlign w:val="center"/>
            <w:hideMark/>
          </w:tcPr>
          <w:p w14:paraId="54CEB71A"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w:t>
            </w:r>
          </w:p>
        </w:tc>
        <w:tc>
          <w:tcPr>
            <w:tcW w:w="1379" w:type="dxa"/>
            <w:tcBorders>
              <w:top w:val="nil"/>
              <w:left w:val="single" w:sz="4" w:space="0" w:color="auto"/>
              <w:bottom w:val="single" w:sz="4" w:space="0" w:color="auto"/>
              <w:right w:val="single" w:sz="4" w:space="0" w:color="auto"/>
            </w:tcBorders>
            <w:shd w:val="clear" w:color="000000" w:fill="FFFFFF"/>
            <w:noWrap/>
            <w:vAlign w:val="center"/>
            <w:hideMark/>
          </w:tcPr>
          <w:p w14:paraId="19534D8B"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Lumpsum</w:t>
            </w:r>
          </w:p>
        </w:tc>
        <w:tc>
          <w:tcPr>
            <w:tcW w:w="1170" w:type="dxa"/>
            <w:tcBorders>
              <w:top w:val="nil"/>
              <w:left w:val="nil"/>
              <w:bottom w:val="single" w:sz="4" w:space="0" w:color="auto"/>
              <w:right w:val="single" w:sz="4" w:space="0" w:color="auto"/>
            </w:tcBorders>
            <w:shd w:val="clear" w:color="auto" w:fill="auto"/>
            <w:noWrap/>
            <w:vAlign w:val="bottom"/>
            <w:hideMark/>
          </w:tcPr>
          <w:p w14:paraId="2BD292F5"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1,753</w:t>
            </w:r>
          </w:p>
        </w:tc>
        <w:tc>
          <w:tcPr>
            <w:tcW w:w="1350" w:type="dxa"/>
            <w:tcBorders>
              <w:top w:val="nil"/>
              <w:left w:val="nil"/>
              <w:bottom w:val="single" w:sz="4" w:space="0" w:color="auto"/>
              <w:right w:val="single" w:sz="4" w:space="0" w:color="auto"/>
            </w:tcBorders>
            <w:shd w:val="clear" w:color="auto" w:fill="auto"/>
            <w:noWrap/>
            <w:vAlign w:val="bottom"/>
            <w:hideMark/>
          </w:tcPr>
          <w:p w14:paraId="485C8317"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5,259.42</w:t>
            </w:r>
          </w:p>
        </w:tc>
      </w:tr>
      <w:tr w:rsidR="00452A4E" w:rsidRPr="006B4EBC" w14:paraId="64FDD85B" w14:textId="77777777" w:rsidTr="001B14FC">
        <w:trPr>
          <w:trHeight w:val="20"/>
        </w:trPr>
        <w:tc>
          <w:tcPr>
            <w:tcW w:w="718" w:type="dxa"/>
            <w:tcBorders>
              <w:top w:val="nil"/>
              <w:left w:val="single" w:sz="4" w:space="0" w:color="auto"/>
              <w:bottom w:val="single" w:sz="4" w:space="0" w:color="auto"/>
              <w:right w:val="single" w:sz="4" w:space="0" w:color="auto"/>
            </w:tcBorders>
            <w:shd w:val="clear" w:color="000000" w:fill="D9D9D9"/>
            <w:noWrap/>
            <w:vAlign w:val="center"/>
            <w:hideMark/>
          </w:tcPr>
          <w:p w14:paraId="36D27921"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4</w:t>
            </w:r>
          </w:p>
        </w:tc>
        <w:tc>
          <w:tcPr>
            <w:tcW w:w="4866" w:type="dxa"/>
            <w:tcBorders>
              <w:top w:val="nil"/>
              <w:left w:val="nil"/>
              <w:bottom w:val="single" w:sz="4" w:space="0" w:color="auto"/>
              <w:right w:val="single" w:sz="4" w:space="0" w:color="auto"/>
            </w:tcBorders>
            <w:shd w:val="clear" w:color="000000" w:fill="D9D9D9"/>
            <w:noWrap/>
            <w:vAlign w:val="center"/>
            <w:hideMark/>
          </w:tcPr>
          <w:p w14:paraId="437DB18B" w14:textId="77777777" w:rsidR="003939A9" w:rsidRPr="006B4EBC" w:rsidRDefault="003939A9" w:rsidP="003939A9">
            <w:pPr>
              <w:spacing w:after="0"/>
              <w:jc w:val="lef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Operating Costs</w:t>
            </w:r>
          </w:p>
        </w:tc>
        <w:tc>
          <w:tcPr>
            <w:tcW w:w="1051" w:type="dxa"/>
            <w:tcBorders>
              <w:top w:val="single" w:sz="4" w:space="0" w:color="auto"/>
              <w:left w:val="nil"/>
              <w:bottom w:val="single" w:sz="4" w:space="0" w:color="auto"/>
              <w:right w:val="single" w:sz="4" w:space="0" w:color="auto"/>
            </w:tcBorders>
            <w:shd w:val="clear" w:color="000000" w:fill="D9D9D9"/>
            <w:noWrap/>
            <w:vAlign w:val="center"/>
            <w:hideMark/>
          </w:tcPr>
          <w:p w14:paraId="4810F112"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w:t>
            </w:r>
          </w:p>
        </w:tc>
        <w:tc>
          <w:tcPr>
            <w:tcW w:w="1379" w:type="dxa"/>
            <w:tcBorders>
              <w:top w:val="nil"/>
              <w:left w:val="nil"/>
              <w:bottom w:val="single" w:sz="4" w:space="0" w:color="auto"/>
              <w:right w:val="single" w:sz="4" w:space="0" w:color="auto"/>
            </w:tcBorders>
            <w:shd w:val="clear" w:color="000000" w:fill="D9D9D9"/>
            <w:noWrap/>
            <w:vAlign w:val="center"/>
            <w:hideMark/>
          </w:tcPr>
          <w:p w14:paraId="4CFD15A2"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w:t>
            </w:r>
          </w:p>
        </w:tc>
        <w:tc>
          <w:tcPr>
            <w:tcW w:w="1170" w:type="dxa"/>
            <w:tcBorders>
              <w:top w:val="nil"/>
              <w:left w:val="nil"/>
              <w:bottom w:val="single" w:sz="4" w:space="0" w:color="auto"/>
              <w:right w:val="single" w:sz="4" w:space="0" w:color="auto"/>
            </w:tcBorders>
            <w:shd w:val="clear" w:color="000000" w:fill="D9D9D9"/>
            <w:noWrap/>
            <w:vAlign w:val="center"/>
            <w:hideMark/>
          </w:tcPr>
          <w:p w14:paraId="2433B661"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3,851</w:t>
            </w:r>
          </w:p>
        </w:tc>
        <w:tc>
          <w:tcPr>
            <w:tcW w:w="1350" w:type="dxa"/>
            <w:tcBorders>
              <w:top w:val="nil"/>
              <w:left w:val="nil"/>
              <w:bottom w:val="single" w:sz="4" w:space="0" w:color="auto"/>
              <w:right w:val="single" w:sz="4" w:space="0" w:color="auto"/>
            </w:tcBorders>
            <w:shd w:val="clear" w:color="000000" w:fill="D9D9D9"/>
            <w:noWrap/>
            <w:vAlign w:val="center"/>
            <w:hideMark/>
          </w:tcPr>
          <w:p w14:paraId="6EE86880"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46,211.76</w:t>
            </w:r>
          </w:p>
        </w:tc>
      </w:tr>
      <w:tr w:rsidR="00452A4E" w:rsidRPr="006B4EBC" w14:paraId="7385935C"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961FD96"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4.1</w:t>
            </w:r>
          </w:p>
        </w:tc>
        <w:tc>
          <w:tcPr>
            <w:tcW w:w="4866" w:type="dxa"/>
            <w:tcBorders>
              <w:top w:val="nil"/>
              <w:left w:val="nil"/>
              <w:bottom w:val="single" w:sz="4" w:space="0" w:color="auto"/>
              <w:right w:val="single" w:sz="4" w:space="0" w:color="auto"/>
            </w:tcBorders>
            <w:shd w:val="clear" w:color="auto" w:fill="auto"/>
            <w:noWrap/>
            <w:vAlign w:val="center"/>
            <w:hideMark/>
          </w:tcPr>
          <w:p w14:paraId="3F4A5E3A"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Operations costs (rent of offices, office furniture, etc.)</w:t>
            </w:r>
          </w:p>
        </w:tc>
        <w:tc>
          <w:tcPr>
            <w:tcW w:w="1051" w:type="dxa"/>
            <w:tcBorders>
              <w:top w:val="nil"/>
              <w:left w:val="nil"/>
              <w:bottom w:val="single" w:sz="4" w:space="0" w:color="auto"/>
              <w:right w:val="single" w:sz="4" w:space="0" w:color="auto"/>
            </w:tcBorders>
            <w:shd w:val="clear" w:color="auto" w:fill="auto"/>
            <w:noWrap/>
            <w:vAlign w:val="center"/>
            <w:hideMark/>
          </w:tcPr>
          <w:p w14:paraId="230D9EEE"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5C96CB5A"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month</w:t>
            </w:r>
          </w:p>
        </w:tc>
        <w:tc>
          <w:tcPr>
            <w:tcW w:w="1170" w:type="dxa"/>
            <w:tcBorders>
              <w:top w:val="nil"/>
              <w:left w:val="nil"/>
              <w:bottom w:val="single" w:sz="4" w:space="0" w:color="auto"/>
              <w:right w:val="single" w:sz="4" w:space="0" w:color="auto"/>
            </w:tcBorders>
            <w:shd w:val="clear" w:color="auto" w:fill="auto"/>
            <w:noWrap/>
            <w:vAlign w:val="bottom"/>
            <w:hideMark/>
          </w:tcPr>
          <w:p w14:paraId="2004330F"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1,344</w:t>
            </w:r>
          </w:p>
        </w:tc>
        <w:tc>
          <w:tcPr>
            <w:tcW w:w="1350" w:type="dxa"/>
            <w:tcBorders>
              <w:top w:val="nil"/>
              <w:left w:val="nil"/>
              <w:bottom w:val="single" w:sz="4" w:space="0" w:color="auto"/>
              <w:right w:val="single" w:sz="4" w:space="0" w:color="auto"/>
            </w:tcBorders>
            <w:shd w:val="clear" w:color="auto" w:fill="auto"/>
            <w:noWrap/>
            <w:vAlign w:val="bottom"/>
            <w:hideMark/>
          </w:tcPr>
          <w:p w14:paraId="5C27877C"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16,128.90</w:t>
            </w:r>
          </w:p>
        </w:tc>
      </w:tr>
      <w:tr w:rsidR="00452A4E" w:rsidRPr="006B4EBC" w14:paraId="129E69C6"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6731F2A"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4.2</w:t>
            </w:r>
          </w:p>
        </w:tc>
        <w:tc>
          <w:tcPr>
            <w:tcW w:w="4866" w:type="dxa"/>
            <w:tcBorders>
              <w:top w:val="nil"/>
              <w:left w:val="nil"/>
              <w:bottom w:val="single" w:sz="4" w:space="0" w:color="auto"/>
              <w:right w:val="single" w:sz="4" w:space="0" w:color="auto"/>
            </w:tcBorders>
            <w:shd w:val="clear" w:color="auto" w:fill="auto"/>
            <w:noWrap/>
            <w:vAlign w:val="center"/>
            <w:hideMark/>
          </w:tcPr>
          <w:p w14:paraId="697F7A14"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Vehicle cost</w:t>
            </w:r>
          </w:p>
        </w:tc>
        <w:tc>
          <w:tcPr>
            <w:tcW w:w="1051" w:type="dxa"/>
            <w:tcBorders>
              <w:top w:val="nil"/>
              <w:left w:val="nil"/>
              <w:bottom w:val="single" w:sz="4" w:space="0" w:color="auto"/>
              <w:right w:val="single" w:sz="4" w:space="0" w:color="auto"/>
            </w:tcBorders>
            <w:shd w:val="clear" w:color="auto" w:fill="auto"/>
            <w:noWrap/>
            <w:vAlign w:val="center"/>
            <w:hideMark/>
          </w:tcPr>
          <w:p w14:paraId="5A7B39B7"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44620343"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month</w:t>
            </w:r>
          </w:p>
        </w:tc>
        <w:tc>
          <w:tcPr>
            <w:tcW w:w="1170" w:type="dxa"/>
            <w:tcBorders>
              <w:top w:val="nil"/>
              <w:left w:val="nil"/>
              <w:bottom w:val="single" w:sz="4" w:space="0" w:color="auto"/>
              <w:right w:val="single" w:sz="4" w:space="0" w:color="auto"/>
            </w:tcBorders>
            <w:shd w:val="clear" w:color="auto" w:fill="auto"/>
            <w:noWrap/>
            <w:vAlign w:val="bottom"/>
            <w:hideMark/>
          </w:tcPr>
          <w:p w14:paraId="7F23FCC0"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403</w:t>
            </w:r>
          </w:p>
        </w:tc>
        <w:tc>
          <w:tcPr>
            <w:tcW w:w="1350" w:type="dxa"/>
            <w:tcBorders>
              <w:top w:val="nil"/>
              <w:left w:val="nil"/>
              <w:bottom w:val="single" w:sz="4" w:space="0" w:color="auto"/>
              <w:right w:val="single" w:sz="4" w:space="0" w:color="auto"/>
            </w:tcBorders>
            <w:shd w:val="clear" w:color="auto" w:fill="auto"/>
            <w:noWrap/>
            <w:vAlign w:val="bottom"/>
            <w:hideMark/>
          </w:tcPr>
          <w:p w14:paraId="22A442AB"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4,837.62</w:t>
            </w:r>
          </w:p>
        </w:tc>
      </w:tr>
      <w:tr w:rsidR="00452A4E" w:rsidRPr="006B4EBC" w14:paraId="4764BD0B"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24C87A0"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4.3</w:t>
            </w:r>
          </w:p>
        </w:tc>
        <w:tc>
          <w:tcPr>
            <w:tcW w:w="4866" w:type="dxa"/>
            <w:tcBorders>
              <w:top w:val="nil"/>
              <w:left w:val="nil"/>
              <w:bottom w:val="single" w:sz="4" w:space="0" w:color="auto"/>
              <w:right w:val="single" w:sz="4" w:space="0" w:color="auto"/>
            </w:tcBorders>
            <w:shd w:val="clear" w:color="auto" w:fill="auto"/>
            <w:noWrap/>
            <w:vAlign w:val="center"/>
            <w:hideMark/>
          </w:tcPr>
          <w:p w14:paraId="2CFBF5E5" w14:textId="77777777" w:rsidR="003939A9" w:rsidRPr="006B4EBC" w:rsidRDefault="003939A9" w:rsidP="003939A9">
            <w:pPr>
              <w:spacing w:after="0"/>
              <w:jc w:val="left"/>
              <w:rPr>
                <w:rFonts w:asciiTheme="minorHAnsi" w:hAnsiTheme="minorHAnsi" w:cstheme="minorHAnsi"/>
                <w:szCs w:val="22"/>
                <w:lang w:val="en-US"/>
              </w:rPr>
            </w:pPr>
            <w:r w:rsidRPr="006B4EBC">
              <w:rPr>
                <w:rFonts w:asciiTheme="minorHAnsi" w:hAnsiTheme="minorHAnsi" w:cstheme="minorHAnsi"/>
                <w:szCs w:val="22"/>
                <w:lang w:val="en-US"/>
              </w:rPr>
              <w:t>Other costs (translation, media ads, etc.)</w:t>
            </w:r>
          </w:p>
        </w:tc>
        <w:tc>
          <w:tcPr>
            <w:tcW w:w="1051" w:type="dxa"/>
            <w:tcBorders>
              <w:top w:val="nil"/>
              <w:left w:val="nil"/>
              <w:bottom w:val="single" w:sz="4" w:space="0" w:color="auto"/>
              <w:right w:val="single" w:sz="4" w:space="0" w:color="auto"/>
            </w:tcBorders>
            <w:shd w:val="clear" w:color="auto" w:fill="auto"/>
            <w:noWrap/>
            <w:vAlign w:val="center"/>
            <w:hideMark/>
          </w:tcPr>
          <w:p w14:paraId="591513D4"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18A68A5A"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month</w:t>
            </w:r>
          </w:p>
        </w:tc>
        <w:tc>
          <w:tcPr>
            <w:tcW w:w="1170" w:type="dxa"/>
            <w:tcBorders>
              <w:top w:val="nil"/>
              <w:left w:val="nil"/>
              <w:bottom w:val="single" w:sz="4" w:space="0" w:color="auto"/>
              <w:right w:val="single" w:sz="4" w:space="0" w:color="auto"/>
            </w:tcBorders>
            <w:shd w:val="clear" w:color="auto" w:fill="auto"/>
            <w:noWrap/>
            <w:vAlign w:val="bottom"/>
            <w:hideMark/>
          </w:tcPr>
          <w:p w14:paraId="48166C79"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117</w:t>
            </w:r>
          </w:p>
        </w:tc>
        <w:tc>
          <w:tcPr>
            <w:tcW w:w="1350" w:type="dxa"/>
            <w:tcBorders>
              <w:top w:val="nil"/>
              <w:left w:val="nil"/>
              <w:bottom w:val="single" w:sz="4" w:space="0" w:color="auto"/>
              <w:right w:val="single" w:sz="4" w:space="0" w:color="auto"/>
            </w:tcBorders>
            <w:shd w:val="clear" w:color="auto" w:fill="auto"/>
            <w:noWrap/>
            <w:vAlign w:val="bottom"/>
            <w:hideMark/>
          </w:tcPr>
          <w:p w14:paraId="1F4C2644"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1,402.51</w:t>
            </w:r>
          </w:p>
        </w:tc>
      </w:tr>
      <w:tr w:rsidR="00452A4E" w:rsidRPr="006B4EBC" w14:paraId="4E519DC4"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EB52DA1"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4.4</w:t>
            </w:r>
          </w:p>
        </w:tc>
        <w:tc>
          <w:tcPr>
            <w:tcW w:w="4866" w:type="dxa"/>
            <w:tcBorders>
              <w:top w:val="nil"/>
              <w:left w:val="nil"/>
              <w:bottom w:val="single" w:sz="4" w:space="0" w:color="auto"/>
              <w:right w:val="single" w:sz="4" w:space="0" w:color="auto"/>
            </w:tcBorders>
            <w:shd w:val="clear" w:color="auto" w:fill="auto"/>
            <w:noWrap/>
            <w:vAlign w:val="center"/>
            <w:hideMark/>
          </w:tcPr>
          <w:p w14:paraId="07A46324" w14:textId="77777777" w:rsidR="003939A9" w:rsidRPr="006B4EBC" w:rsidRDefault="003939A9" w:rsidP="003939A9">
            <w:pPr>
              <w:spacing w:after="0"/>
              <w:jc w:val="left"/>
              <w:rPr>
                <w:rFonts w:asciiTheme="minorHAnsi" w:hAnsiTheme="minorHAnsi" w:cstheme="minorHAnsi"/>
                <w:szCs w:val="22"/>
                <w:lang w:val="en-US"/>
              </w:rPr>
            </w:pPr>
            <w:r w:rsidRPr="006B4EBC">
              <w:rPr>
                <w:rFonts w:asciiTheme="minorHAnsi" w:hAnsiTheme="minorHAnsi" w:cstheme="minorHAnsi"/>
                <w:szCs w:val="22"/>
                <w:lang w:val="en-US"/>
              </w:rPr>
              <w:t>Bank fees</w:t>
            </w:r>
          </w:p>
        </w:tc>
        <w:tc>
          <w:tcPr>
            <w:tcW w:w="1051" w:type="dxa"/>
            <w:tcBorders>
              <w:top w:val="nil"/>
              <w:left w:val="nil"/>
              <w:bottom w:val="single" w:sz="4" w:space="0" w:color="auto"/>
              <w:right w:val="single" w:sz="4" w:space="0" w:color="auto"/>
            </w:tcBorders>
            <w:shd w:val="clear" w:color="auto" w:fill="auto"/>
            <w:noWrap/>
            <w:vAlign w:val="center"/>
            <w:hideMark/>
          </w:tcPr>
          <w:p w14:paraId="487C140D"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5B1A047F"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month</w:t>
            </w:r>
          </w:p>
        </w:tc>
        <w:tc>
          <w:tcPr>
            <w:tcW w:w="1170" w:type="dxa"/>
            <w:tcBorders>
              <w:top w:val="nil"/>
              <w:left w:val="nil"/>
              <w:bottom w:val="single" w:sz="4" w:space="0" w:color="auto"/>
              <w:right w:val="single" w:sz="4" w:space="0" w:color="auto"/>
            </w:tcBorders>
            <w:shd w:val="clear" w:color="auto" w:fill="auto"/>
            <w:noWrap/>
            <w:vAlign w:val="bottom"/>
            <w:hideMark/>
          </w:tcPr>
          <w:p w14:paraId="102B6ACF"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234</w:t>
            </w:r>
          </w:p>
        </w:tc>
        <w:tc>
          <w:tcPr>
            <w:tcW w:w="1350" w:type="dxa"/>
            <w:tcBorders>
              <w:top w:val="nil"/>
              <w:left w:val="nil"/>
              <w:bottom w:val="single" w:sz="4" w:space="0" w:color="auto"/>
              <w:right w:val="single" w:sz="4" w:space="0" w:color="auto"/>
            </w:tcBorders>
            <w:shd w:val="clear" w:color="auto" w:fill="auto"/>
            <w:noWrap/>
            <w:vAlign w:val="bottom"/>
            <w:hideMark/>
          </w:tcPr>
          <w:p w14:paraId="6CAD458A"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2,805.03</w:t>
            </w:r>
          </w:p>
        </w:tc>
      </w:tr>
      <w:tr w:rsidR="00452A4E" w:rsidRPr="006B4EBC" w14:paraId="11568C11"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C1E51EE"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4.5</w:t>
            </w:r>
          </w:p>
        </w:tc>
        <w:tc>
          <w:tcPr>
            <w:tcW w:w="4866" w:type="dxa"/>
            <w:tcBorders>
              <w:top w:val="nil"/>
              <w:left w:val="nil"/>
              <w:bottom w:val="single" w:sz="4" w:space="0" w:color="auto"/>
              <w:right w:val="single" w:sz="4" w:space="0" w:color="auto"/>
            </w:tcBorders>
            <w:shd w:val="clear" w:color="auto" w:fill="auto"/>
            <w:noWrap/>
            <w:vAlign w:val="center"/>
            <w:hideMark/>
          </w:tcPr>
          <w:p w14:paraId="2239D641"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Office supplies</w:t>
            </w:r>
          </w:p>
        </w:tc>
        <w:tc>
          <w:tcPr>
            <w:tcW w:w="1051" w:type="dxa"/>
            <w:tcBorders>
              <w:top w:val="nil"/>
              <w:left w:val="nil"/>
              <w:bottom w:val="single" w:sz="4" w:space="0" w:color="auto"/>
              <w:right w:val="single" w:sz="4" w:space="0" w:color="auto"/>
            </w:tcBorders>
            <w:shd w:val="clear" w:color="auto" w:fill="auto"/>
            <w:noWrap/>
            <w:vAlign w:val="center"/>
            <w:hideMark/>
          </w:tcPr>
          <w:p w14:paraId="1FDD3755"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04A088CE"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month</w:t>
            </w:r>
          </w:p>
        </w:tc>
        <w:tc>
          <w:tcPr>
            <w:tcW w:w="1170" w:type="dxa"/>
            <w:tcBorders>
              <w:top w:val="nil"/>
              <w:left w:val="nil"/>
              <w:bottom w:val="single" w:sz="4" w:space="0" w:color="auto"/>
              <w:right w:val="single" w:sz="4" w:space="0" w:color="auto"/>
            </w:tcBorders>
            <w:shd w:val="clear" w:color="auto" w:fill="auto"/>
            <w:noWrap/>
            <w:vAlign w:val="bottom"/>
            <w:hideMark/>
          </w:tcPr>
          <w:p w14:paraId="1DAD00E8"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117</w:t>
            </w:r>
          </w:p>
        </w:tc>
        <w:tc>
          <w:tcPr>
            <w:tcW w:w="1350" w:type="dxa"/>
            <w:tcBorders>
              <w:top w:val="nil"/>
              <w:left w:val="nil"/>
              <w:bottom w:val="single" w:sz="4" w:space="0" w:color="auto"/>
              <w:right w:val="single" w:sz="4" w:space="0" w:color="auto"/>
            </w:tcBorders>
            <w:shd w:val="clear" w:color="auto" w:fill="auto"/>
            <w:noWrap/>
            <w:vAlign w:val="bottom"/>
            <w:hideMark/>
          </w:tcPr>
          <w:p w14:paraId="1108955B"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1,402.51</w:t>
            </w:r>
          </w:p>
        </w:tc>
      </w:tr>
      <w:tr w:rsidR="00452A4E" w:rsidRPr="006B4EBC" w14:paraId="013257A7"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0483102"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4.6</w:t>
            </w:r>
          </w:p>
        </w:tc>
        <w:tc>
          <w:tcPr>
            <w:tcW w:w="4866" w:type="dxa"/>
            <w:tcBorders>
              <w:top w:val="nil"/>
              <w:left w:val="nil"/>
              <w:bottom w:val="single" w:sz="4" w:space="0" w:color="auto"/>
              <w:right w:val="single" w:sz="4" w:space="0" w:color="auto"/>
            </w:tcBorders>
            <w:shd w:val="clear" w:color="auto" w:fill="auto"/>
            <w:noWrap/>
            <w:vAlign w:val="center"/>
            <w:hideMark/>
          </w:tcPr>
          <w:p w14:paraId="2C8CE27C"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Visibility</w:t>
            </w:r>
          </w:p>
        </w:tc>
        <w:tc>
          <w:tcPr>
            <w:tcW w:w="1051" w:type="dxa"/>
            <w:tcBorders>
              <w:top w:val="nil"/>
              <w:left w:val="nil"/>
              <w:bottom w:val="single" w:sz="4" w:space="0" w:color="auto"/>
              <w:right w:val="single" w:sz="4" w:space="0" w:color="auto"/>
            </w:tcBorders>
            <w:shd w:val="clear" w:color="auto" w:fill="auto"/>
            <w:noWrap/>
            <w:vAlign w:val="center"/>
            <w:hideMark/>
          </w:tcPr>
          <w:p w14:paraId="33D970D6"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12</w:t>
            </w:r>
          </w:p>
        </w:tc>
        <w:tc>
          <w:tcPr>
            <w:tcW w:w="1379" w:type="dxa"/>
            <w:tcBorders>
              <w:top w:val="nil"/>
              <w:left w:val="nil"/>
              <w:bottom w:val="single" w:sz="4" w:space="0" w:color="auto"/>
              <w:right w:val="single" w:sz="4" w:space="0" w:color="auto"/>
            </w:tcBorders>
            <w:shd w:val="clear" w:color="auto" w:fill="auto"/>
            <w:noWrap/>
            <w:vAlign w:val="center"/>
            <w:hideMark/>
          </w:tcPr>
          <w:p w14:paraId="37CA87A7"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lumpsum</w:t>
            </w:r>
          </w:p>
        </w:tc>
        <w:tc>
          <w:tcPr>
            <w:tcW w:w="1170" w:type="dxa"/>
            <w:tcBorders>
              <w:top w:val="nil"/>
              <w:left w:val="nil"/>
              <w:bottom w:val="single" w:sz="4" w:space="0" w:color="auto"/>
              <w:right w:val="single" w:sz="4" w:space="0" w:color="auto"/>
            </w:tcBorders>
            <w:shd w:val="clear" w:color="auto" w:fill="auto"/>
            <w:noWrap/>
            <w:vAlign w:val="bottom"/>
            <w:hideMark/>
          </w:tcPr>
          <w:p w14:paraId="6FC2D733"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1,636</w:t>
            </w:r>
          </w:p>
        </w:tc>
        <w:tc>
          <w:tcPr>
            <w:tcW w:w="1350" w:type="dxa"/>
            <w:tcBorders>
              <w:top w:val="nil"/>
              <w:left w:val="nil"/>
              <w:bottom w:val="single" w:sz="4" w:space="0" w:color="auto"/>
              <w:right w:val="single" w:sz="4" w:space="0" w:color="auto"/>
            </w:tcBorders>
            <w:shd w:val="clear" w:color="auto" w:fill="auto"/>
            <w:noWrap/>
            <w:vAlign w:val="bottom"/>
            <w:hideMark/>
          </w:tcPr>
          <w:p w14:paraId="20C6AEF3"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19,635.19</w:t>
            </w:r>
          </w:p>
        </w:tc>
      </w:tr>
      <w:tr w:rsidR="00452A4E" w:rsidRPr="006B4EBC" w14:paraId="50663067" w14:textId="77777777" w:rsidTr="001B14FC">
        <w:trPr>
          <w:trHeight w:val="20"/>
        </w:trPr>
        <w:tc>
          <w:tcPr>
            <w:tcW w:w="718" w:type="dxa"/>
            <w:tcBorders>
              <w:top w:val="nil"/>
              <w:left w:val="single" w:sz="4" w:space="0" w:color="auto"/>
              <w:bottom w:val="single" w:sz="4" w:space="0" w:color="auto"/>
              <w:right w:val="single" w:sz="4" w:space="0" w:color="auto"/>
            </w:tcBorders>
            <w:shd w:val="clear" w:color="000000" w:fill="D9D9D9"/>
            <w:noWrap/>
            <w:vAlign w:val="center"/>
            <w:hideMark/>
          </w:tcPr>
          <w:p w14:paraId="03595E10"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5</w:t>
            </w:r>
          </w:p>
        </w:tc>
        <w:tc>
          <w:tcPr>
            <w:tcW w:w="4866" w:type="dxa"/>
            <w:tcBorders>
              <w:top w:val="nil"/>
              <w:left w:val="nil"/>
              <w:bottom w:val="single" w:sz="4" w:space="0" w:color="auto"/>
              <w:right w:val="single" w:sz="4" w:space="0" w:color="auto"/>
            </w:tcBorders>
            <w:shd w:val="clear" w:color="000000" w:fill="D9D9D9"/>
            <w:noWrap/>
            <w:vAlign w:val="center"/>
            <w:hideMark/>
          </w:tcPr>
          <w:p w14:paraId="167A4EBA" w14:textId="77777777" w:rsidR="003939A9" w:rsidRPr="006B4EBC" w:rsidRDefault="003939A9" w:rsidP="003939A9">
            <w:pPr>
              <w:spacing w:after="0"/>
              <w:jc w:val="lef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Purchase of equipment</w:t>
            </w:r>
          </w:p>
        </w:tc>
        <w:tc>
          <w:tcPr>
            <w:tcW w:w="1051" w:type="dxa"/>
            <w:tcBorders>
              <w:top w:val="nil"/>
              <w:left w:val="nil"/>
              <w:bottom w:val="single" w:sz="4" w:space="0" w:color="auto"/>
              <w:right w:val="single" w:sz="4" w:space="0" w:color="auto"/>
            </w:tcBorders>
            <w:shd w:val="clear" w:color="000000" w:fill="D9D9D9"/>
            <w:noWrap/>
            <w:vAlign w:val="center"/>
            <w:hideMark/>
          </w:tcPr>
          <w:p w14:paraId="6D2AFC68"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w:t>
            </w:r>
          </w:p>
        </w:tc>
        <w:tc>
          <w:tcPr>
            <w:tcW w:w="1379" w:type="dxa"/>
            <w:tcBorders>
              <w:top w:val="nil"/>
              <w:left w:val="nil"/>
              <w:bottom w:val="single" w:sz="4" w:space="0" w:color="auto"/>
              <w:right w:val="single" w:sz="4" w:space="0" w:color="auto"/>
            </w:tcBorders>
            <w:shd w:val="clear" w:color="000000" w:fill="D9D9D9"/>
            <w:noWrap/>
            <w:vAlign w:val="center"/>
            <w:hideMark/>
          </w:tcPr>
          <w:p w14:paraId="2522239D" w14:textId="77777777" w:rsidR="003939A9" w:rsidRPr="006B4EBC" w:rsidRDefault="003939A9" w:rsidP="003939A9">
            <w:pPr>
              <w:spacing w:after="0"/>
              <w:jc w:val="lef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w:t>
            </w:r>
          </w:p>
        </w:tc>
        <w:tc>
          <w:tcPr>
            <w:tcW w:w="1170" w:type="dxa"/>
            <w:tcBorders>
              <w:top w:val="nil"/>
              <w:left w:val="nil"/>
              <w:bottom w:val="single" w:sz="4" w:space="0" w:color="auto"/>
              <w:right w:val="single" w:sz="4" w:space="0" w:color="auto"/>
            </w:tcBorders>
            <w:shd w:val="clear" w:color="000000" w:fill="D9D9D9"/>
            <w:noWrap/>
            <w:vAlign w:val="center"/>
            <w:hideMark/>
          </w:tcPr>
          <w:p w14:paraId="29BD176D"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1,952</w:t>
            </w:r>
          </w:p>
        </w:tc>
        <w:tc>
          <w:tcPr>
            <w:tcW w:w="1350" w:type="dxa"/>
            <w:tcBorders>
              <w:top w:val="nil"/>
              <w:left w:val="nil"/>
              <w:bottom w:val="single" w:sz="4" w:space="0" w:color="auto"/>
              <w:right w:val="single" w:sz="4" w:space="0" w:color="auto"/>
            </w:tcBorders>
            <w:shd w:val="clear" w:color="000000" w:fill="D9D9D9"/>
            <w:noWrap/>
            <w:vAlign w:val="center"/>
            <w:hideMark/>
          </w:tcPr>
          <w:p w14:paraId="56387ED2"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3,903.90</w:t>
            </w:r>
          </w:p>
        </w:tc>
      </w:tr>
      <w:tr w:rsidR="00452A4E" w:rsidRPr="006B4EBC" w14:paraId="53BA0991"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B5BD1C1"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5.1</w:t>
            </w:r>
          </w:p>
        </w:tc>
        <w:tc>
          <w:tcPr>
            <w:tcW w:w="4866" w:type="dxa"/>
            <w:tcBorders>
              <w:top w:val="nil"/>
              <w:left w:val="nil"/>
              <w:bottom w:val="single" w:sz="4" w:space="0" w:color="auto"/>
              <w:right w:val="single" w:sz="4" w:space="0" w:color="auto"/>
            </w:tcBorders>
            <w:shd w:val="clear" w:color="auto" w:fill="auto"/>
            <w:noWrap/>
            <w:vAlign w:val="center"/>
            <w:hideMark/>
          </w:tcPr>
          <w:p w14:paraId="0C8AE05D" w14:textId="77777777" w:rsidR="003939A9" w:rsidRPr="006B4EBC" w:rsidRDefault="003939A9" w:rsidP="003939A9">
            <w:pPr>
              <w:spacing w:after="0"/>
              <w:jc w:val="left"/>
              <w:rPr>
                <w:rFonts w:asciiTheme="minorHAnsi" w:hAnsiTheme="minorHAnsi" w:cstheme="minorHAnsi"/>
                <w:szCs w:val="22"/>
                <w:lang w:val="en-US"/>
              </w:rPr>
            </w:pPr>
            <w:r w:rsidRPr="006B4EBC">
              <w:rPr>
                <w:rFonts w:asciiTheme="minorHAnsi" w:hAnsiTheme="minorHAnsi" w:cstheme="minorHAnsi"/>
                <w:szCs w:val="22"/>
                <w:lang w:val="en-US"/>
              </w:rPr>
              <w:t>ICT equipment (laptop, docking stat., monitor)</w:t>
            </w:r>
          </w:p>
        </w:tc>
        <w:tc>
          <w:tcPr>
            <w:tcW w:w="1051" w:type="dxa"/>
            <w:tcBorders>
              <w:top w:val="nil"/>
              <w:left w:val="nil"/>
              <w:bottom w:val="single" w:sz="4" w:space="0" w:color="auto"/>
              <w:right w:val="single" w:sz="4" w:space="0" w:color="auto"/>
            </w:tcBorders>
            <w:shd w:val="clear" w:color="auto" w:fill="auto"/>
            <w:noWrap/>
            <w:vAlign w:val="center"/>
            <w:hideMark/>
          </w:tcPr>
          <w:p w14:paraId="46CDFE04"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2</w:t>
            </w:r>
          </w:p>
        </w:tc>
        <w:tc>
          <w:tcPr>
            <w:tcW w:w="1379" w:type="dxa"/>
            <w:tcBorders>
              <w:top w:val="nil"/>
              <w:left w:val="nil"/>
              <w:bottom w:val="single" w:sz="4" w:space="0" w:color="auto"/>
              <w:right w:val="single" w:sz="4" w:space="0" w:color="auto"/>
            </w:tcBorders>
            <w:shd w:val="clear" w:color="auto" w:fill="auto"/>
            <w:noWrap/>
            <w:vAlign w:val="center"/>
            <w:hideMark/>
          </w:tcPr>
          <w:p w14:paraId="6796BC10"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lumpsum</w:t>
            </w:r>
          </w:p>
        </w:tc>
        <w:tc>
          <w:tcPr>
            <w:tcW w:w="1170" w:type="dxa"/>
            <w:tcBorders>
              <w:top w:val="nil"/>
              <w:left w:val="nil"/>
              <w:bottom w:val="single" w:sz="4" w:space="0" w:color="auto"/>
              <w:right w:val="single" w:sz="4" w:space="0" w:color="auto"/>
            </w:tcBorders>
            <w:shd w:val="clear" w:color="auto" w:fill="auto"/>
            <w:noWrap/>
            <w:vAlign w:val="bottom"/>
            <w:hideMark/>
          </w:tcPr>
          <w:p w14:paraId="1CB99F23"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1,952</w:t>
            </w:r>
          </w:p>
        </w:tc>
        <w:tc>
          <w:tcPr>
            <w:tcW w:w="1350" w:type="dxa"/>
            <w:tcBorders>
              <w:top w:val="nil"/>
              <w:left w:val="nil"/>
              <w:bottom w:val="single" w:sz="4" w:space="0" w:color="auto"/>
              <w:right w:val="single" w:sz="4" w:space="0" w:color="auto"/>
            </w:tcBorders>
            <w:shd w:val="clear" w:color="auto" w:fill="auto"/>
            <w:noWrap/>
            <w:vAlign w:val="bottom"/>
            <w:hideMark/>
          </w:tcPr>
          <w:p w14:paraId="181AB5B8"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3,903.90</w:t>
            </w:r>
          </w:p>
        </w:tc>
      </w:tr>
      <w:tr w:rsidR="00452A4E" w:rsidRPr="006B4EBC" w14:paraId="374B58D4"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30DE295"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w:t>
            </w:r>
          </w:p>
        </w:tc>
        <w:tc>
          <w:tcPr>
            <w:tcW w:w="4866" w:type="dxa"/>
            <w:tcBorders>
              <w:top w:val="nil"/>
              <w:left w:val="nil"/>
              <w:bottom w:val="single" w:sz="4" w:space="0" w:color="auto"/>
              <w:right w:val="single" w:sz="4" w:space="0" w:color="auto"/>
            </w:tcBorders>
            <w:shd w:val="clear" w:color="auto" w:fill="auto"/>
            <w:noWrap/>
            <w:vAlign w:val="center"/>
            <w:hideMark/>
          </w:tcPr>
          <w:p w14:paraId="66BA3EF9"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SUBTOTAL</w:t>
            </w:r>
          </w:p>
        </w:tc>
        <w:tc>
          <w:tcPr>
            <w:tcW w:w="1051" w:type="dxa"/>
            <w:tcBorders>
              <w:top w:val="nil"/>
              <w:left w:val="nil"/>
              <w:bottom w:val="single" w:sz="4" w:space="0" w:color="auto"/>
              <w:right w:val="single" w:sz="4" w:space="0" w:color="auto"/>
            </w:tcBorders>
            <w:shd w:val="clear" w:color="auto" w:fill="auto"/>
            <w:noWrap/>
            <w:vAlign w:val="center"/>
            <w:hideMark/>
          </w:tcPr>
          <w:p w14:paraId="120ED64A"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w:t>
            </w:r>
          </w:p>
        </w:tc>
        <w:tc>
          <w:tcPr>
            <w:tcW w:w="1379" w:type="dxa"/>
            <w:tcBorders>
              <w:top w:val="nil"/>
              <w:left w:val="nil"/>
              <w:bottom w:val="single" w:sz="4" w:space="0" w:color="auto"/>
              <w:right w:val="single" w:sz="4" w:space="0" w:color="auto"/>
            </w:tcBorders>
            <w:shd w:val="clear" w:color="auto" w:fill="auto"/>
            <w:noWrap/>
            <w:vAlign w:val="center"/>
            <w:hideMark/>
          </w:tcPr>
          <w:p w14:paraId="5E3F83B6"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45ACCB1D"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0F8E3E4" w14:textId="77777777" w:rsidR="003939A9" w:rsidRPr="006B4EBC" w:rsidRDefault="003939A9" w:rsidP="003939A9">
            <w:pPr>
              <w:spacing w:after="0"/>
              <w:jc w:val="righ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537,877.46</w:t>
            </w:r>
          </w:p>
        </w:tc>
      </w:tr>
      <w:tr w:rsidR="00452A4E" w:rsidRPr="006B4EBC" w14:paraId="0F54DE24"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09B7CEE" w14:textId="77777777" w:rsidR="003939A9" w:rsidRPr="006B4EBC" w:rsidRDefault="003939A9" w:rsidP="003939A9">
            <w:pPr>
              <w:spacing w:after="0"/>
              <w:jc w:val="center"/>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w:t>
            </w:r>
          </w:p>
        </w:tc>
        <w:tc>
          <w:tcPr>
            <w:tcW w:w="4866" w:type="dxa"/>
            <w:tcBorders>
              <w:top w:val="nil"/>
              <w:left w:val="nil"/>
              <w:bottom w:val="single" w:sz="4" w:space="0" w:color="auto"/>
              <w:right w:val="single" w:sz="4" w:space="0" w:color="auto"/>
            </w:tcBorders>
            <w:shd w:val="clear" w:color="auto" w:fill="auto"/>
            <w:noWrap/>
            <w:vAlign w:val="center"/>
            <w:hideMark/>
          </w:tcPr>
          <w:p w14:paraId="48148DFA" w14:textId="77777777" w:rsidR="003939A9" w:rsidRPr="006B4EBC" w:rsidRDefault="003939A9" w:rsidP="003939A9">
            <w:pPr>
              <w:spacing w:after="0"/>
              <w:jc w:val="lef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Indirect operating costs (8 %)</w:t>
            </w:r>
          </w:p>
        </w:tc>
        <w:tc>
          <w:tcPr>
            <w:tcW w:w="1051" w:type="dxa"/>
            <w:tcBorders>
              <w:top w:val="nil"/>
              <w:left w:val="nil"/>
              <w:bottom w:val="single" w:sz="4" w:space="0" w:color="auto"/>
              <w:right w:val="single" w:sz="4" w:space="0" w:color="auto"/>
            </w:tcBorders>
            <w:shd w:val="clear" w:color="auto" w:fill="auto"/>
            <w:noWrap/>
            <w:vAlign w:val="center"/>
            <w:hideMark/>
          </w:tcPr>
          <w:p w14:paraId="57978FA7" w14:textId="77777777" w:rsidR="003939A9" w:rsidRPr="006B4EBC" w:rsidRDefault="003939A9" w:rsidP="003939A9">
            <w:pPr>
              <w:spacing w:after="0"/>
              <w:jc w:val="center"/>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w:t>
            </w:r>
          </w:p>
        </w:tc>
        <w:tc>
          <w:tcPr>
            <w:tcW w:w="1379" w:type="dxa"/>
            <w:tcBorders>
              <w:top w:val="nil"/>
              <w:left w:val="nil"/>
              <w:bottom w:val="single" w:sz="4" w:space="0" w:color="auto"/>
              <w:right w:val="single" w:sz="4" w:space="0" w:color="auto"/>
            </w:tcBorders>
            <w:shd w:val="clear" w:color="auto" w:fill="auto"/>
            <w:noWrap/>
            <w:vAlign w:val="center"/>
            <w:hideMark/>
          </w:tcPr>
          <w:p w14:paraId="6C6EDFB8" w14:textId="77777777" w:rsidR="003939A9" w:rsidRPr="006B4EBC" w:rsidRDefault="003939A9" w:rsidP="003939A9">
            <w:pPr>
              <w:spacing w:after="0"/>
              <w:jc w:val="left"/>
              <w:rPr>
                <w:rFonts w:asciiTheme="minorHAnsi" w:hAnsiTheme="minorHAnsi" w:cstheme="minorHAnsi"/>
                <w:b/>
                <w:bCs/>
                <w:color w:val="000000"/>
                <w:szCs w:val="22"/>
                <w:lang w:val="en-US"/>
              </w:rPr>
            </w:pPr>
            <w:r w:rsidRPr="006B4EBC">
              <w:rPr>
                <w:rFonts w:asciiTheme="minorHAnsi" w:hAnsiTheme="minorHAnsi" w:cstheme="minorHAnsi"/>
                <w:b/>
                <w:bCs/>
                <w:color w:val="000000"/>
                <w:szCs w:val="22"/>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4897ED1" w14:textId="77777777" w:rsidR="003939A9" w:rsidRPr="006B4EBC" w:rsidRDefault="003939A9" w:rsidP="003939A9">
            <w:pPr>
              <w:spacing w:after="0"/>
              <w:jc w:val="lef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14:paraId="59D30432" w14:textId="77777777" w:rsidR="003939A9" w:rsidRPr="006B4EBC" w:rsidRDefault="003939A9" w:rsidP="003939A9">
            <w:pPr>
              <w:spacing w:after="0"/>
              <w:jc w:val="right"/>
              <w:rPr>
                <w:rFonts w:asciiTheme="minorHAnsi" w:hAnsiTheme="minorHAnsi" w:cstheme="minorHAnsi"/>
                <w:color w:val="000000"/>
                <w:szCs w:val="22"/>
                <w:lang w:val="en-US"/>
              </w:rPr>
            </w:pPr>
            <w:r w:rsidRPr="006B4EBC">
              <w:rPr>
                <w:rFonts w:asciiTheme="minorHAnsi" w:hAnsiTheme="minorHAnsi" w:cstheme="minorHAnsi"/>
                <w:color w:val="000000"/>
                <w:szCs w:val="22"/>
                <w:lang w:val="en-US"/>
              </w:rPr>
              <w:t>43,030.20</w:t>
            </w:r>
          </w:p>
        </w:tc>
      </w:tr>
      <w:tr w:rsidR="00452A4E" w:rsidRPr="003939A9" w14:paraId="6BC35048"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5DAB4BD" w14:textId="77777777" w:rsidR="003939A9" w:rsidRPr="003939A9" w:rsidRDefault="003939A9" w:rsidP="003939A9">
            <w:pPr>
              <w:spacing w:after="0"/>
              <w:jc w:val="center"/>
              <w:rPr>
                <w:rFonts w:ascii="Arial Nova" w:hAnsi="Arial Nova" w:cs="Calibri"/>
                <w:color w:val="000000"/>
                <w:szCs w:val="22"/>
                <w:lang w:val="en-US"/>
              </w:rPr>
            </w:pPr>
            <w:r w:rsidRPr="003939A9">
              <w:rPr>
                <w:rFonts w:ascii="Arial Nova" w:hAnsi="Arial Nova" w:cs="Calibri"/>
                <w:color w:val="000000"/>
                <w:szCs w:val="22"/>
                <w:lang w:val="en-US"/>
              </w:rPr>
              <w:t> </w:t>
            </w:r>
          </w:p>
        </w:tc>
        <w:tc>
          <w:tcPr>
            <w:tcW w:w="4866" w:type="dxa"/>
            <w:tcBorders>
              <w:top w:val="nil"/>
              <w:left w:val="nil"/>
              <w:bottom w:val="single" w:sz="4" w:space="0" w:color="auto"/>
              <w:right w:val="single" w:sz="4" w:space="0" w:color="auto"/>
            </w:tcBorders>
            <w:shd w:val="clear" w:color="auto" w:fill="auto"/>
            <w:noWrap/>
            <w:vAlign w:val="center"/>
            <w:hideMark/>
          </w:tcPr>
          <w:p w14:paraId="72549032" w14:textId="77777777" w:rsidR="003939A9" w:rsidRPr="003939A9" w:rsidRDefault="003939A9" w:rsidP="003939A9">
            <w:pPr>
              <w:spacing w:after="0"/>
              <w:jc w:val="right"/>
              <w:rPr>
                <w:rFonts w:ascii="Arial Nova" w:hAnsi="Arial Nova" w:cs="Calibri"/>
                <w:b/>
                <w:bCs/>
                <w:color w:val="000000"/>
                <w:szCs w:val="22"/>
                <w:lang w:val="en-US"/>
              </w:rPr>
            </w:pPr>
            <w:r w:rsidRPr="003939A9">
              <w:rPr>
                <w:rFonts w:ascii="Arial Nova" w:hAnsi="Arial Nova" w:cs="Calibri"/>
                <w:b/>
                <w:bCs/>
                <w:color w:val="000000"/>
                <w:szCs w:val="22"/>
                <w:lang w:val="en-US"/>
              </w:rPr>
              <w:t>SUBTOTAL (incl. Indirect costs)</w:t>
            </w:r>
          </w:p>
        </w:tc>
        <w:tc>
          <w:tcPr>
            <w:tcW w:w="1051" w:type="dxa"/>
            <w:tcBorders>
              <w:top w:val="nil"/>
              <w:left w:val="nil"/>
              <w:bottom w:val="single" w:sz="4" w:space="0" w:color="auto"/>
              <w:right w:val="single" w:sz="4" w:space="0" w:color="auto"/>
            </w:tcBorders>
            <w:shd w:val="clear" w:color="auto" w:fill="auto"/>
            <w:noWrap/>
            <w:vAlign w:val="center"/>
            <w:hideMark/>
          </w:tcPr>
          <w:p w14:paraId="312CD0B1" w14:textId="77777777" w:rsidR="003939A9" w:rsidRPr="003939A9" w:rsidRDefault="003939A9" w:rsidP="003939A9">
            <w:pPr>
              <w:spacing w:after="0"/>
              <w:jc w:val="center"/>
              <w:rPr>
                <w:rFonts w:ascii="Arial Nova" w:hAnsi="Arial Nova" w:cs="Calibri"/>
                <w:b/>
                <w:bCs/>
                <w:color w:val="000000"/>
                <w:szCs w:val="22"/>
                <w:lang w:val="en-US"/>
              </w:rPr>
            </w:pPr>
            <w:r w:rsidRPr="003939A9">
              <w:rPr>
                <w:rFonts w:ascii="Arial Nova" w:hAnsi="Arial Nova" w:cs="Calibri"/>
                <w:b/>
                <w:bCs/>
                <w:color w:val="000000"/>
                <w:szCs w:val="22"/>
                <w:lang w:val="en-US"/>
              </w:rPr>
              <w:t> </w:t>
            </w:r>
          </w:p>
        </w:tc>
        <w:tc>
          <w:tcPr>
            <w:tcW w:w="1379" w:type="dxa"/>
            <w:tcBorders>
              <w:top w:val="nil"/>
              <w:left w:val="nil"/>
              <w:bottom w:val="single" w:sz="4" w:space="0" w:color="auto"/>
              <w:right w:val="single" w:sz="4" w:space="0" w:color="auto"/>
            </w:tcBorders>
            <w:shd w:val="clear" w:color="auto" w:fill="auto"/>
            <w:noWrap/>
            <w:vAlign w:val="center"/>
            <w:hideMark/>
          </w:tcPr>
          <w:p w14:paraId="1F4ED9F7" w14:textId="77777777" w:rsidR="003939A9" w:rsidRPr="003939A9" w:rsidRDefault="003939A9" w:rsidP="003939A9">
            <w:pPr>
              <w:spacing w:after="0"/>
              <w:jc w:val="left"/>
              <w:rPr>
                <w:rFonts w:ascii="Arial Nova" w:hAnsi="Arial Nova" w:cs="Calibri"/>
                <w:b/>
                <w:bCs/>
                <w:color w:val="000000"/>
                <w:szCs w:val="22"/>
                <w:lang w:val="en-US"/>
              </w:rPr>
            </w:pPr>
            <w:r w:rsidRPr="003939A9">
              <w:rPr>
                <w:rFonts w:ascii="Arial Nova" w:hAnsi="Arial Nova" w:cs="Calibri"/>
                <w:b/>
                <w:bCs/>
                <w:color w:val="000000"/>
                <w:szCs w:val="22"/>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F0C8D08" w14:textId="77777777" w:rsidR="003939A9" w:rsidRPr="003939A9" w:rsidRDefault="003939A9" w:rsidP="003939A9">
            <w:pPr>
              <w:spacing w:after="0"/>
              <w:jc w:val="left"/>
              <w:rPr>
                <w:rFonts w:ascii="Arial Nova" w:hAnsi="Arial Nova" w:cs="Calibri"/>
                <w:color w:val="000000"/>
                <w:szCs w:val="22"/>
                <w:lang w:val="en-US"/>
              </w:rPr>
            </w:pPr>
            <w:r w:rsidRPr="003939A9">
              <w:rPr>
                <w:rFonts w:ascii="Arial Nova" w:hAnsi="Arial Nova" w:cs="Calibri"/>
                <w:color w:val="000000"/>
                <w:szCs w:val="22"/>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14:paraId="0F8B3D82" w14:textId="77777777" w:rsidR="003939A9" w:rsidRPr="003939A9" w:rsidRDefault="003939A9" w:rsidP="003939A9">
            <w:pPr>
              <w:spacing w:after="0"/>
              <w:jc w:val="right"/>
              <w:rPr>
                <w:rFonts w:ascii="Arial Nova" w:hAnsi="Arial Nova" w:cs="Calibri"/>
                <w:color w:val="000000"/>
                <w:szCs w:val="22"/>
                <w:lang w:val="en-US"/>
              </w:rPr>
            </w:pPr>
            <w:r w:rsidRPr="003939A9">
              <w:rPr>
                <w:rFonts w:ascii="Arial Nova" w:hAnsi="Arial Nova" w:cs="Calibri"/>
                <w:color w:val="000000"/>
                <w:szCs w:val="22"/>
                <w:lang w:val="en-US"/>
              </w:rPr>
              <w:t>580,907.66</w:t>
            </w:r>
          </w:p>
        </w:tc>
      </w:tr>
      <w:tr w:rsidR="00452A4E" w:rsidRPr="003939A9" w14:paraId="711DD643"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EEBD2DE" w14:textId="77777777" w:rsidR="003939A9" w:rsidRPr="003939A9" w:rsidRDefault="003939A9" w:rsidP="003939A9">
            <w:pPr>
              <w:spacing w:after="0"/>
              <w:jc w:val="center"/>
              <w:rPr>
                <w:rFonts w:ascii="Arial Nova" w:hAnsi="Arial Nova" w:cs="Calibri"/>
                <w:color w:val="000000"/>
                <w:szCs w:val="22"/>
                <w:lang w:val="en-US"/>
              </w:rPr>
            </w:pPr>
            <w:r w:rsidRPr="003939A9">
              <w:rPr>
                <w:rFonts w:ascii="Arial Nova" w:hAnsi="Arial Nova" w:cs="Calibri"/>
                <w:color w:val="000000"/>
                <w:szCs w:val="22"/>
                <w:lang w:val="en-US"/>
              </w:rPr>
              <w:t> </w:t>
            </w:r>
          </w:p>
        </w:tc>
        <w:tc>
          <w:tcPr>
            <w:tcW w:w="4866" w:type="dxa"/>
            <w:tcBorders>
              <w:top w:val="nil"/>
              <w:left w:val="nil"/>
              <w:bottom w:val="single" w:sz="4" w:space="0" w:color="auto"/>
              <w:right w:val="single" w:sz="4" w:space="0" w:color="auto"/>
            </w:tcBorders>
            <w:shd w:val="clear" w:color="auto" w:fill="auto"/>
            <w:noWrap/>
            <w:vAlign w:val="center"/>
            <w:hideMark/>
          </w:tcPr>
          <w:p w14:paraId="78055A19" w14:textId="77777777" w:rsidR="003939A9" w:rsidRPr="003939A9" w:rsidRDefault="003939A9" w:rsidP="003939A9">
            <w:pPr>
              <w:spacing w:after="0"/>
              <w:jc w:val="left"/>
              <w:rPr>
                <w:rFonts w:ascii="Arial Nova" w:hAnsi="Arial Nova" w:cs="Calibri"/>
                <w:b/>
                <w:bCs/>
                <w:color w:val="000000"/>
                <w:szCs w:val="22"/>
                <w:lang w:val="en-US"/>
              </w:rPr>
            </w:pPr>
            <w:r w:rsidRPr="003939A9">
              <w:rPr>
                <w:rFonts w:ascii="Arial Nova" w:hAnsi="Arial Nova" w:cs="Calibri"/>
                <w:b/>
                <w:bCs/>
                <w:color w:val="000000"/>
                <w:szCs w:val="22"/>
                <w:lang w:val="en-US"/>
              </w:rPr>
              <w:t>Standard Coordination Levy (1%)</w:t>
            </w:r>
          </w:p>
        </w:tc>
        <w:tc>
          <w:tcPr>
            <w:tcW w:w="1051" w:type="dxa"/>
            <w:tcBorders>
              <w:top w:val="nil"/>
              <w:left w:val="nil"/>
              <w:bottom w:val="single" w:sz="4" w:space="0" w:color="auto"/>
              <w:right w:val="single" w:sz="4" w:space="0" w:color="auto"/>
            </w:tcBorders>
            <w:shd w:val="clear" w:color="auto" w:fill="auto"/>
            <w:noWrap/>
            <w:vAlign w:val="center"/>
            <w:hideMark/>
          </w:tcPr>
          <w:p w14:paraId="005E6DEB" w14:textId="77777777" w:rsidR="003939A9" w:rsidRPr="003939A9" w:rsidRDefault="003939A9" w:rsidP="003939A9">
            <w:pPr>
              <w:spacing w:after="0"/>
              <w:jc w:val="center"/>
              <w:rPr>
                <w:rFonts w:ascii="Arial Nova" w:hAnsi="Arial Nova" w:cs="Calibri"/>
                <w:b/>
                <w:bCs/>
                <w:color w:val="000000"/>
                <w:szCs w:val="22"/>
                <w:lang w:val="en-US"/>
              </w:rPr>
            </w:pPr>
            <w:r w:rsidRPr="003939A9">
              <w:rPr>
                <w:rFonts w:ascii="Arial Nova" w:hAnsi="Arial Nova" w:cs="Calibri"/>
                <w:b/>
                <w:bCs/>
                <w:color w:val="000000"/>
                <w:szCs w:val="22"/>
                <w:lang w:val="en-US"/>
              </w:rPr>
              <w:t> </w:t>
            </w:r>
          </w:p>
        </w:tc>
        <w:tc>
          <w:tcPr>
            <w:tcW w:w="1379" w:type="dxa"/>
            <w:tcBorders>
              <w:top w:val="nil"/>
              <w:left w:val="nil"/>
              <w:bottom w:val="single" w:sz="4" w:space="0" w:color="auto"/>
              <w:right w:val="single" w:sz="4" w:space="0" w:color="auto"/>
            </w:tcBorders>
            <w:shd w:val="clear" w:color="auto" w:fill="auto"/>
            <w:noWrap/>
            <w:vAlign w:val="center"/>
            <w:hideMark/>
          </w:tcPr>
          <w:p w14:paraId="41AB7529" w14:textId="77777777" w:rsidR="003939A9" w:rsidRPr="003939A9" w:rsidRDefault="003939A9" w:rsidP="003939A9">
            <w:pPr>
              <w:spacing w:after="0"/>
              <w:jc w:val="left"/>
              <w:rPr>
                <w:rFonts w:ascii="Arial Nova" w:hAnsi="Arial Nova" w:cs="Calibri"/>
                <w:b/>
                <w:bCs/>
                <w:color w:val="000000"/>
                <w:szCs w:val="22"/>
                <w:lang w:val="en-US"/>
              </w:rPr>
            </w:pPr>
            <w:r w:rsidRPr="003939A9">
              <w:rPr>
                <w:rFonts w:ascii="Arial Nova" w:hAnsi="Arial Nova" w:cs="Calibri"/>
                <w:b/>
                <w:bCs/>
                <w:color w:val="000000"/>
                <w:szCs w:val="22"/>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9BA86DA" w14:textId="77777777" w:rsidR="003939A9" w:rsidRPr="003939A9" w:rsidRDefault="003939A9" w:rsidP="003939A9">
            <w:pPr>
              <w:spacing w:after="0"/>
              <w:jc w:val="left"/>
              <w:rPr>
                <w:rFonts w:ascii="Arial Nova" w:hAnsi="Arial Nova" w:cs="Calibri"/>
                <w:color w:val="000000"/>
                <w:szCs w:val="22"/>
                <w:lang w:val="en-US"/>
              </w:rPr>
            </w:pPr>
            <w:r w:rsidRPr="003939A9">
              <w:rPr>
                <w:rFonts w:ascii="Arial Nova" w:hAnsi="Arial Nova" w:cs="Calibri"/>
                <w:color w:val="000000"/>
                <w:szCs w:val="22"/>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14:paraId="33D44312" w14:textId="77777777" w:rsidR="003939A9" w:rsidRPr="003939A9" w:rsidRDefault="003939A9" w:rsidP="003939A9">
            <w:pPr>
              <w:spacing w:after="0"/>
              <w:jc w:val="right"/>
              <w:rPr>
                <w:rFonts w:ascii="Arial Nova" w:hAnsi="Arial Nova" w:cs="Calibri"/>
                <w:color w:val="000000"/>
                <w:szCs w:val="22"/>
                <w:lang w:val="en-US"/>
              </w:rPr>
            </w:pPr>
            <w:r w:rsidRPr="003939A9">
              <w:rPr>
                <w:rFonts w:ascii="Arial Nova" w:hAnsi="Arial Nova" w:cs="Calibri"/>
                <w:color w:val="000000"/>
                <w:szCs w:val="22"/>
                <w:lang w:val="en-US"/>
              </w:rPr>
              <w:t>5,809.08</w:t>
            </w:r>
          </w:p>
        </w:tc>
      </w:tr>
      <w:tr w:rsidR="00452A4E" w:rsidRPr="003939A9" w14:paraId="0CBDD0BB" w14:textId="77777777" w:rsidTr="001B14FC">
        <w:trPr>
          <w:trHeight w:val="2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0B1C88B" w14:textId="77777777" w:rsidR="003939A9" w:rsidRPr="003939A9" w:rsidRDefault="003939A9" w:rsidP="003939A9">
            <w:pPr>
              <w:spacing w:after="0"/>
              <w:jc w:val="center"/>
              <w:rPr>
                <w:rFonts w:ascii="Arial Nova" w:hAnsi="Arial Nova" w:cs="Calibri"/>
                <w:color w:val="000000"/>
                <w:sz w:val="28"/>
                <w:szCs w:val="28"/>
                <w:lang w:val="en-US"/>
              </w:rPr>
            </w:pPr>
            <w:r w:rsidRPr="003939A9">
              <w:rPr>
                <w:rFonts w:ascii="Arial Nova" w:hAnsi="Arial Nova" w:cs="Calibri"/>
                <w:color w:val="000000"/>
                <w:sz w:val="28"/>
                <w:szCs w:val="28"/>
                <w:lang w:val="en-US"/>
              </w:rPr>
              <w:t> </w:t>
            </w:r>
          </w:p>
        </w:tc>
        <w:tc>
          <w:tcPr>
            <w:tcW w:w="4866" w:type="dxa"/>
            <w:tcBorders>
              <w:top w:val="nil"/>
              <w:left w:val="nil"/>
              <w:bottom w:val="single" w:sz="4" w:space="0" w:color="auto"/>
              <w:right w:val="single" w:sz="4" w:space="0" w:color="auto"/>
            </w:tcBorders>
            <w:shd w:val="clear" w:color="000000" w:fill="D9D9D9"/>
            <w:noWrap/>
            <w:vAlign w:val="center"/>
            <w:hideMark/>
          </w:tcPr>
          <w:p w14:paraId="5F674E3E" w14:textId="77777777" w:rsidR="003939A9" w:rsidRPr="00452A4E" w:rsidRDefault="003939A9" w:rsidP="003939A9">
            <w:pPr>
              <w:spacing w:after="0"/>
              <w:jc w:val="right"/>
              <w:rPr>
                <w:rFonts w:ascii="Arial Nova" w:hAnsi="Arial Nova" w:cs="Calibri"/>
                <w:b/>
                <w:bCs/>
                <w:color w:val="000000"/>
                <w:szCs w:val="22"/>
                <w:lang w:val="en-US"/>
              </w:rPr>
            </w:pPr>
            <w:r w:rsidRPr="00452A4E">
              <w:rPr>
                <w:rFonts w:ascii="Arial Nova" w:hAnsi="Arial Nova" w:cs="Calibri"/>
                <w:b/>
                <w:bCs/>
                <w:color w:val="000000"/>
                <w:szCs w:val="22"/>
                <w:lang w:val="en-US"/>
              </w:rPr>
              <w:t>TOTAL Project Costs</w:t>
            </w:r>
          </w:p>
        </w:tc>
        <w:tc>
          <w:tcPr>
            <w:tcW w:w="1051" w:type="dxa"/>
            <w:tcBorders>
              <w:top w:val="nil"/>
              <w:left w:val="nil"/>
              <w:bottom w:val="single" w:sz="4" w:space="0" w:color="auto"/>
              <w:right w:val="single" w:sz="4" w:space="0" w:color="auto"/>
            </w:tcBorders>
            <w:shd w:val="clear" w:color="000000" w:fill="D9D9D9"/>
            <w:noWrap/>
            <w:vAlign w:val="center"/>
            <w:hideMark/>
          </w:tcPr>
          <w:p w14:paraId="193180E2" w14:textId="77777777" w:rsidR="003939A9" w:rsidRPr="00452A4E" w:rsidRDefault="003939A9" w:rsidP="003939A9">
            <w:pPr>
              <w:spacing w:after="0"/>
              <w:jc w:val="center"/>
              <w:rPr>
                <w:rFonts w:ascii="Arial Nova" w:hAnsi="Arial Nova" w:cs="Calibri"/>
                <w:b/>
                <w:bCs/>
                <w:color w:val="000000"/>
                <w:szCs w:val="22"/>
                <w:lang w:val="en-US"/>
              </w:rPr>
            </w:pPr>
            <w:r w:rsidRPr="00452A4E">
              <w:rPr>
                <w:rFonts w:ascii="Arial Nova" w:hAnsi="Arial Nova" w:cs="Calibri"/>
                <w:b/>
                <w:bCs/>
                <w:color w:val="000000"/>
                <w:szCs w:val="22"/>
                <w:lang w:val="en-US"/>
              </w:rPr>
              <w:t> </w:t>
            </w:r>
          </w:p>
        </w:tc>
        <w:tc>
          <w:tcPr>
            <w:tcW w:w="1379" w:type="dxa"/>
            <w:tcBorders>
              <w:top w:val="nil"/>
              <w:left w:val="nil"/>
              <w:bottom w:val="single" w:sz="4" w:space="0" w:color="auto"/>
              <w:right w:val="single" w:sz="4" w:space="0" w:color="auto"/>
            </w:tcBorders>
            <w:shd w:val="clear" w:color="000000" w:fill="D9D9D9"/>
            <w:noWrap/>
            <w:vAlign w:val="center"/>
            <w:hideMark/>
          </w:tcPr>
          <w:p w14:paraId="1B2A2835" w14:textId="77777777" w:rsidR="003939A9" w:rsidRPr="00452A4E" w:rsidRDefault="003939A9" w:rsidP="003939A9">
            <w:pPr>
              <w:spacing w:after="0"/>
              <w:jc w:val="left"/>
              <w:rPr>
                <w:rFonts w:ascii="Arial Nova" w:hAnsi="Arial Nova" w:cs="Calibri"/>
                <w:b/>
                <w:bCs/>
                <w:color w:val="000000"/>
                <w:szCs w:val="22"/>
                <w:lang w:val="en-US"/>
              </w:rPr>
            </w:pPr>
            <w:r w:rsidRPr="00452A4E">
              <w:rPr>
                <w:rFonts w:ascii="Arial Nova" w:hAnsi="Arial Nova" w:cs="Calibri"/>
                <w:b/>
                <w:bCs/>
                <w:color w:val="000000"/>
                <w:szCs w:val="22"/>
                <w:lang w:val="en-US"/>
              </w:rPr>
              <w:t> </w:t>
            </w:r>
          </w:p>
        </w:tc>
        <w:tc>
          <w:tcPr>
            <w:tcW w:w="1170" w:type="dxa"/>
            <w:tcBorders>
              <w:top w:val="nil"/>
              <w:left w:val="nil"/>
              <w:bottom w:val="single" w:sz="4" w:space="0" w:color="auto"/>
              <w:right w:val="single" w:sz="4" w:space="0" w:color="auto"/>
            </w:tcBorders>
            <w:shd w:val="clear" w:color="000000" w:fill="D9D9D9"/>
            <w:noWrap/>
            <w:vAlign w:val="center"/>
            <w:hideMark/>
          </w:tcPr>
          <w:p w14:paraId="3B554562" w14:textId="77777777" w:rsidR="003939A9" w:rsidRPr="00452A4E" w:rsidRDefault="003939A9" w:rsidP="003939A9">
            <w:pPr>
              <w:spacing w:after="0"/>
              <w:jc w:val="left"/>
              <w:rPr>
                <w:rFonts w:ascii="Arial Nova" w:hAnsi="Arial Nova" w:cs="Calibri"/>
                <w:b/>
                <w:bCs/>
                <w:color w:val="000000"/>
                <w:szCs w:val="22"/>
                <w:lang w:val="en-US"/>
              </w:rPr>
            </w:pPr>
            <w:r w:rsidRPr="00452A4E">
              <w:rPr>
                <w:rFonts w:ascii="Arial Nova" w:hAnsi="Arial Nova" w:cs="Calibri"/>
                <w:b/>
                <w:bCs/>
                <w:color w:val="000000"/>
                <w:szCs w:val="22"/>
                <w:lang w:val="en-US"/>
              </w:rPr>
              <w:t> </w:t>
            </w:r>
          </w:p>
        </w:tc>
        <w:tc>
          <w:tcPr>
            <w:tcW w:w="1350" w:type="dxa"/>
            <w:tcBorders>
              <w:top w:val="nil"/>
              <w:left w:val="nil"/>
              <w:bottom w:val="single" w:sz="4" w:space="0" w:color="auto"/>
              <w:right w:val="single" w:sz="4" w:space="0" w:color="auto"/>
            </w:tcBorders>
            <w:shd w:val="clear" w:color="000000" w:fill="D9D9D9"/>
            <w:noWrap/>
            <w:vAlign w:val="center"/>
            <w:hideMark/>
          </w:tcPr>
          <w:p w14:paraId="5153890E" w14:textId="77777777" w:rsidR="003939A9" w:rsidRPr="00452A4E" w:rsidRDefault="003939A9" w:rsidP="003939A9">
            <w:pPr>
              <w:spacing w:after="0"/>
              <w:jc w:val="right"/>
              <w:rPr>
                <w:rFonts w:ascii="Arial Nova" w:hAnsi="Arial Nova" w:cs="Calibri"/>
                <w:b/>
                <w:bCs/>
                <w:color w:val="000000"/>
                <w:szCs w:val="22"/>
                <w:lang w:val="en-US"/>
              </w:rPr>
            </w:pPr>
            <w:r w:rsidRPr="00452A4E">
              <w:rPr>
                <w:rFonts w:ascii="Arial Nova" w:hAnsi="Arial Nova" w:cs="Calibri"/>
                <w:b/>
                <w:bCs/>
                <w:color w:val="000000"/>
                <w:szCs w:val="22"/>
                <w:lang w:val="en-US"/>
              </w:rPr>
              <w:t>586,716.73</w:t>
            </w:r>
          </w:p>
        </w:tc>
      </w:tr>
    </w:tbl>
    <w:p w14:paraId="7372B67F" w14:textId="697A358A" w:rsidR="00043612" w:rsidRDefault="00043612" w:rsidP="00DA6881"/>
    <w:p w14:paraId="1064E8E5" w14:textId="0A47530A" w:rsidR="00452A4E" w:rsidRDefault="00452A4E">
      <w:pPr>
        <w:spacing w:after="160" w:line="259" w:lineRule="auto"/>
        <w:jc w:val="left"/>
      </w:pPr>
      <w:r>
        <w:br w:type="page"/>
      </w:r>
    </w:p>
    <w:p w14:paraId="13157289" w14:textId="099ADD27" w:rsidR="00F33D43" w:rsidRPr="006C3A39" w:rsidRDefault="00F33D43" w:rsidP="00F33D43">
      <w:pPr>
        <w:pStyle w:val="Heading2"/>
        <w:spacing w:after="120"/>
        <w:ind w:left="0"/>
        <w:rPr>
          <w:rFonts w:asciiTheme="minorHAnsi" w:hAnsiTheme="minorHAnsi" w:cstheme="minorHAnsi"/>
          <w:sz w:val="24"/>
        </w:rPr>
      </w:pPr>
      <w:bookmarkStart w:id="54" w:name="_Toc23150595"/>
      <w:r w:rsidRPr="006C3A39">
        <w:rPr>
          <w:rFonts w:asciiTheme="minorHAnsi" w:hAnsiTheme="minorHAnsi" w:cstheme="minorHAnsi"/>
          <w:sz w:val="24"/>
        </w:rPr>
        <w:lastRenderedPageBreak/>
        <w:t xml:space="preserve">Annex </w:t>
      </w:r>
      <w:r>
        <w:rPr>
          <w:rFonts w:asciiTheme="minorHAnsi" w:hAnsiTheme="minorHAnsi" w:cstheme="minorHAnsi"/>
          <w:sz w:val="24"/>
        </w:rPr>
        <w:t>I</w:t>
      </w:r>
      <w:r w:rsidRPr="006C3A39">
        <w:rPr>
          <w:rFonts w:asciiTheme="minorHAnsi" w:hAnsiTheme="minorHAnsi" w:cstheme="minorHAnsi"/>
          <w:sz w:val="24"/>
        </w:rPr>
        <w:t xml:space="preserve">II: </w:t>
      </w:r>
      <w:r>
        <w:rPr>
          <w:rFonts w:asciiTheme="minorHAnsi" w:hAnsiTheme="minorHAnsi" w:cstheme="minorHAnsi"/>
          <w:sz w:val="24"/>
        </w:rPr>
        <w:t xml:space="preserve">Social </w:t>
      </w:r>
      <w:r w:rsidR="005B4C09">
        <w:rPr>
          <w:rFonts w:asciiTheme="minorHAnsi" w:hAnsiTheme="minorHAnsi" w:cstheme="minorHAnsi"/>
          <w:sz w:val="24"/>
        </w:rPr>
        <w:t>a</w:t>
      </w:r>
      <w:r>
        <w:rPr>
          <w:rFonts w:asciiTheme="minorHAnsi" w:hAnsiTheme="minorHAnsi" w:cstheme="minorHAnsi"/>
          <w:sz w:val="24"/>
        </w:rPr>
        <w:t xml:space="preserve">nd Environmental Screening </w:t>
      </w:r>
      <w:bookmarkEnd w:id="54"/>
      <w:r w:rsidRPr="006C3A39">
        <w:rPr>
          <w:rFonts w:asciiTheme="minorHAnsi" w:hAnsiTheme="minorHAnsi" w:cstheme="minorHAnsi"/>
          <w:sz w:val="24"/>
        </w:rPr>
        <w:t xml:space="preserve"> </w:t>
      </w:r>
    </w:p>
    <w:p w14:paraId="2E4D84D7" w14:textId="77777777" w:rsidR="00F33D43" w:rsidRPr="00B95487" w:rsidRDefault="00F33D43" w:rsidP="00F33D43">
      <w:pPr>
        <w:spacing w:before="200"/>
        <w:ind w:left="360"/>
        <w:rPr>
          <w:rFonts w:asciiTheme="minorHAnsi" w:hAnsiTheme="minorHAnsi" w:cstheme="minorHAnsi"/>
          <w:b/>
          <w:color w:val="4472C4" w:themeColor="accent1"/>
          <w:sz w:val="20"/>
          <w:szCs w:val="20"/>
        </w:rPr>
      </w:pPr>
      <w:r w:rsidRPr="00B95487">
        <w:rPr>
          <w:rFonts w:asciiTheme="minorHAnsi" w:hAnsiTheme="minorHAnsi" w:cstheme="minorHAnsi"/>
          <w:b/>
          <w:color w:val="4472C4" w:themeColor="accent1"/>
          <w:sz w:val="20"/>
          <w:szCs w:val="20"/>
        </w:rPr>
        <w:t>Project Information</w:t>
      </w:r>
    </w:p>
    <w:tbl>
      <w:tblPr>
        <w:tblStyle w:val="TableGrid"/>
        <w:tblW w:w="5000" w:type="pct"/>
        <w:tblLook w:val="04A0" w:firstRow="1" w:lastRow="0" w:firstColumn="1" w:lastColumn="0" w:noHBand="0" w:noVBand="1"/>
      </w:tblPr>
      <w:tblGrid>
        <w:gridCol w:w="2585"/>
        <w:gridCol w:w="7529"/>
      </w:tblGrid>
      <w:tr w:rsidR="00F33D43" w:rsidRPr="00B95487" w14:paraId="062CFA70" w14:textId="77777777" w:rsidTr="00BB033C">
        <w:tc>
          <w:tcPr>
            <w:tcW w:w="1255" w:type="pct"/>
            <w:shd w:val="clear" w:color="auto" w:fill="D5DCE4" w:themeFill="text2" w:themeFillTint="33"/>
            <w:vAlign w:val="center"/>
          </w:tcPr>
          <w:p w14:paraId="6EEDF947" w14:textId="77777777" w:rsidR="00F33D43" w:rsidRPr="00B95487" w:rsidRDefault="00F33D43" w:rsidP="00BB033C">
            <w:pPr>
              <w:tabs>
                <w:tab w:val="left" w:pos="360"/>
              </w:tabs>
              <w:rPr>
                <w:rFonts w:asciiTheme="minorHAnsi" w:hAnsiTheme="minorHAnsi" w:cstheme="minorHAnsi"/>
                <w:b/>
                <w:i/>
                <w:color w:val="000000" w:themeColor="text1"/>
                <w:sz w:val="20"/>
                <w:szCs w:val="20"/>
              </w:rPr>
            </w:pPr>
            <w:r w:rsidRPr="00B95487">
              <w:rPr>
                <w:rFonts w:asciiTheme="minorHAnsi" w:hAnsiTheme="minorHAnsi" w:cstheme="minorHAnsi"/>
                <w:b/>
                <w:i/>
                <w:color w:val="000000" w:themeColor="text1"/>
                <w:sz w:val="20"/>
                <w:szCs w:val="20"/>
              </w:rPr>
              <w:t xml:space="preserve">Project Information </w:t>
            </w:r>
          </w:p>
        </w:tc>
        <w:tc>
          <w:tcPr>
            <w:tcW w:w="3745" w:type="pct"/>
            <w:shd w:val="clear" w:color="auto" w:fill="D5DCE4" w:themeFill="text2" w:themeFillTint="33"/>
            <w:vAlign w:val="center"/>
          </w:tcPr>
          <w:p w14:paraId="3A811C71" w14:textId="77777777" w:rsidR="00F33D43" w:rsidRPr="00B95487" w:rsidRDefault="00F33D43" w:rsidP="00BB033C">
            <w:pPr>
              <w:rPr>
                <w:rFonts w:asciiTheme="minorHAnsi" w:hAnsiTheme="minorHAnsi" w:cstheme="minorHAnsi"/>
                <w:i/>
                <w:color w:val="000000" w:themeColor="text1"/>
                <w:sz w:val="20"/>
                <w:szCs w:val="20"/>
              </w:rPr>
            </w:pPr>
          </w:p>
        </w:tc>
      </w:tr>
      <w:tr w:rsidR="00F33D43" w:rsidRPr="00B95487" w14:paraId="105B5310" w14:textId="77777777" w:rsidTr="00BB033C">
        <w:trPr>
          <w:trHeight w:val="288"/>
        </w:trPr>
        <w:tc>
          <w:tcPr>
            <w:tcW w:w="1255" w:type="pct"/>
            <w:vAlign w:val="center"/>
          </w:tcPr>
          <w:p w14:paraId="069056EF" w14:textId="77777777" w:rsidR="00F33D43" w:rsidRPr="00B95487" w:rsidRDefault="00F33D43" w:rsidP="00F33D43">
            <w:pPr>
              <w:pStyle w:val="ListParagraph"/>
              <w:numPr>
                <w:ilvl w:val="0"/>
                <w:numId w:val="53"/>
              </w:numPr>
              <w:spacing w:after="0"/>
              <w:ind w:left="360"/>
              <w:contextualSpacing/>
              <w:jc w:val="left"/>
              <w:rPr>
                <w:rFonts w:asciiTheme="minorHAnsi" w:hAnsiTheme="minorHAnsi" w:cstheme="minorHAnsi"/>
                <w:sz w:val="20"/>
                <w:szCs w:val="20"/>
              </w:rPr>
            </w:pPr>
            <w:r w:rsidRPr="00B95487">
              <w:rPr>
                <w:rFonts w:asciiTheme="minorHAnsi" w:hAnsiTheme="minorHAnsi" w:cstheme="minorHAnsi"/>
                <w:sz w:val="20"/>
                <w:szCs w:val="20"/>
              </w:rPr>
              <w:t xml:space="preserve">Project </w:t>
            </w:r>
            <w:r>
              <w:rPr>
                <w:rFonts w:asciiTheme="minorHAnsi" w:hAnsiTheme="minorHAnsi" w:cstheme="minorHAnsi"/>
                <w:sz w:val="20"/>
                <w:szCs w:val="20"/>
              </w:rPr>
              <w:t>t</w:t>
            </w:r>
            <w:r w:rsidRPr="00B95487">
              <w:rPr>
                <w:rFonts w:asciiTheme="minorHAnsi" w:hAnsiTheme="minorHAnsi" w:cstheme="minorHAnsi"/>
                <w:sz w:val="20"/>
                <w:szCs w:val="20"/>
              </w:rPr>
              <w:t>itle</w:t>
            </w:r>
          </w:p>
        </w:tc>
        <w:tc>
          <w:tcPr>
            <w:tcW w:w="3745" w:type="pct"/>
            <w:vAlign w:val="center"/>
          </w:tcPr>
          <w:p w14:paraId="6A63C3CC" w14:textId="77777777" w:rsidR="00F33D43" w:rsidRPr="00B95487" w:rsidRDefault="00F33D43" w:rsidP="00BB033C">
            <w:pPr>
              <w:rPr>
                <w:rFonts w:asciiTheme="minorHAnsi" w:hAnsiTheme="minorHAnsi" w:cstheme="minorHAnsi"/>
                <w:sz w:val="20"/>
                <w:szCs w:val="20"/>
              </w:rPr>
            </w:pPr>
            <w:r w:rsidRPr="009B5CA5">
              <w:rPr>
                <w:rFonts w:asciiTheme="minorHAnsi" w:hAnsiTheme="minorHAnsi" w:cstheme="minorHAnsi"/>
                <w:sz w:val="20"/>
                <w:szCs w:val="20"/>
              </w:rPr>
              <w:t>Enable and Manage more Beneficial Civil Society Environment - EMBRACE</w:t>
            </w:r>
          </w:p>
        </w:tc>
      </w:tr>
      <w:tr w:rsidR="00F33D43" w:rsidRPr="00B95487" w14:paraId="4BA3BDF1" w14:textId="77777777" w:rsidTr="00BB033C">
        <w:trPr>
          <w:trHeight w:val="288"/>
        </w:trPr>
        <w:tc>
          <w:tcPr>
            <w:tcW w:w="1255" w:type="pct"/>
            <w:vAlign w:val="center"/>
          </w:tcPr>
          <w:p w14:paraId="1A8E3A26" w14:textId="77777777" w:rsidR="00F33D43" w:rsidRPr="00B95487" w:rsidRDefault="00F33D43" w:rsidP="00F33D43">
            <w:pPr>
              <w:pStyle w:val="ListParagraph"/>
              <w:numPr>
                <w:ilvl w:val="0"/>
                <w:numId w:val="53"/>
              </w:numPr>
              <w:spacing w:after="0"/>
              <w:ind w:left="360"/>
              <w:contextualSpacing/>
              <w:jc w:val="left"/>
              <w:rPr>
                <w:rFonts w:asciiTheme="minorHAnsi" w:hAnsiTheme="minorHAnsi" w:cstheme="minorHAnsi"/>
                <w:sz w:val="20"/>
                <w:szCs w:val="20"/>
              </w:rPr>
            </w:pPr>
            <w:r w:rsidRPr="00B95487">
              <w:rPr>
                <w:rFonts w:asciiTheme="minorHAnsi" w:hAnsiTheme="minorHAnsi" w:cstheme="minorHAnsi"/>
                <w:sz w:val="20"/>
                <w:szCs w:val="20"/>
              </w:rPr>
              <w:t xml:space="preserve">Project </w:t>
            </w:r>
            <w:r>
              <w:rPr>
                <w:rFonts w:asciiTheme="minorHAnsi" w:hAnsiTheme="minorHAnsi" w:cstheme="minorHAnsi"/>
                <w:sz w:val="20"/>
                <w:szCs w:val="20"/>
              </w:rPr>
              <w:t>n</w:t>
            </w:r>
            <w:r w:rsidRPr="00B95487">
              <w:rPr>
                <w:rFonts w:asciiTheme="minorHAnsi" w:hAnsiTheme="minorHAnsi" w:cstheme="minorHAnsi"/>
                <w:sz w:val="20"/>
                <w:szCs w:val="20"/>
              </w:rPr>
              <w:t>umber</w:t>
            </w:r>
          </w:p>
        </w:tc>
        <w:tc>
          <w:tcPr>
            <w:tcW w:w="3745" w:type="pct"/>
            <w:vAlign w:val="center"/>
          </w:tcPr>
          <w:p w14:paraId="5D597328" w14:textId="77777777" w:rsidR="00F33D43" w:rsidRPr="00B95487" w:rsidRDefault="00F33D43" w:rsidP="00BB033C">
            <w:pPr>
              <w:rPr>
                <w:rFonts w:asciiTheme="minorHAnsi" w:hAnsiTheme="minorHAnsi" w:cstheme="minorHAnsi"/>
                <w:sz w:val="20"/>
                <w:szCs w:val="20"/>
              </w:rPr>
            </w:pPr>
            <w:r w:rsidRPr="009B5CA5">
              <w:rPr>
                <w:rFonts w:asciiTheme="minorHAnsi" w:hAnsiTheme="minorHAnsi" w:cstheme="minorHAnsi"/>
                <w:sz w:val="20"/>
                <w:szCs w:val="20"/>
              </w:rPr>
              <w:t>00120690</w:t>
            </w:r>
          </w:p>
        </w:tc>
      </w:tr>
      <w:tr w:rsidR="00F33D43" w:rsidRPr="00B95487" w14:paraId="35CE632F" w14:textId="77777777" w:rsidTr="00BB033C">
        <w:trPr>
          <w:trHeight w:val="288"/>
        </w:trPr>
        <w:tc>
          <w:tcPr>
            <w:tcW w:w="1255" w:type="pct"/>
            <w:vAlign w:val="center"/>
          </w:tcPr>
          <w:p w14:paraId="63BA9C6B" w14:textId="77777777" w:rsidR="00F33D43" w:rsidRPr="00B95487" w:rsidRDefault="00F33D43" w:rsidP="00F33D43">
            <w:pPr>
              <w:pStyle w:val="ListParagraph"/>
              <w:numPr>
                <w:ilvl w:val="0"/>
                <w:numId w:val="53"/>
              </w:numPr>
              <w:spacing w:after="0"/>
              <w:ind w:left="360"/>
              <w:contextualSpacing/>
              <w:jc w:val="left"/>
              <w:rPr>
                <w:rFonts w:asciiTheme="minorHAnsi" w:hAnsiTheme="minorHAnsi" w:cstheme="minorHAnsi"/>
                <w:sz w:val="20"/>
                <w:szCs w:val="20"/>
              </w:rPr>
            </w:pPr>
            <w:r w:rsidRPr="00B95487">
              <w:rPr>
                <w:rFonts w:asciiTheme="minorHAnsi" w:hAnsiTheme="minorHAnsi" w:cstheme="minorHAnsi"/>
                <w:sz w:val="20"/>
                <w:szCs w:val="20"/>
              </w:rPr>
              <w:t>Location (Global/Region/Country)</w:t>
            </w:r>
          </w:p>
        </w:tc>
        <w:tc>
          <w:tcPr>
            <w:tcW w:w="3745" w:type="pct"/>
            <w:vAlign w:val="center"/>
          </w:tcPr>
          <w:p w14:paraId="090F94DC" w14:textId="77777777" w:rsidR="00F33D43" w:rsidRPr="00B95487" w:rsidRDefault="00F33D43" w:rsidP="00BB033C">
            <w:pPr>
              <w:rPr>
                <w:rFonts w:asciiTheme="minorHAnsi" w:hAnsiTheme="minorHAnsi" w:cstheme="minorHAnsi"/>
                <w:sz w:val="20"/>
                <w:szCs w:val="20"/>
              </w:rPr>
            </w:pPr>
            <w:r w:rsidRPr="00B95487">
              <w:rPr>
                <w:rFonts w:asciiTheme="minorHAnsi" w:hAnsiTheme="minorHAnsi" w:cstheme="minorHAnsi"/>
                <w:sz w:val="20"/>
                <w:szCs w:val="20"/>
              </w:rPr>
              <w:t>Bosnia and Herzegovina</w:t>
            </w:r>
          </w:p>
        </w:tc>
      </w:tr>
    </w:tbl>
    <w:p w14:paraId="616CE5C8" w14:textId="77777777" w:rsidR="00F33D43" w:rsidRPr="00B95487" w:rsidRDefault="00F33D43" w:rsidP="00F33D43">
      <w:pPr>
        <w:spacing w:before="200"/>
        <w:ind w:left="360"/>
        <w:rPr>
          <w:rFonts w:asciiTheme="minorHAnsi" w:hAnsiTheme="minorHAnsi" w:cstheme="minorHAnsi"/>
          <w:b/>
          <w:color w:val="2F5496" w:themeColor="accent1" w:themeShade="BF"/>
          <w:sz w:val="20"/>
          <w:szCs w:val="20"/>
        </w:rPr>
      </w:pPr>
      <w:r w:rsidRPr="00B95487">
        <w:rPr>
          <w:rFonts w:asciiTheme="minorHAnsi" w:hAnsiTheme="minorHAnsi" w:cstheme="minorHAnsi"/>
          <w:b/>
          <w:color w:val="2F5496" w:themeColor="accent1" w:themeShade="BF"/>
          <w:sz w:val="20"/>
          <w:szCs w:val="20"/>
        </w:rPr>
        <w:t>Part A. Integrating Overarching Principles to Strengthen Social and Environmental Sustainability</w:t>
      </w:r>
    </w:p>
    <w:tbl>
      <w:tblPr>
        <w:tblStyle w:val="TableGrid"/>
        <w:tblW w:w="5000" w:type="pct"/>
        <w:tblLook w:val="04A0" w:firstRow="1" w:lastRow="0" w:firstColumn="1" w:lastColumn="0" w:noHBand="0" w:noVBand="1"/>
      </w:tblPr>
      <w:tblGrid>
        <w:gridCol w:w="10114"/>
      </w:tblGrid>
      <w:tr w:rsidR="00F33D43" w:rsidRPr="00B95487" w14:paraId="140629D4" w14:textId="77777777" w:rsidTr="00BB033C">
        <w:trPr>
          <w:trHeight w:val="449"/>
        </w:trPr>
        <w:tc>
          <w:tcPr>
            <w:tcW w:w="5000" w:type="pct"/>
            <w:shd w:val="clear" w:color="auto" w:fill="222A35" w:themeFill="text2" w:themeFillShade="80"/>
            <w:vAlign w:val="center"/>
          </w:tcPr>
          <w:p w14:paraId="29B8078B" w14:textId="77777777" w:rsidR="00F33D43" w:rsidRPr="00B95487" w:rsidRDefault="00F33D43" w:rsidP="00BB033C">
            <w:pPr>
              <w:rPr>
                <w:rFonts w:asciiTheme="minorHAnsi" w:hAnsiTheme="minorHAnsi" w:cstheme="minorHAnsi"/>
                <w:sz w:val="20"/>
                <w:szCs w:val="20"/>
              </w:rPr>
            </w:pPr>
            <w:r w:rsidRPr="00B95487">
              <w:rPr>
                <w:rFonts w:asciiTheme="minorHAnsi" w:hAnsiTheme="minorHAnsi" w:cstheme="minorHAnsi"/>
                <w:b/>
                <w:sz w:val="20"/>
                <w:szCs w:val="20"/>
              </w:rPr>
              <w:t>QUESTION 1: How Does the Project Integrate the Overarching Principles in order to Strengthen Social and Environmental Sustainability?</w:t>
            </w:r>
          </w:p>
        </w:tc>
      </w:tr>
      <w:tr w:rsidR="00F33D43" w:rsidRPr="00B95487" w14:paraId="71467007" w14:textId="77777777" w:rsidTr="00BB033C">
        <w:tc>
          <w:tcPr>
            <w:tcW w:w="5000" w:type="pct"/>
            <w:shd w:val="clear" w:color="auto" w:fill="D5DCE4" w:themeFill="text2" w:themeFillTint="33"/>
          </w:tcPr>
          <w:p w14:paraId="4B7F64AF" w14:textId="77777777" w:rsidR="00F33D43" w:rsidRPr="00B95487" w:rsidRDefault="00F33D43" w:rsidP="00BB033C">
            <w:pPr>
              <w:tabs>
                <w:tab w:val="left" w:pos="432"/>
              </w:tabs>
              <w:spacing w:before="60"/>
              <w:rPr>
                <w:rFonts w:asciiTheme="minorHAnsi" w:hAnsiTheme="minorHAnsi" w:cstheme="minorHAnsi"/>
                <w:b/>
                <w:i/>
                <w:sz w:val="20"/>
                <w:szCs w:val="20"/>
              </w:rPr>
            </w:pPr>
            <w:r w:rsidRPr="00B95487">
              <w:rPr>
                <w:rFonts w:asciiTheme="minorHAnsi" w:hAnsiTheme="minorHAnsi" w:cstheme="minorHAnsi"/>
                <w:b/>
                <w:i/>
                <w:sz w:val="20"/>
                <w:szCs w:val="20"/>
              </w:rPr>
              <w:t xml:space="preserve">Briefly describe in the space below how the Project mainstreams the human-rights based approach </w:t>
            </w:r>
          </w:p>
        </w:tc>
      </w:tr>
      <w:tr w:rsidR="00F33D43" w:rsidRPr="00B95487" w14:paraId="042C929B" w14:textId="77777777" w:rsidTr="00BB033C">
        <w:tc>
          <w:tcPr>
            <w:tcW w:w="5000" w:type="pct"/>
          </w:tcPr>
          <w:p w14:paraId="3644B04F" w14:textId="5AAFF568" w:rsidR="00F33D43" w:rsidRPr="00B95487" w:rsidRDefault="00F33D43" w:rsidP="00BB033C">
            <w:pPr>
              <w:keepNext/>
              <w:keepLines/>
              <w:tabs>
                <w:tab w:val="left" w:pos="432"/>
              </w:tabs>
              <w:spacing w:before="60"/>
              <w:outlineLvl w:val="7"/>
              <w:rPr>
                <w:rFonts w:asciiTheme="minorHAnsi" w:hAnsiTheme="minorHAnsi" w:cstheme="minorHAnsi"/>
                <w:sz w:val="20"/>
                <w:szCs w:val="20"/>
              </w:rPr>
            </w:pPr>
            <w:r w:rsidRPr="00B95487">
              <w:rPr>
                <w:rFonts w:asciiTheme="minorHAnsi" w:hAnsiTheme="minorHAnsi" w:cstheme="minorHAnsi"/>
                <w:spacing w:val="-4"/>
                <w:sz w:val="20"/>
                <w:szCs w:val="20"/>
              </w:rPr>
              <w:t xml:space="preserve">The Project document does not explicitly elaborate on human rights it addresses nor it provides reference to the standards adhered to. However, it does provide evidence of genuine project's intention to foster progressive realization of social and economic rights of targeted groups through </w:t>
            </w:r>
            <w:r w:rsidRPr="009B5CA5">
              <w:rPr>
                <w:rFonts w:asciiTheme="minorHAnsi" w:hAnsiTheme="minorHAnsi" w:cstheme="minorHAnsi"/>
                <w:spacing w:val="-4"/>
                <w:sz w:val="20"/>
                <w:szCs w:val="20"/>
              </w:rPr>
              <w:t>improved CSO service delivery</w:t>
            </w:r>
            <w:r w:rsidRPr="00B95487">
              <w:rPr>
                <w:rFonts w:asciiTheme="minorHAnsi" w:hAnsiTheme="minorHAnsi" w:cstheme="minorHAnsi"/>
                <w:spacing w:val="-4"/>
                <w:sz w:val="20"/>
                <w:szCs w:val="20"/>
              </w:rPr>
              <w:t xml:space="preserve"> </w:t>
            </w:r>
            <w:r>
              <w:rPr>
                <w:rFonts w:asciiTheme="minorHAnsi" w:hAnsiTheme="minorHAnsi" w:cstheme="minorHAnsi"/>
                <w:spacing w:val="-4"/>
                <w:sz w:val="20"/>
                <w:szCs w:val="20"/>
              </w:rPr>
              <w:t>that</w:t>
            </w:r>
            <w:r w:rsidRPr="00B95487">
              <w:rPr>
                <w:rFonts w:asciiTheme="minorHAnsi" w:hAnsiTheme="minorHAnsi" w:cstheme="minorHAnsi"/>
                <w:spacing w:val="-4"/>
                <w:sz w:val="20"/>
                <w:szCs w:val="20"/>
              </w:rPr>
              <w:t xml:space="preserve"> cater</w:t>
            </w:r>
            <w:r>
              <w:rPr>
                <w:rFonts w:asciiTheme="minorHAnsi" w:hAnsiTheme="minorHAnsi" w:cstheme="minorHAnsi"/>
                <w:spacing w:val="-4"/>
                <w:sz w:val="20"/>
                <w:szCs w:val="20"/>
              </w:rPr>
              <w:t>s</w:t>
            </w:r>
            <w:r w:rsidRPr="00B95487">
              <w:rPr>
                <w:rFonts w:asciiTheme="minorHAnsi" w:hAnsiTheme="minorHAnsi" w:cstheme="minorHAnsi"/>
                <w:spacing w:val="-4"/>
                <w:sz w:val="20"/>
                <w:szCs w:val="20"/>
              </w:rPr>
              <w:t xml:space="preserve"> to citizens’ needs. </w:t>
            </w:r>
          </w:p>
        </w:tc>
      </w:tr>
      <w:tr w:rsidR="00F33D43" w:rsidRPr="00B95487" w14:paraId="69318B8F" w14:textId="77777777" w:rsidTr="00BB033C">
        <w:trPr>
          <w:trHeight w:val="296"/>
        </w:trPr>
        <w:tc>
          <w:tcPr>
            <w:tcW w:w="5000" w:type="pct"/>
            <w:shd w:val="clear" w:color="auto" w:fill="D5DCE4" w:themeFill="text2" w:themeFillTint="33"/>
          </w:tcPr>
          <w:p w14:paraId="3D00F7DC" w14:textId="77777777" w:rsidR="00F33D43" w:rsidRPr="00B95487" w:rsidRDefault="00F33D43" w:rsidP="00BB033C">
            <w:pPr>
              <w:spacing w:after="120"/>
              <w:contextualSpacing/>
              <w:rPr>
                <w:rFonts w:asciiTheme="minorHAnsi" w:hAnsiTheme="minorHAnsi" w:cstheme="minorHAnsi"/>
                <w:b/>
                <w:i/>
                <w:sz w:val="20"/>
                <w:szCs w:val="20"/>
              </w:rPr>
            </w:pPr>
            <w:r w:rsidRPr="00B95487">
              <w:rPr>
                <w:rFonts w:asciiTheme="minorHAnsi" w:hAnsiTheme="minorHAnsi" w:cstheme="minorHAnsi"/>
                <w:b/>
                <w:i/>
                <w:sz w:val="20"/>
                <w:szCs w:val="20"/>
              </w:rPr>
              <w:t>Briefly describe in the space below how the Project is likely to improve gender equality and women’s empowerment</w:t>
            </w:r>
          </w:p>
        </w:tc>
      </w:tr>
      <w:tr w:rsidR="00F33D43" w:rsidRPr="00B95487" w14:paraId="72BE6ABA" w14:textId="77777777" w:rsidTr="00BB033C">
        <w:tc>
          <w:tcPr>
            <w:tcW w:w="5000" w:type="pct"/>
          </w:tcPr>
          <w:p w14:paraId="2CC3E895" w14:textId="77777777" w:rsidR="00F33D43" w:rsidRPr="009B5CA5" w:rsidRDefault="00F33D43" w:rsidP="00BB033C">
            <w:pPr>
              <w:tabs>
                <w:tab w:val="left" w:pos="432"/>
              </w:tabs>
              <w:spacing w:before="60"/>
              <w:rPr>
                <w:rFonts w:asciiTheme="minorHAnsi" w:hAnsiTheme="minorHAnsi" w:cstheme="minorHAnsi"/>
                <w:spacing w:val="-4"/>
                <w:sz w:val="20"/>
                <w:szCs w:val="20"/>
              </w:rPr>
            </w:pPr>
            <w:r w:rsidRPr="009B5CA5">
              <w:rPr>
                <w:rFonts w:asciiTheme="minorHAnsi" w:hAnsiTheme="minorHAnsi" w:cstheme="minorHAnsi"/>
                <w:spacing w:val="-4"/>
                <w:sz w:val="20"/>
                <w:szCs w:val="20"/>
              </w:rPr>
              <w:t>The project addresses the issue of gender equality by fostering women empowerment through supported CSO projects</w:t>
            </w:r>
          </w:p>
        </w:tc>
      </w:tr>
      <w:tr w:rsidR="00F33D43" w:rsidRPr="00B95487" w14:paraId="493D38FE" w14:textId="77777777" w:rsidTr="00BB033C">
        <w:trPr>
          <w:trHeight w:val="305"/>
        </w:trPr>
        <w:tc>
          <w:tcPr>
            <w:tcW w:w="5000" w:type="pct"/>
            <w:shd w:val="clear" w:color="auto" w:fill="D5DCE4" w:themeFill="text2" w:themeFillTint="33"/>
          </w:tcPr>
          <w:p w14:paraId="0E11502B" w14:textId="77777777" w:rsidR="00F33D43" w:rsidRPr="00B95487" w:rsidRDefault="00F33D43" w:rsidP="00BB033C">
            <w:pPr>
              <w:spacing w:after="120"/>
              <w:contextualSpacing/>
              <w:rPr>
                <w:rFonts w:asciiTheme="minorHAnsi" w:hAnsiTheme="minorHAnsi" w:cstheme="minorHAnsi"/>
                <w:b/>
                <w:i/>
                <w:sz w:val="20"/>
                <w:szCs w:val="20"/>
                <w:u w:val="single"/>
              </w:rPr>
            </w:pPr>
            <w:r w:rsidRPr="00B95487">
              <w:rPr>
                <w:rFonts w:asciiTheme="minorHAnsi" w:hAnsiTheme="minorHAnsi" w:cstheme="minorHAnsi"/>
                <w:b/>
                <w:i/>
                <w:sz w:val="20"/>
                <w:szCs w:val="20"/>
              </w:rPr>
              <w:t>Briefly describe in the space below how the Project mainstreams environmental sustainability</w:t>
            </w:r>
          </w:p>
        </w:tc>
      </w:tr>
      <w:tr w:rsidR="00F33D43" w:rsidRPr="00B95487" w14:paraId="080B34D2" w14:textId="77777777" w:rsidTr="00BB033C">
        <w:tc>
          <w:tcPr>
            <w:tcW w:w="5000" w:type="pct"/>
          </w:tcPr>
          <w:p w14:paraId="4CC04B07" w14:textId="77777777" w:rsidR="00F33D43" w:rsidRPr="00B95487" w:rsidRDefault="00F33D43" w:rsidP="00BB033C">
            <w:pPr>
              <w:tabs>
                <w:tab w:val="left" w:pos="432"/>
              </w:tabs>
              <w:spacing w:before="60"/>
              <w:rPr>
                <w:rFonts w:asciiTheme="minorHAnsi" w:hAnsiTheme="minorHAnsi" w:cstheme="minorHAnsi"/>
                <w:color w:val="595959" w:themeColor="text1" w:themeTint="A6"/>
                <w:sz w:val="20"/>
                <w:szCs w:val="20"/>
              </w:rPr>
            </w:pPr>
            <w:r w:rsidRPr="00B95487">
              <w:rPr>
                <w:rFonts w:asciiTheme="minorHAnsi" w:hAnsiTheme="minorHAnsi" w:cstheme="minorHAnsi"/>
                <w:sz w:val="20"/>
                <w:szCs w:val="20"/>
              </w:rPr>
              <w:t>The project does not have obvious impact to the environment.</w:t>
            </w:r>
          </w:p>
        </w:tc>
      </w:tr>
    </w:tbl>
    <w:p w14:paraId="6BF5764B" w14:textId="77777777" w:rsidR="00F33D43" w:rsidRPr="00B95487" w:rsidRDefault="00F33D43" w:rsidP="00F33D43">
      <w:pPr>
        <w:keepNext/>
        <w:spacing w:before="200"/>
        <w:ind w:left="360"/>
        <w:rPr>
          <w:rFonts w:asciiTheme="minorHAnsi" w:hAnsiTheme="minorHAnsi" w:cstheme="minorHAnsi"/>
          <w:b/>
          <w:color w:val="2F5496" w:themeColor="accent1" w:themeShade="BF"/>
          <w:sz w:val="20"/>
          <w:szCs w:val="20"/>
        </w:rPr>
      </w:pPr>
      <w:r w:rsidRPr="00B95487">
        <w:rPr>
          <w:rFonts w:asciiTheme="minorHAnsi" w:hAnsiTheme="minorHAnsi" w:cstheme="minorHAnsi"/>
          <w:b/>
          <w:color w:val="2F5496" w:themeColor="accent1" w:themeShade="BF"/>
          <w:sz w:val="20"/>
          <w:szCs w:val="20"/>
        </w:rPr>
        <w:t xml:space="preserve">Part B. Identifying and </w:t>
      </w:r>
      <w:r>
        <w:rPr>
          <w:rFonts w:asciiTheme="minorHAnsi" w:hAnsiTheme="minorHAnsi" w:cstheme="minorHAnsi"/>
          <w:b/>
          <w:color w:val="2F5496" w:themeColor="accent1" w:themeShade="BF"/>
          <w:sz w:val="20"/>
          <w:szCs w:val="20"/>
        </w:rPr>
        <w:t>m</w:t>
      </w:r>
      <w:r w:rsidRPr="00B95487">
        <w:rPr>
          <w:rFonts w:asciiTheme="minorHAnsi" w:hAnsiTheme="minorHAnsi" w:cstheme="minorHAnsi"/>
          <w:b/>
          <w:color w:val="2F5496" w:themeColor="accent1" w:themeShade="BF"/>
          <w:sz w:val="20"/>
          <w:szCs w:val="20"/>
        </w:rPr>
        <w:t xml:space="preserve">anaging </w:t>
      </w:r>
      <w:r>
        <w:rPr>
          <w:rFonts w:asciiTheme="minorHAnsi" w:hAnsiTheme="minorHAnsi" w:cstheme="minorHAnsi"/>
          <w:b/>
          <w:color w:val="2F5496" w:themeColor="accent1" w:themeShade="BF"/>
          <w:sz w:val="20"/>
          <w:szCs w:val="20"/>
        </w:rPr>
        <w:t>s</w:t>
      </w:r>
      <w:r w:rsidRPr="00B95487">
        <w:rPr>
          <w:rFonts w:asciiTheme="minorHAnsi" w:hAnsiTheme="minorHAnsi" w:cstheme="minorHAnsi"/>
          <w:b/>
          <w:color w:val="2F5496" w:themeColor="accent1" w:themeShade="BF"/>
          <w:sz w:val="20"/>
          <w:szCs w:val="20"/>
        </w:rPr>
        <w:t xml:space="preserve">ocial and </w:t>
      </w:r>
      <w:r>
        <w:rPr>
          <w:rFonts w:asciiTheme="minorHAnsi" w:hAnsiTheme="minorHAnsi" w:cstheme="minorHAnsi"/>
          <w:b/>
          <w:color w:val="2F5496" w:themeColor="accent1" w:themeShade="BF"/>
          <w:sz w:val="20"/>
          <w:szCs w:val="20"/>
        </w:rPr>
        <w:t>e</w:t>
      </w:r>
      <w:r w:rsidRPr="00B95487">
        <w:rPr>
          <w:rFonts w:asciiTheme="minorHAnsi" w:hAnsiTheme="minorHAnsi" w:cstheme="minorHAnsi"/>
          <w:b/>
          <w:color w:val="2F5496" w:themeColor="accent1" w:themeShade="BF"/>
          <w:sz w:val="20"/>
          <w:szCs w:val="20"/>
        </w:rPr>
        <w:t xml:space="preserve">nvironmental </w:t>
      </w:r>
      <w:r>
        <w:rPr>
          <w:rFonts w:asciiTheme="minorHAnsi" w:hAnsiTheme="minorHAnsi" w:cstheme="minorHAnsi"/>
          <w:b/>
          <w:color w:val="2F5496" w:themeColor="accent1" w:themeShade="BF"/>
          <w:sz w:val="20"/>
          <w:szCs w:val="20"/>
          <w:u w:val="single"/>
        </w:rPr>
        <w:t>r</w:t>
      </w:r>
      <w:r w:rsidRPr="00B95487">
        <w:rPr>
          <w:rFonts w:asciiTheme="minorHAnsi" w:hAnsiTheme="minorHAnsi" w:cstheme="minorHAnsi"/>
          <w:b/>
          <w:color w:val="2F5496" w:themeColor="accent1" w:themeShade="BF"/>
          <w:sz w:val="20"/>
          <w:szCs w:val="20"/>
          <w:u w:val="single"/>
        </w:rPr>
        <w:t>isks</w:t>
      </w:r>
    </w:p>
    <w:tbl>
      <w:tblPr>
        <w:tblStyle w:val="TableGrid"/>
        <w:tblW w:w="5000" w:type="pct"/>
        <w:tblLook w:val="04A0" w:firstRow="1" w:lastRow="0" w:firstColumn="1" w:lastColumn="0" w:noHBand="0" w:noVBand="1"/>
      </w:tblPr>
      <w:tblGrid>
        <w:gridCol w:w="2580"/>
        <w:gridCol w:w="1065"/>
        <w:gridCol w:w="1157"/>
        <w:gridCol w:w="1489"/>
        <w:gridCol w:w="1068"/>
        <w:gridCol w:w="2755"/>
      </w:tblGrid>
      <w:tr w:rsidR="00F33D43" w:rsidRPr="00B95487" w14:paraId="69AC9025" w14:textId="77777777" w:rsidTr="00BB033C">
        <w:trPr>
          <w:trHeight w:val="1061"/>
        </w:trPr>
        <w:tc>
          <w:tcPr>
            <w:tcW w:w="1336" w:type="pct"/>
            <w:shd w:val="clear" w:color="auto" w:fill="222A35" w:themeFill="text2" w:themeFillShade="80"/>
          </w:tcPr>
          <w:p w14:paraId="42C81049" w14:textId="77777777" w:rsidR="00F33D43" w:rsidRPr="00B95487" w:rsidRDefault="00F33D43" w:rsidP="00BB033C">
            <w:pPr>
              <w:keepNext/>
              <w:tabs>
                <w:tab w:val="left" w:pos="101"/>
              </w:tabs>
              <w:ind w:right="252" w:firstLine="11"/>
              <w:rPr>
                <w:rFonts w:asciiTheme="minorHAnsi" w:hAnsiTheme="minorHAnsi" w:cstheme="minorHAnsi"/>
                <w:b/>
                <w:sz w:val="20"/>
                <w:szCs w:val="20"/>
              </w:rPr>
            </w:pPr>
            <w:r w:rsidRPr="00B95487">
              <w:rPr>
                <w:rFonts w:asciiTheme="minorHAnsi" w:hAnsiTheme="minorHAnsi" w:cstheme="minorHAnsi"/>
                <w:b/>
                <w:sz w:val="20"/>
                <w:szCs w:val="20"/>
              </w:rPr>
              <w:t xml:space="preserve">QUESTION 2: What are the Potential Social and Environmental Risks? </w:t>
            </w:r>
          </w:p>
          <w:p w14:paraId="10258FDF" w14:textId="627D40EA" w:rsidR="00F33D43" w:rsidRPr="00B95487" w:rsidRDefault="00F33D43" w:rsidP="00BB033C">
            <w:pPr>
              <w:keepNext/>
              <w:tabs>
                <w:tab w:val="left" w:pos="101"/>
              </w:tabs>
              <w:ind w:right="252" w:firstLine="11"/>
              <w:rPr>
                <w:rFonts w:asciiTheme="minorHAnsi" w:hAnsiTheme="minorHAnsi" w:cstheme="minorHAnsi"/>
                <w:b/>
                <w:sz w:val="20"/>
                <w:szCs w:val="20"/>
              </w:rPr>
            </w:pPr>
          </w:p>
        </w:tc>
        <w:tc>
          <w:tcPr>
            <w:tcW w:w="2242" w:type="pct"/>
            <w:gridSpan w:val="4"/>
            <w:shd w:val="clear" w:color="auto" w:fill="222A35" w:themeFill="text2" w:themeFillShade="80"/>
          </w:tcPr>
          <w:p w14:paraId="0C0D1F34" w14:textId="77777777" w:rsidR="00F33D43" w:rsidRPr="00B95487" w:rsidRDefault="00F33D43" w:rsidP="00BB033C">
            <w:pPr>
              <w:keepNext/>
              <w:tabs>
                <w:tab w:val="left" w:pos="101"/>
              </w:tabs>
              <w:ind w:right="252" w:firstLine="11"/>
              <w:rPr>
                <w:rFonts w:asciiTheme="minorHAnsi" w:hAnsiTheme="minorHAnsi" w:cstheme="minorHAnsi"/>
                <w:b/>
                <w:sz w:val="20"/>
                <w:szCs w:val="20"/>
              </w:rPr>
            </w:pPr>
            <w:r w:rsidRPr="00B95487">
              <w:rPr>
                <w:rFonts w:asciiTheme="minorHAnsi" w:hAnsiTheme="minorHAnsi" w:cstheme="minorHAnsi"/>
                <w:b/>
                <w:sz w:val="20"/>
                <w:szCs w:val="20"/>
              </w:rPr>
              <w:t>QUESTION 3: What is the level of significance of the potential social and environmental risks?</w:t>
            </w:r>
          </w:p>
          <w:p w14:paraId="6E72C26A" w14:textId="77777777" w:rsidR="00F33D43" w:rsidRPr="00B95487" w:rsidRDefault="00F33D43" w:rsidP="00BB033C">
            <w:pPr>
              <w:keepNext/>
              <w:tabs>
                <w:tab w:val="left" w:pos="432"/>
              </w:tabs>
              <w:rPr>
                <w:rFonts w:asciiTheme="minorHAnsi" w:hAnsiTheme="minorHAnsi" w:cstheme="minorHAnsi"/>
                <w:b/>
                <w:sz w:val="20"/>
                <w:szCs w:val="20"/>
              </w:rPr>
            </w:pPr>
            <w:r w:rsidRPr="00B95487">
              <w:rPr>
                <w:rFonts w:asciiTheme="minorHAnsi" w:hAnsiTheme="minorHAnsi" w:cstheme="minorHAnsi"/>
                <w:i/>
                <w:sz w:val="20"/>
                <w:szCs w:val="20"/>
              </w:rPr>
              <w:t>Note: Respond to Questions 4 and 5 below before proceeding to Question 6</w:t>
            </w:r>
          </w:p>
        </w:tc>
        <w:tc>
          <w:tcPr>
            <w:tcW w:w="1423" w:type="pct"/>
            <w:shd w:val="clear" w:color="auto" w:fill="222A35" w:themeFill="text2" w:themeFillShade="80"/>
          </w:tcPr>
          <w:p w14:paraId="43994303" w14:textId="77777777" w:rsidR="00F33D43" w:rsidRPr="00B95487" w:rsidRDefault="00F33D43" w:rsidP="00BB033C">
            <w:pPr>
              <w:keepNext/>
              <w:tabs>
                <w:tab w:val="left" w:pos="432"/>
              </w:tabs>
              <w:rPr>
                <w:rFonts w:asciiTheme="minorHAnsi" w:hAnsiTheme="minorHAnsi" w:cstheme="minorHAnsi"/>
                <w:b/>
                <w:sz w:val="20"/>
                <w:szCs w:val="20"/>
              </w:rPr>
            </w:pPr>
            <w:r w:rsidRPr="00B95487">
              <w:rPr>
                <w:rFonts w:asciiTheme="minorHAnsi" w:hAnsiTheme="minorHAnsi" w:cstheme="minorHAnsi"/>
                <w:b/>
                <w:sz w:val="20"/>
                <w:szCs w:val="20"/>
              </w:rPr>
              <w:t>QUESTION 6: What social and environmental assessment and management measures have been conducted and/or are required to address potential risks (for Risks with Moderate and High Significance)?</w:t>
            </w:r>
          </w:p>
        </w:tc>
      </w:tr>
      <w:tr w:rsidR="00F33D43" w:rsidRPr="00B95487" w14:paraId="7885BE3A" w14:textId="77777777" w:rsidTr="00BB033C">
        <w:tc>
          <w:tcPr>
            <w:tcW w:w="1336" w:type="pct"/>
            <w:shd w:val="clear" w:color="auto" w:fill="D5DCE4" w:themeFill="text2" w:themeFillTint="33"/>
          </w:tcPr>
          <w:p w14:paraId="1C22D547" w14:textId="77777777" w:rsidR="00F33D43" w:rsidRPr="00B95487" w:rsidRDefault="00F33D43" w:rsidP="00BB033C">
            <w:pPr>
              <w:jc w:val="center"/>
              <w:rPr>
                <w:rFonts w:asciiTheme="minorHAnsi" w:hAnsiTheme="minorHAnsi" w:cstheme="minorHAnsi"/>
                <w:b/>
                <w:i/>
                <w:sz w:val="20"/>
                <w:szCs w:val="20"/>
              </w:rPr>
            </w:pPr>
            <w:r w:rsidRPr="00B95487">
              <w:rPr>
                <w:rFonts w:asciiTheme="minorHAnsi" w:hAnsiTheme="minorHAnsi" w:cstheme="minorHAnsi"/>
                <w:b/>
                <w:i/>
                <w:sz w:val="20"/>
                <w:szCs w:val="20"/>
              </w:rPr>
              <w:t xml:space="preserve">Risk </w:t>
            </w:r>
            <w:r>
              <w:rPr>
                <w:rFonts w:asciiTheme="minorHAnsi" w:hAnsiTheme="minorHAnsi" w:cstheme="minorHAnsi"/>
                <w:b/>
                <w:i/>
                <w:sz w:val="20"/>
                <w:szCs w:val="20"/>
              </w:rPr>
              <w:t>d</w:t>
            </w:r>
            <w:r w:rsidRPr="00B95487">
              <w:rPr>
                <w:rFonts w:asciiTheme="minorHAnsi" w:hAnsiTheme="minorHAnsi" w:cstheme="minorHAnsi"/>
                <w:b/>
                <w:i/>
                <w:sz w:val="20"/>
                <w:szCs w:val="20"/>
              </w:rPr>
              <w:t>escription</w:t>
            </w:r>
          </w:p>
        </w:tc>
        <w:tc>
          <w:tcPr>
            <w:tcW w:w="411" w:type="pct"/>
            <w:shd w:val="clear" w:color="auto" w:fill="D5DCE4" w:themeFill="text2" w:themeFillTint="33"/>
          </w:tcPr>
          <w:p w14:paraId="7F5CC59A" w14:textId="77777777" w:rsidR="00F33D43" w:rsidRPr="00B95487" w:rsidRDefault="00F33D43" w:rsidP="00BB033C">
            <w:pPr>
              <w:jc w:val="center"/>
              <w:rPr>
                <w:rFonts w:asciiTheme="minorHAnsi" w:hAnsiTheme="minorHAnsi" w:cstheme="minorHAnsi"/>
                <w:b/>
                <w:i/>
                <w:sz w:val="20"/>
                <w:szCs w:val="20"/>
              </w:rPr>
            </w:pPr>
            <w:r w:rsidRPr="00B95487">
              <w:rPr>
                <w:rFonts w:asciiTheme="minorHAnsi" w:hAnsiTheme="minorHAnsi" w:cstheme="minorHAnsi"/>
                <w:b/>
                <w:i/>
                <w:sz w:val="20"/>
                <w:szCs w:val="20"/>
              </w:rPr>
              <w:t xml:space="preserve">Impact and </w:t>
            </w:r>
            <w:r>
              <w:rPr>
                <w:rFonts w:asciiTheme="minorHAnsi" w:hAnsiTheme="minorHAnsi" w:cstheme="minorHAnsi"/>
                <w:b/>
                <w:i/>
                <w:sz w:val="20"/>
                <w:szCs w:val="20"/>
              </w:rPr>
              <w:t>p</w:t>
            </w:r>
            <w:r w:rsidRPr="00F46793">
              <w:rPr>
                <w:rFonts w:asciiTheme="minorHAnsi" w:hAnsiTheme="minorHAnsi" w:cstheme="minorHAnsi"/>
                <w:b/>
                <w:i/>
                <w:spacing w:val="-6"/>
                <w:sz w:val="20"/>
                <w:szCs w:val="20"/>
              </w:rPr>
              <w:t xml:space="preserve">robability </w:t>
            </w:r>
            <w:r w:rsidRPr="00B95487">
              <w:rPr>
                <w:rFonts w:asciiTheme="minorHAnsi" w:hAnsiTheme="minorHAnsi" w:cstheme="minorHAnsi"/>
                <w:b/>
                <w:i/>
                <w:sz w:val="20"/>
                <w:szCs w:val="20"/>
              </w:rPr>
              <w:t>(1-5)</w:t>
            </w:r>
          </w:p>
        </w:tc>
        <w:tc>
          <w:tcPr>
            <w:tcW w:w="447" w:type="pct"/>
            <w:shd w:val="clear" w:color="auto" w:fill="D5DCE4" w:themeFill="text2" w:themeFillTint="33"/>
          </w:tcPr>
          <w:p w14:paraId="2515A9B8" w14:textId="77777777" w:rsidR="00F33D43" w:rsidRPr="00F46793" w:rsidRDefault="00F33D43" w:rsidP="00BB033C">
            <w:pPr>
              <w:jc w:val="center"/>
              <w:rPr>
                <w:rFonts w:asciiTheme="minorHAnsi" w:hAnsiTheme="minorHAnsi" w:cstheme="minorHAnsi"/>
                <w:b/>
                <w:i/>
                <w:spacing w:val="-4"/>
                <w:sz w:val="20"/>
                <w:szCs w:val="20"/>
              </w:rPr>
            </w:pPr>
            <w:r w:rsidRPr="00F46793">
              <w:rPr>
                <w:rFonts w:asciiTheme="minorHAnsi" w:hAnsiTheme="minorHAnsi" w:cstheme="minorHAnsi"/>
                <w:b/>
                <w:i/>
                <w:spacing w:val="-4"/>
                <w:sz w:val="20"/>
                <w:szCs w:val="20"/>
              </w:rPr>
              <w:t>Significance</w:t>
            </w:r>
          </w:p>
          <w:p w14:paraId="4B1CCC96" w14:textId="77777777" w:rsidR="00F33D43" w:rsidRPr="00B95487" w:rsidRDefault="00F33D43" w:rsidP="00BB033C">
            <w:pPr>
              <w:jc w:val="center"/>
              <w:rPr>
                <w:rFonts w:asciiTheme="minorHAnsi" w:hAnsiTheme="minorHAnsi" w:cstheme="minorHAnsi"/>
                <w:b/>
                <w:i/>
                <w:sz w:val="20"/>
                <w:szCs w:val="20"/>
              </w:rPr>
            </w:pPr>
            <w:r w:rsidRPr="00B95487">
              <w:rPr>
                <w:rFonts w:asciiTheme="minorHAnsi" w:hAnsiTheme="minorHAnsi" w:cstheme="minorHAnsi"/>
                <w:b/>
                <w:i/>
                <w:sz w:val="20"/>
                <w:szCs w:val="20"/>
              </w:rPr>
              <w:t>(Low, Moderate, High)</w:t>
            </w:r>
          </w:p>
        </w:tc>
        <w:tc>
          <w:tcPr>
            <w:tcW w:w="1383" w:type="pct"/>
            <w:gridSpan w:val="2"/>
            <w:shd w:val="clear" w:color="auto" w:fill="D5DCE4" w:themeFill="text2" w:themeFillTint="33"/>
          </w:tcPr>
          <w:p w14:paraId="2AE1810B" w14:textId="77777777" w:rsidR="00F33D43" w:rsidRPr="00B95487" w:rsidRDefault="00F33D43" w:rsidP="00BB033C">
            <w:pPr>
              <w:jc w:val="center"/>
              <w:rPr>
                <w:rFonts w:asciiTheme="minorHAnsi" w:hAnsiTheme="minorHAnsi" w:cstheme="minorHAnsi"/>
                <w:b/>
                <w:i/>
                <w:sz w:val="20"/>
                <w:szCs w:val="20"/>
              </w:rPr>
            </w:pPr>
            <w:r w:rsidRPr="00B95487">
              <w:rPr>
                <w:rFonts w:asciiTheme="minorHAnsi" w:hAnsiTheme="minorHAnsi" w:cstheme="minorHAnsi"/>
                <w:b/>
                <w:i/>
                <w:sz w:val="20"/>
                <w:szCs w:val="20"/>
              </w:rPr>
              <w:t>Comments</w:t>
            </w:r>
          </w:p>
        </w:tc>
        <w:tc>
          <w:tcPr>
            <w:tcW w:w="1423" w:type="pct"/>
            <w:shd w:val="clear" w:color="auto" w:fill="D5DCE4" w:themeFill="text2" w:themeFillTint="33"/>
          </w:tcPr>
          <w:p w14:paraId="282041B6" w14:textId="77777777" w:rsidR="00F33D43" w:rsidRPr="00B95487" w:rsidRDefault="00F33D43" w:rsidP="00BB033C">
            <w:pPr>
              <w:jc w:val="center"/>
              <w:rPr>
                <w:rFonts w:asciiTheme="minorHAnsi" w:hAnsiTheme="minorHAnsi" w:cstheme="minorHAnsi"/>
                <w:b/>
                <w:i/>
                <w:sz w:val="20"/>
                <w:szCs w:val="20"/>
              </w:rPr>
            </w:pPr>
            <w:r w:rsidRPr="00B95487">
              <w:rPr>
                <w:rFonts w:asciiTheme="minorHAnsi" w:hAnsiTheme="minorHAnsi" w:cstheme="minorHAnsi"/>
                <w:b/>
                <w:i/>
                <w:sz w:val="20"/>
                <w:szCs w:val="20"/>
              </w:rPr>
              <w:t>Description of assessment and management measures as reflected in the Project design.  If ESIA or SESA is required note that the assessment should consider all potential impacts and risks.</w:t>
            </w:r>
          </w:p>
        </w:tc>
      </w:tr>
      <w:tr w:rsidR="00F33D43" w:rsidRPr="00B95487" w14:paraId="7E290719" w14:textId="77777777" w:rsidTr="00BB033C">
        <w:tc>
          <w:tcPr>
            <w:tcW w:w="1336" w:type="pct"/>
            <w:vAlign w:val="center"/>
          </w:tcPr>
          <w:p w14:paraId="3DDFB27A" w14:textId="77777777" w:rsidR="00F33D43" w:rsidRPr="00B95487" w:rsidRDefault="00F33D43" w:rsidP="00BB033C">
            <w:pPr>
              <w:rPr>
                <w:rFonts w:asciiTheme="minorHAnsi" w:hAnsiTheme="minorHAnsi" w:cstheme="minorHAnsi"/>
                <w:sz w:val="20"/>
                <w:szCs w:val="20"/>
              </w:rPr>
            </w:pPr>
            <w:r w:rsidRPr="00B95487">
              <w:rPr>
                <w:rFonts w:asciiTheme="minorHAnsi" w:hAnsiTheme="minorHAnsi" w:cstheme="minorHAnsi"/>
                <w:sz w:val="20"/>
                <w:szCs w:val="20"/>
              </w:rPr>
              <w:t xml:space="preserve">Risk 1: The success of the project depends heavily on the </w:t>
            </w:r>
            <w:r>
              <w:rPr>
                <w:rFonts w:asciiTheme="minorHAnsi" w:hAnsiTheme="minorHAnsi" w:cstheme="minorHAnsi"/>
                <w:sz w:val="20"/>
                <w:szCs w:val="20"/>
              </w:rPr>
              <w:t xml:space="preserve">capacity of CSOs to absorb the funds. </w:t>
            </w:r>
            <w:r w:rsidRPr="00B95487">
              <w:rPr>
                <w:rFonts w:asciiTheme="minorHAnsi" w:hAnsiTheme="minorHAnsi" w:cstheme="minorHAnsi"/>
                <w:sz w:val="20"/>
                <w:szCs w:val="20"/>
              </w:rPr>
              <w:t xml:space="preserve"> </w:t>
            </w:r>
          </w:p>
        </w:tc>
        <w:tc>
          <w:tcPr>
            <w:tcW w:w="411" w:type="pct"/>
          </w:tcPr>
          <w:p w14:paraId="49CED274" w14:textId="77777777" w:rsidR="00F33D43" w:rsidRPr="00B95487" w:rsidRDefault="00F33D43" w:rsidP="00BB033C">
            <w:pPr>
              <w:rPr>
                <w:rFonts w:asciiTheme="minorHAnsi" w:hAnsiTheme="minorHAnsi" w:cstheme="minorHAnsi"/>
                <w:sz w:val="20"/>
                <w:szCs w:val="20"/>
              </w:rPr>
            </w:pPr>
            <w:r w:rsidRPr="00B95487">
              <w:rPr>
                <w:rFonts w:asciiTheme="minorHAnsi" w:hAnsiTheme="minorHAnsi" w:cstheme="minorHAnsi"/>
                <w:sz w:val="20"/>
                <w:szCs w:val="20"/>
              </w:rPr>
              <w:t>I = 5</w:t>
            </w:r>
          </w:p>
          <w:p w14:paraId="1E6C87B5" w14:textId="77777777" w:rsidR="00F33D43" w:rsidRPr="00B95487" w:rsidRDefault="00F33D43" w:rsidP="00BB033C">
            <w:pPr>
              <w:rPr>
                <w:rFonts w:asciiTheme="minorHAnsi" w:hAnsiTheme="minorHAnsi" w:cstheme="minorHAnsi"/>
                <w:sz w:val="20"/>
                <w:szCs w:val="20"/>
              </w:rPr>
            </w:pPr>
            <w:r w:rsidRPr="00B95487">
              <w:rPr>
                <w:rFonts w:asciiTheme="minorHAnsi" w:hAnsiTheme="minorHAnsi" w:cstheme="minorHAnsi"/>
                <w:sz w:val="20"/>
                <w:szCs w:val="20"/>
              </w:rPr>
              <w:t>P =2</w:t>
            </w:r>
          </w:p>
        </w:tc>
        <w:tc>
          <w:tcPr>
            <w:tcW w:w="447" w:type="pct"/>
          </w:tcPr>
          <w:p w14:paraId="449EDCE2" w14:textId="77777777" w:rsidR="00F33D43" w:rsidRPr="00B95487" w:rsidRDefault="00F33D43" w:rsidP="00BB033C">
            <w:pPr>
              <w:rPr>
                <w:rFonts w:asciiTheme="minorHAnsi" w:hAnsiTheme="minorHAnsi" w:cstheme="minorHAnsi"/>
                <w:b/>
                <w:sz w:val="20"/>
                <w:szCs w:val="20"/>
              </w:rPr>
            </w:pPr>
            <w:r w:rsidRPr="00B95487">
              <w:rPr>
                <w:rFonts w:asciiTheme="minorHAnsi" w:hAnsiTheme="minorHAnsi" w:cstheme="minorHAnsi"/>
                <w:b/>
                <w:sz w:val="20"/>
                <w:szCs w:val="20"/>
              </w:rPr>
              <w:t>High</w:t>
            </w:r>
          </w:p>
        </w:tc>
        <w:tc>
          <w:tcPr>
            <w:tcW w:w="1383" w:type="pct"/>
            <w:gridSpan w:val="2"/>
          </w:tcPr>
          <w:p w14:paraId="1D8C9170" w14:textId="77777777" w:rsidR="00F33D43" w:rsidRPr="00B95487" w:rsidRDefault="00F33D43" w:rsidP="00BB033C">
            <w:pPr>
              <w:rPr>
                <w:rFonts w:asciiTheme="minorHAnsi" w:hAnsiTheme="minorHAnsi" w:cstheme="minorHAnsi"/>
                <w:sz w:val="20"/>
                <w:szCs w:val="20"/>
              </w:rPr>
            </w:pPr>
            <w:r w:rsidRPr="00B95487">
              <w:rPr>
                <w:rFonts w:asciiTheme="minorHAnsi" w:hAnsiTheme="minorHAnsi" w:cstheme="minorHAnsi"/>
                <w:sz w:val="20"/>
                <w:szCs w:val="20"/>
              </w:rPr>
              <w:t xml:space="preserve">The potential impact on project outcomes is deemed </w:t>
            </w:r>
            <w:r>
              <w:rPr>
                <w:rFonts w:asciiTheme="minorHAnsi" w:hAnsiTheme="minorHAnsi" w:cstheme="minorHAnsi"/>
                <w:sz w:val="20"/>
                <w:szCs w:val="20"/>
              </w:rPr>
              <w:t>high and t</w:t>
            </w:r>
            <w:r w:rsidRPr="00C227F9">
              <w:rPr>
                <w:rFonts w:asciiTheme="minorHAnsi" w:hAnsiTheme="minorHAnsi" w:cstheme="minorHAnsi"/>
                <w:sz w:val="20"/>
                <w:szCs w:val="20"/>
              </w:rPr>
              <w:t>he project will consider, in close cooperation with the donor, repeated public calls for CSOs should there be insufficient interest. Further analysis and close watch of the situation in the field will be provided to ensure utilization of the funds awarded to CSOs. Adjustments in eligibility criteria will also be considered.</w:t>
            </w:r>
          </w:p>
        </w:tc>
        <w:tc>
          <w:tcPr>
            <w:tcW w:w="1423" w:type="pct"/>
          </w:tcPr>
          <w:p w14:paraId="34B4262B" w14:textId="77777777" w:rsidR="00F33D43" w:rsidRPr="00B95487" w:rsidRDefault="00F33D43" w:rsidP="00BB033C">
            <w:pPr>
              <w:rPr>
                <w:rFonts w:asciiTheme="minorHAnsi" w:hAnsiTheme="minorHAnsi" w:cstheme="minorHAnsi"/>
                <w:b/>
                <w:sz w:val="20"/>
                <w:szCs w:val="20"/>
              </w:rPr>
            </w:pPr>
          </w:p>
        </w:tc>
      </w:tr>
      <w:tr w:rsidR="00F33D43" w:rsidRPr="00B95487" w14:paraId="759072D4" w14:textId="77777777" w:rsidTr="00BB033C">
        <w:tc>
          <w:tcPr>
            <w:tcW w:w="1336" w:type="pct"/>
            <w:vAlign w:val="center"/>
          </w:tcPr>
          <w:p w14:paraId="0702553A" w14:textId="77777777" w:rsidR="00F33D43" w:rsidRPr="00B95487" w:rsidRDefault="00F33D43" w:rsidP="00BB033C">
            <w:pPr>
              <w:rPr>
                <w:rFonts w:asciiTheme="minorHAnsi" w:hAnsiTheme="minorHAnsi" w:cstheme="minorHAnsi"/>
                <w:sz w:val="20"/>
                <w:szCs w:val="20"/>
              </w:rPr>
            </w:pPr>
            <w:r w:rsidRPr="00B95487">
              <w:rPr>
                <w:rFonts w:asciiTheme="minorHAnsi" w:hAnsiTheme="minorHAnsi" w:cstheme="minorHAnsi"/>
                <w:sz w:val="20"/>
                <w:szCs w:val="20"/>
              </w:rPr>
              <w:lastRenderedPageBreak/>
              <w:t xml:space="preserve">Risk 2: The sustainability of project results rests on the ability </w:t>
            </w:r>
            <w:r>
              <w:rPr>
                <w:rFonts w:asciiTheme="minorHAnsi" w:hAnsiTheme="minorHAnsi" w:cstheme="minorHAnsi"/>
                <w:sz w:val="20"/>
                <w:szCs w:val="20"/>
              </w:rPr>
              <w:t xml:space="preserve">and willingness </w:t>
            </w:r>
            <w:r w:rsidRPr="00B95487">
              <w:rPr>
                <w:rFonts w:asciiTheme="minorHAnsi" w:hAnsiTheme="minorHAnsi" w:cstheme="minorHAnsi"/>
                <w:sz w:val="20"/>
                <w:szCs w:val="20"/>
              </w:rPr>
              <w:t>of</w:t>
            </w:r>
            <w:r>
              <w:rPr>
                <w:rFonts w:asciiTheme="minorHAnsi" w:hAnsiTheme="minorHAnsi" w:cstheme="minorHAnsi"/>
                <w:sz w:val="20"/>
                <w:szCs w:val="20"/>
              </w:rPr>
              <w:t xml:space="preserve"> national partners to address the deficiencies in regulations related to CSO sector.</w:t>
            </w:r>
            <w:r w:rsidRPr="00B95487">
              <w:rPr>
                <w:rFonts w:asciiTheme="minorHAnsi" w:hAnsiTheme="minorHAnsi" w:cstheme="minorHAnsi"/>
                <w:sz w:val="20"/>
                <w:szCs w:val="20"/>
              </w:rPr>
              <w:t xml:space="preserve"> </w:t>
            </w:r>
          </w:p>
        </w:tc>
        <w:tc>
          <w:tcPr>
            <w:tcW w:w="411" w:type="pct"/>
          </w:tcPr>
          <w:p w14:paraId="7F8C5162" w14:textId="77777777" w:rsidR="00F33D43" w:rsidRPr="00B95487" w:rsidRDefault="00F33D43" w:rsidP="00BB033C">
            <w:pPr>
              <w:rPr>
                <w:rFonts w:asciiTheme="minorHAnsi" w:hAnsiTheme="minorHAnsi" w:cstheme="minorHAnsi"/>
                <w:sz w:val="20"/>
                <w:szCs w:val="20"/>
              </w:rPr>
            </w:pPr>
            <w:r w:rsidRPr="00B95487">
              <w:rPr>
                <w:rFonts w:asciiTheme="minorHAnsi" w:hAnsiTheme="minorHAnsi" w:cstheme="minorHAnsi"/>
                <w:sz w:val="20"/>
                <w:szCs w:val="20"/>
              </w:rPr>
              <w:t>I = 5</w:t>
            </w:r>
          </w:p>
          <w:p w14:paraId="451B0919" w14:textId="77777777" w:rsidR="00F33D43" w:rsidRPr="00B95487" w:rsidRDefault="00F33D43" w:rsidP="00BB033C">
            <w:pPr>
              <w:rPr>
                <w:rFonts w:asciiTheme="minorHAnsi" w:hAnsiTheme="minorHAnsi" w:cstheme="minorHAnsi"/>
                <w:sz w:val="20"/>
                <w:szCs w:val="20"/>
              </w:rPr>
            </w:pPr>
            <w:r w:rsidRPr="00B95487">
              <w:rPr>
                <w:rFonts w:asciiTheme="minorHAnsi" w:hAnsiTheme="minorHAnsi" w:cstheme="minorHAnsi"/>
                <w:sz w:val="20"/>
                <w:szCs w:val="20"/>
              </w:rPr>
              <w:t>P = 2</w:t>
            </w:r>
          </w:p>
        </w:tc>
        <w:tc>
          <w:tcPr>
            <w:tcW w:w="447" w:type="pct"/>
          </w:tcPr>
          <w:p w14:paraId="3938DE85" w14:textId="77777777" w:rsidR="00F33D43" w:rsidRPr="00B95487" w:rsidRDefault="00F33D43" w:rsidP="00BB033C">
            <w:pPr>
              <w:rPr>
                <w:rFonts w:asciiTheme="minorHAnsi" w:hAnsiTheme="minorHAnsi" w:cstheme="minorHAnsi"/>
                <w:b/>
                <w:sz w:val="20"/>
                <w:szCs w:val="20"/>
              </w:rPr>
            </w:pPr>
            <w:r w:rsidRPr="00B95487">
              <w:rPr>
                <w:rFonts w:asciiTheme="minorHAnsi" w:hAnsiTheme="minorHAnsi" w:cstheme="minorHAnsi"/>
                <w:b/>
                <w:sz w:val="20"/>
                <w:szCs w:val="20"/>
              </w:rPr>
              <w:t>Moderate</w:t>
            </w:r>
          </w:p>
        </w:tc>
        <w:tc>
          <w:tcPr>
            <w:tcW w:w="1383" w:type="pct"/>
            <w:gridSpan w:val="2"/>
          </w:tcPr>
          <w:p w14:paraId="55BD775F" w14:textId="77777777" w:rsidR="00F33D43" w:rsidRPr="00B95487" w:rsidRDefault="00F33D43" w:rsidP="00BB033C">
            <w:pPr>
              <w:rPr>
                <w:rFonts w:asciiTheme="minorHAnsi" w:hAnsiTheme="minorHAnsi" w:cstheme="minorHAnsi"/>
                <w:sz w:val="20"/>
                <w:szCs w:val="20"/>
              </w:rPr>
            </w:pPr>
            <w:r w:rsidRPr="00B95487">
              <w:rPr>
                <w:rFonts w:asciiTheme="minorHAnsi" w:hAnsiTheme="minorHAnsi" w:cstheme="minorHAnsi"/>
                <w:sz w:val="20"/>
                <w:szCs w:val="20"/>
              </w:rPr>
              <w:t xml:space="preserve">The potential impact on the project is deemed moderate to high and mitigation opportunities include working closely with the </w:t>
            </w:r>
            <w:r w:rsidRPr="00C227F9">
              <w:rPr>
                <w:rFonts w:asciiTheme="minorHAnsi" w:hAnsiTheme="minorHAnsi" w:cstheme="minorHAnsi"/>
                <w:sz w:val="20"/>
                <w:szCs w:val="20"/>
              </w:rPr>
              <w:t>partners from the outset to create a working group of national counterparts who will ensure rapid policy action and communication with decision makers.</w:t>
            </w:r>
          </w:p>
        </w:tc>
        <w:tc>
          <w:tcPr>
            <w:tcW w:w="1423" w:type="pct"/>
          </w:tcPr>
          <w:p w14:paraId="6099564B" w14:textId="77777777" w:rsidR="00F33D43" w:rsidRPr="00B95487" w:rsidRDefault="00F33D43" w:rsidP="00BB033C">
            <w:pPr>
              <w:rPr>
                <w:rFonts w:asciiTheme="minorHAnsi" w:hAnsiTheme="minorHAnsi" w:cstheme="minorHAnsi"/>
                <w:b/>
                <w:sz w:val="20"/>
                <w:szCs w:val="20"/>
              </w:rPr>
            </w:pPr>
          </w:p>
        </w:tc>
      </w:tr>
      <w:tr w:rsidR="00F33D43" w:rsidRPr="00B95487" w14:paraId="2AF55566" w14:textId="77777777" w:rsidTr="00BB033C">
        <w:trPr>
          <w:trHeight w:val="189"/>
        </w:trPr>
        <w:tc>
          <w:tcPr>
            <w:tcW w:w="1336" w:type="pct"/>
            <w:vMerge w:val="restart"/>
          </w:tcPr>
          <w:p w14:paraId="41922B52" w14:textId="77777777" w:rsidR="00F33D43" w:rsidRPr="00B95487" w:rsidRDefault="00F33D43" w:rsidP="00BB033C">
            <w:pPr>
              <w:rPr>
                <w:rFonts w:asciiTheme="minorHAnsi" w:hAnsiTheme="minorHAnsi" w:cstheme="minorHAnsi"/>
                <w:b/>
                <w:sz w:val="20"/>
                <w:szCs w:val="20"/>
              </w:rPr>
            </w:pPr>
          </w:p>
        </w:tc>
        <w:tc>
          <w:tcPr>
            <w:tcW w:w="3664" w:type="pct"/>
            <w:gridSpan w:val="5"/>
            <w:shd w:val="clear" w:color="auto" w:fill="222A35" w:themeFill="text2" w:themeFillShade="80"/>
          </w:tcPr>
          <w:p w14:paraId="1F94CFD1" w14:textId="77777777" w:rsidR="00F33D43" w:rsidRPr="00B95487" w:rsidRDefault="00F33D43" w:rsidP="00BB033C">
            <w:pPr>
              <w:rPr>
                <w:rFonts w:asciiTheme="minorHAnsi" w:hAnsiTheme="minorHAnsi" w:cstheme="minorHAnsi"/>
                <w:b/>
                <w:sz w:val="20"/>
                <w:szCs w:val="20"/>
              </w:rPr>
            </w:pPr>
            <w:r w:rsidRPr="00B95487">
              <w:rPr>
                <w:rFonts w:asciiTheme="minorHAnsi" w:hAnsiTheme="minorHAnsi" w:cstheme="minorHAnsi"/>
                <w:b/>
                <w:sz w:val="20"/>
                <w:szCs w:val="20"/>
              </w:rPr>
              <w:t xml:space="preserve">QUESTION 4: What is the overall Project risk categorization? </w:t>
            </w:r>
          </w:p>
        </w:tc>
      </w:tr>
      <w:tr w:rsidR="00F33D43" w:rsidRPr="00B95487" w14:paraId="49BE5F97" w14:textId="77777777" w:rsidTr="00BB033C">
        <w:tc>
          <w:tcPr>
            <w:tcW w:w="1336" w:type="pct"/>
            <w:vMerge/>
          </w:tcPr>
          <w:p w14:paraId="20DA070B" w14:textId="77777777" w:rsidR="00F33D43" w:rsidRPr="00B95487" w:rsidRDefault="00F33D43" w:rsidP="00BB033C">
            <w:pPr>
              <w:rPr>
                <w:rFonts w:asciiTheme="minorHAnsi" w:hAnsiTheme="minorHAnsi" w:cstheme="minorHAnsi"/>
                <w:sz w:val="20"/>
                <w:szCs w:val="20"/>
                <w:u w:val="single"/>
              </w:rPr>
            </w:pPr>
          </w:p>
        </w:tc>
        <w:tc>
          <w:tcPr>
            <w:tcW w:w="2242" w:type="pct"/>
            <w:gridSpan w:val="4"/>
          </w:tcPr>
          <w:p w14:paraId="674CF46E" w14:textId="77777777" w:rsidR="00F33D43" w:rsidRPr="00B95487" w:rsidRDefault="00F33D43" w:rsidP="00BB033C">
            <w:pPr>
              <w:jc w:val="center"/>
              <w:rPr>
                <w:rFonts w:asciiTheme="minorHAnsi" w:hAnsiTheme="minorHAnsi" w:cstheme="minorHAnsi"/>
                <w:b/>
                <w:sz w:val="20"/>
                <w:szCs w:val="20"/>
              </w:rPr>
            </w:pPr>
            <w:r w:rsidRPr="00B95487">
              <w:rPr>
                <w:rFonts w:asciiTheme="minorHAnsi" w:hAnsiTheme="minorHAnsi" w:cstheme="minorHAnsi"/>
                <w:b/>
                <w:sz w:val="20"/>
                <w:szCs w:val="20"/>
              </w:rPr>
              <w:t xml:space="preserve">Select one (see </w:t>
            </w:r>
            <w:hyperlink r:id="rId21" w:history="1">
              <w:r w:rsidRPr="00B95487">
                <w:rPr>
                  <w:rStyle w:val="Hyperlink"/>
                  <w:rFonts w:asciiTheme="minorHAnsi" w:hAnsiTheme="minorHAnsi" w:cstheme="minorHAnsi"/>
                  <w:sz w:val="20"/>
                  <w:szCs w:val="20"/>
                </w:rPr>
                <w:t>SESP</w:t>
              </w:r>
            </w:hyperlink>
            <w:r w:rsidRPr="00B95487">
              <w:rPr>
                <w:rFonts w:asciiTheme="minorHAnsi" w:hAnsiTheme="minorHAnsi" w:cstheme="minorHAnsi"/>
                <w:b/>
                <w:sz w:val="20"/>
                <w:szCs w:val="20"/>
              </w:rPr>
              <w:t xml:space="preserve"> for guidance)</w:t>
            </w:r>
          </w:p>
        </w:tc>
        <w:tc>
          <w:tcPr>
            <w:tcW w:w="1423" w:type="pct"/>
          </w:tcPr>
          <w:p w14:paraId="0E4A0C16" w14:textId="77777777" w:rsidR="00F33D43" w:rsidRPr="00B95487" w:rsidRDefault="00F33D43" w:rsidP="00BB033C">
            <w:pPr>
              <w:jc w:val="center"/>
              <w:rPr>
                <w:rFonts w:asciiTheme="minorHAnsi" w:hAnsiTheme="minorHAnsi" w:cstheme="minorHAnsi"/>
                <w:b/>
                <w:sz w:val="20"/>
                <w:szCs w:val="20"/>
              </w:rPr>
            </w:pPr>
            <w:r w:rsidRPr="00B95487">
              <w:rPr>
                <w:rFonts w:asciiTheme="minorHAnsi" w:hAnsiTheme="minorHAnsi" w:cstheme="minorHAnsi"/>
                <w:b/>
                <w:sz w:val="20"/>
                <w:szCs w:val="20"/>
              </w:rPr>
              <w:t>Comments</w:t>
            </w:r>
          </w:p>
        </w:tc>
      </w:tr>
      <w:tr w:rsidR="00F33D43" w:rsidRPr="00B95487" w14:paraId="1F4B22F4" w14:textId="77777777" w:rsidTr="00BB033C">
        <w:trPr>
          <w:trHeight w:val="620"/>
        </w:trPr>
        <w:tc>
          <w:tcPr>
            <w:tcW w:w="1336" w:type="pct"/>
            <w:vMerge/>
          </w:tcPr>
          <w:p w14:paraId="2765F528" w14:textId="77777777" w:rsidR="00F33D43" w:rsidRPr="00B95487" w:rsidRDefault="00F33D43" w:rsidP="00BB033C">
            <w:pPr>
              <w:rPr>
                <w:rFonts w:asciiTheme="minorHAnsi" w:hAnsiTheme="minorHAnsi" w:cstheme="minorHAnsi"/>
                <w:sz w:val="20"/>
                <w:szCs w:val="20"/>
              </w:rPr>
            </w:pPr>
          </w:p>
        </w:tc>
        <w:tc>
          <w:tcPr>
            <w:tcW w:w="1654" w:type="pct"/>
            <w:gridSpan w:val="3"/>
            <w:shd w:val="clear" w:color="auto" w:fill="auto"/>
          </w:tcPr>
          <w:p w14:paraId="0D7AB615" w14:textId="77777777" w:rsidR="00F33D43" w:rsidRPr="00B95487" w:rsidRDefault="00F33D43" w:rsidP="00BB033C">
            <w:pPr>
              <w:jc w:val="right"/>
              <w:rPr>
                <w:rFonts w:asciiTheme="minorHAnsi" w:hAnsiTheme="minorHAnsi" w:cstheme="minorHAnsi"/>
                <w:b/>
                <w:i/>
                <w:sz w:val="20"/>
                <w:szCs w:val="20"/>
              </w:rPr>
            </w:pPr>
            <w:r w:rsidRPr="00B95487">
              <w:rPr>
                <w:rFonts w:asciiTheme="minorHAnsi" w:hAnsiTheme="minorHAnsi" w:cstheme="minorHAnsi"/>
                <w:b/>
                <w:i/>
                <w:sz w:val="20"/>
                <w:szCs w:val="20"/>
              </w:rPr>
              <w:t>Low Risk</w:t>
            </w:r>
          </w:p>
        </w:tc>
        <w:tc>
          <w:tcPr>
            <w:tcW w:w="587" w:type="pct"/>
          </w:tcPr>
          <w:p w14:paraId="37A80019" w14:textId="77777777" w:rsidR="00F33D43" w:rsidRPr="00B95487" w:rsidRDefault="00F33D43" w:rsidP="00BB033C">
            <w:pPr>
              <w:ind w:left="-2230" w:firstLine="2230"/>
              <w:rPr>
                <w:rFonts w:asciiTheme="minorHAnsi" w:hAnsiTheme="minorHAnsi" w:cstheme="minorHAnsi"/>
                <w:b/>
                <w:sz w:val="20"/>
                <w:szCs w:val="20"/>
              </w:rPr>
            </w:pPr>
            <w:r w:rsidRPr="00B95487">
              <w:rPr>
                <w:rFonts w:asciiTheme="minorHAnsi" w:hAnsiTheme="minorHAnsi" w:cstheme="minorHAnsi"/>
                <w:b/>
                <w:sz w:val="20"/>
                <w:szCs w:val="20"/>
              </w:rPr>
              <w:t>x</w:t>
            </w:r>
          </w:p>
        </w:tc>
        <w:tc>
          <w:tcPr>
            <w:tcW w:w="1423" w:type="pct"/>
          </w:tcPr>
          <w:p w14:paraId="431888F6" w14:textId="77777777" w:rsidR="00F33D43" w:rsidRPr="00B95487" w:rsidRDefault="00F33D43" w:rsidP="00BB033C">
            <w:pPr>
              <w:rPr>
                <w:rFonts w:asciiTheme="minorHAnsi" w:hAnsiTheme="minorHAnsi" w:cstheme="minorHAnsi"/>
                <w:b/>
                <w:sz w:val="20"/>
                <w:szCs w:val="20"/>
              </w:rPr>
            </w:pPr>
            <w:r w:rsidRPr="00B95487">
              <w:rPr>
                <w:rFonts w:asciiTheme="minorHAnsi" w:hAnsiTheme="minorHAnsi" w:cstheme="minorHAnsi"/>
                <w:sz w:val="18"/>
                <w:szCs w:val="18"/>
              </w:rPr>
              <w:t>The project is assessed as a low risk category, particularly from human rights aspect viewpoint.</w:t>
            </w:r>
          </w:p>
        </w:tc>
      </w:tr>
      <w:tr w:rsidR="00F33D43" w:rsidRPr="00B95487" w14:paraId="4FD1D678" w14:textId="77777777" w:rsidTr="00BB033C">
        <w:tc>
          <w:tcPr>
            <w:tcW w:w="1336" w:type="pct"/>
            <w:vMerge/>
          </w:tcPr>
          <w:p w14:paraId="2088BF76" w14:textId="77777777" w:rsidR="00F33D43" w:rsidRPr="00B95487" w:rsidRDefault="00F33D43" w:rsidP="00BB033C">
            <w:pPr>
              <w:rPr>
                <w:rFonts w:asciiTheme="minorHAnsi" w:hAnsiTheme="minorHAnsi" w:cstheme="minorHAnsi"/>
                <w:sz w:val="20"/>
                <w:szCs w:val="20"/>
              </w:rPr>
            </w:pPr>
          </w:p>
        </w:tc>
        <w:tc>
          <w:tcPr>
            <w:tcW w:w="1654" w:type="pct"/>
            <w:gridSpan w:val="3"/>
            <w:shd w:val="clear" w:color="auto" w:fill="auto"/>
          </w:tcPr>
          <w:p w14:paraId="3925DD05" w14:textId="77777777" w:rsidR="00F33D43" w:rsidRPr="00B95487" w:rsidRDefault="00F33D43" w:rsidP="00BB033C">
            <w:pPr>
              <w:jc w:val="right"/>
              <w:rPr>
                <w:rFonts w:asciiTheme="minorHAnsi" w:hAnsiTheme="minorHAnsi" w:cstheme="minorHAnsi"/>
                <w:b/>
                <w:i/>
                <w:sz w:val="20"/>
                <w:szCs w:val="20"/>
              </w:rPr>
            </w:pPr>
            <w:r w:rsidRPr="00B95487">
              <w:rPr>
                <w:rFonts w:asciiTheme="minorHAnsi" w:hAnsiTheme="minorHAnsi" w:cstheme="minorHAnsi"/>
                <w:b/>
                <w:i/>
                <w:sz w:val="20"/>
                <w:szCs w:val="20"/>
              </w:rPr>
              <w:t>Moderate Risk</w:t>
            </w:r>
          </w:p>
        </w:tc>
        <w:tc>
          <w:tcPr>
            <w:tcW w:w="587" w:type="pct"/>
          </w:tcPr>
          <w:p w14:paraId="7C9CE9C5" w14:textId="77777777" w:rsidR="00F33D43" w:rsidRPr="00B95487" w:rsidRDefault="00F33D43" w:rsidP="00BB033C">
            <w:pPr>
              <w:ind w:left="-2230" w:firstLine="2230"/>
              <w:rPr>
                <w:rFonts w:asciiTheme="minorHAnsi" w:hAnsiTheme="minorHAnsi" w:cstheme="minorHAnsi"/>
                <w:b/>
                <w:sz w:val="20"/>
                <w:szCs w:val="20"/>
              </w:rPr>
            </w:pPr>
            <w:r w:rsidRPr="00B95487">
              <w:rPr>
                <w:rFonts w:ascii="Segoe UI Symbol" w:hAnsi="Segoe UI Symbol" w:cs="Segoe UI Symbol"/>
                <w:b/>
                <w:sz w:val="20"/>
                <w:szCs w:val="20"/>
              </w:rPr>
              <w:t>☐</w:t>
            </w:r>
          </w:p>
        </w:tc>
        <w:tc>
          <w:tcPr>
            <w:tcW w:w="1423" w:type="pct"/>
          </w:tcPr>
          <w:p w14:paraId="2AC12C6B" w14:textId="77777777" w:rsidR="00F33D43" w:rsidRPr="00B95487" w:rsidRDefault="00F33D43" w:rsidP="00BB033C">
            <w:pPr>
              <w:rPr>
                <w:rFonts w:asciiTheme="minorHAnsi" w:hAnsiTheme="minorHAnsi" w:cstheme="minorHAnsi"/>
                <w:b/>
                <w:sz w:val="20"/>
                <w:szCs w:val="20"/>
              </w:rPr>
            </w:pPr>
          </w:p>
        </w:tc>
      </w:tr>
      <w:tr w:rsidR="00F33D43" w:rsidRPr="00B95487" w14:paraId="5BF80BC9" w14:textId="77777777" w:rsidTr="00BB033C">
        <w:tc>
          <w:tcPr>
            <w:tcW w:w="1336" w:type="pct"/>
            <w:vMerge/>
          </w:tcPr>
          <w:p w14:paraId="401D8C04" w14:textId="77777777" w:rsidR="00F33D43" w:rsidRPr="00B95487" w:rsidRDefault="00F33D43" w:rsidP="00BB033C">
            <w:pPr>
              <w:rPr>
                <w:rFonts w:asciiTheme="minorHAnsi" w:hAnsiTheme="minorHAnsi" w:cstheme="minorHAnsi"/>
                <w:sz w:val="20"/>
                <w:szCs w:val="20"/>
              </w:rPr>
            </w:pPr>
          </w:p>
        </w:tc>
        <w:tc>
          <w:tcPr>
            <w:tcW w:w="1654" w:type="pct"/>
            <w:gridSpan w:val="3"/>
            <w:shd w:val="clear" w:color="auto" w:fill="auto"/>
          </w:tcPr>
          <w:p w14:paraId="489147CD" w14:textId="77777777" w:rsidR="00F33D43" w:rsidRPr="00B95487" w:rsidRDefault="00F33D43" w:rsidP="00BB033C">
            <w:pPr>
              <w:jc w:val="right"/>
              <w:rPr>
                <w:rFonts w:asciiTheme="minorHAnsi" w:hAnsiTheme="minorHAnsi" w:cstheme="minorHAnsi"/>
                <w:b/>
                <w:i/>
                <w:sz w:val="20"/>
                <w:szCs w:val="20"/>
              </w:rPr>
            </w:pPr>
            <w:r w:rsidRPr="00B95487">
              <w:rPr>
                <w:rFonts w:asciiTheme="minorHAnsi" w:hAnsiTheme="minorHAnsi" w:cstheme="minorHAnsi"/>
                <w:b/>
                <w:i/>
                <w:sz w:val="20"/>
                <w:szCs w:val="20"/>
              </w:rPr>
              <w:t>High Risk</w:t>
            </w:r>
          </w:p>
        </w:tc>
        <w:tc>
          <w:tcPr>
            <w:tcW w:w="587" w:type="pct"/>
          </w:tcPr>
          <w:p w14:paraId="087C4EDB" w14:textId="77777777" w:rsidR="00F33D43" w:rsidRPr="00B95487" w:rsidRDefault="00F33D43" w:rsidP="00BB033C">
            <w:pPr>
              <w:ind w:left="-2230" w:firstLine="2230"/>
              <w:rPr>
                <w:rFonts w:asciiTheme="minorHAnsi" w:hAnsiTheme="minorHAnsi" w:cstheme="minorHAnsi"/>
                <w:b/>
                <w:sz w:val="20"/>
                <w:szCs w:val="20"/>
              </w:rPr>
            </w:pPr>
            <w:r w:rsidRPr="00B95487">
              <w:rPr>
                <w:rFonts w:ascii="Segoe UI Symbol" w:hAnsi="Segoe UI Symbol" w:cs="Segoe UI Symbol"/>
                <w:b/>
                <w:sz w:val="20"/>
                <w:szCs w:val="20"/>
              </w:rPr>
              <w:t>☐</w:t>
            </w:r>
          </w:p>
        </w:tc>
        <w:tc>
          <w:tcPr>
            <w:tcW w:w="1423" w:type="pct"/>
          </w:tcPr>
          <w:p w14:paraId="23E9D0B2" w14:textId="77777777" w:rsidR="00F33D43" w:rsidRPr="00B95487" w:rsidRDefault="00F33D43" w:rsidP="00BB033C">
            <w:pPr>
              <w:rPr>
                <w:rFonts w:asciiTheme="minorHAnsi" w:hAnsiTheme="minorHAnsi" w:cstheme="minorHAnsi"/>
                <w:b/>
                <w:sz w:val="20"/>
                <w:szCs w:val="20"/>
              </w:rPr>
            </w:pPr>
          </w:p>
        </w:tc>
      </w:tr>
      <w:tr w:rsidR="00F33D43" w:rsidRPr="00B95487" w14:paraId="7BB4473F" w14:textId="77777777" w:rsidTr="00BB033C">
        <w:trPr>
          <w:trHeight w:val="782"/>
        </w:trPr>
        <w:tc>
          <w:tcPr>
            <w:tcW w:w="1336" w:type="pct"/>
            <w:vMerge w:val="restart"/>
            <w:shd w:val="clear" w:color="auto" w:fill="FFFFFF" w:themeFill="background1"/>
          </w:tcPr>
          <w:p w14:paraId="55E91707" w14:textId="77777777" w:rsidR="00F33D43" w:rsidRPr="00B95487" w:rsidRDefault="00F33D43" w:rsidP="00BB033C">
            <w:pPr>
              <w:ind w:hanging="18"/>
              <w:rPr>
                <w:rFonts w:asciiTheme="minorHAnsi" w:hAnsiTheme="minorHAnsi" w:cstheme="minorHAnsi"/>
                <w:b/>
                <w:sz w:val="20"/>
                <w:szCs w:val="20"/>
              </w:rPr>
            </w:pPr>
          </w:p>
        </w:tc>
        <w:tc>
          <w:tcPr>
            <w:tcW w:w="2242" w:type="pct"/>
            <w:gridSpan w:val="4"/>
            <w:shd w:val="clear" w:color="auto" w:fill="222A35" w:themeFill="text2" w:themeFillShade="80"/>
            <w:vAlign w:val="center"/>
          </w:tcPr>
          <w:p w14:paraId="6A254ECB" w14:textId="77777777" w:rsidR="00F33D43" w:rsidRPr="00B95487" w:rsidRDefault="00F33D43" w:rsidP="00BB033C">
            <w:pPr>
              <w:tabs>
                <w:tab w:val="left" w:pos="360"/>
              </w:tabs>
              <w:rPr>
                <w:rFonts w:asciiTheme="minorHAnsi" w:hAnsiTheme="minorHAnsi" w:cstheme="minorHAnsi"/>
                <w:sz w:val="20"/>
                <w:szCs w:val="20"/>
              </w:rPr>
            </w:pPr>
            <w:r w:rsidRPr="00B95487">
              <w:rPr>
                <w:rFonts w:asciiTheme="minorHAnsi" w:hAnsiTheme="minorHAnsi" w:cstheme="minorHAnsi"/>
                <w:b/>
                <w:sz w:val="20"/>
                <w:szCs w:val="20"/>
              </w:rPr>
              <w:t>QUESTION 5: Based on the identified risks and risk categorization, what requirements of the SES are relevant?</w:t>
            </w:r>
          </w:p>
        </w:tc>
        <w:tc>
          <w:tcPr>
            <w:tcW w:w="1423" w:type="pct"/>
            <w:shd w:val="clear" w:color="auto" w:fill="222A35" w:themeFill="text2" w:themeFillShade="80"/>
            <w:vAlign w:val="center"/>
          </w:tcPr>
          <w:p w14:paraId="344CA720" w14:textId="77777777" w:rsidR="00F33D43" w:rsidRPr="00B95487" w:rsidRDefault="00F33D43" w:rsidP="00BB033C">
            <w:pPr>
              <w:tabs>
                <w:tab w:val="left" w:pos="360"/>
              </w:tabs>
              <w:jc w:val="center"/>
              <w:rPr>
                <w:rFonts w:asciiTheme="minorHAnsi" w:hAnsiTheme="minorHAnsi" w:cstheme="minorHAnsi"/>
                <w:b/>
                <w:sz w:val="20"/>
                <w:szCs w:val="20"/>
              </w:rPr>
            </w:pPr>
          </w:p>
        </w:tc>
      </w:tr>
      <w:tr w:rsidR="00F33D43" w:rsidRPr="00B95487" w14:paraId="5C48D081" w14:textId="77777777" w:rsidTr="00BB033C">
        <w:trPr>
          <w:trHeight w:val="296"/>
        </w:trPr>
        <w:tc>
          <w:tcPr>
            <w:tcW w:w="1336" w:type="pct"/>
            <w:vMerge/>
            <w:shd w:val="clear" w:color="auto" w:fill="FFFFFF" w:themeFill="background1"/>
          </w:tcPr>
          <w:p w14:paraId="4E1E26CF" w14:textId="77777777" w:rsidR="00F33D43" w:rsidRPr="00B95487" w:rsidRDefault="00F33D43" w:rsidP="00BB033C">
            <w:pPr>
              <w:rPr>
                <w:rFonts w:asciiTheme="minorHAnsi" w:hAnsiTheme="minorHAnsi" w:cstheme="minorHAnsi"/>
                <w:sz w:val="20"/>
                <w:szCs w:val="20"/>
                <w:u w:val="single"/>
              </w:rPr>
            </w:pPr>
          </w:p>
        </w:tc>
        <w:tc>
          <w:tcPr>
            <w:tcW w:w="2242" w:type="pct"/>
            <w:gridSpan w:val="4"/>
          </w:tcPr>
          <w:p w14:paraId="75C3B4D4" w14:textId="77777777" w:rsidR="00F33D43" w:rsidRPr="00B95487" w:rsidRDefault="00F33D43" w:rsidP="00BB033C">
            <w:pPr>
              <w:tabs>
                <w:tab w:val="left" w:pos="360"/>
              </w:tabs>
              <w:jc w:val="center"/>
              <w:rPr>
                <w:rFonts w:asciiTheme="minorHAnsi" w:hAnsiTheme="minorHAnsi" w:cstheme="minorHAnsi"/>
                <w:b/>
                <w:sz w:val="20"/>
                <w:szCs w:val="20"/>
              </w:rPr>
            </w:pPr>
            <w:r w:rsidRPr="00B95487">
              <w:rPr>
                <w:rFonts w:asciiTheme="minorHAnsi" w:hAnsiTheme="minorHAnsi" w:cstheme="minorHAnsi"/>
                <w:sz w:val="20"/>
                <w:szCs w:val="20"/>
              </w:rPr>
              <w:t>Check all that apply</w:t>
            </w:r>
          </w:p>
        </w:tc>
        <w:tc>
          <w:tcPr>
            <w:tcW w:w="1423" w:type="pct"/>
          </w:tcPr>
          <w:p w14:paraId="6FFD1CDA" w14:textId="77777777" w:rsidR="00F33D43" w:rsidRPr="00B95487" w:rsidRDefault="00F33D43" w:rsidP="00BB033C">
            <w:pPr>
              <w:tabs>
                <w:tab w:val="left" w:pos="360"/>
              </w:tabs>
              <w:jc w:val="center"/>
              <w:rPr>
                <w:rFonts w:asciiTheme="minorHAnsi" w:hAnsiTheme="minorHAnsi" w:cstheme="minorHAnsi"/>
                <w:b/>
                <w:sz w:val="20"/>
                <w:szCs w:val="20"/>
              </w:rPr>
            </w:pPr>
            <w:r w:rsidRPr="00B95487">
              <w:rPr>
                <w:rFonts w:asciiTheme="minorHAnsi" w:hAnsiTheme="minorHAnsi" w:cstheme="minorHAnsi"/>
                <w:b/>
                <w:sz w:val="20"/>
                <w:szCs w:val="20"/>
              </w:rPr>
              <w:t>Comments</w:t>
            </w:r>
          </w:p>
        </w:tc>
      </w:tr>
      <w:tr w:rsidR="00F33D43" w:rsidRPr="00B95487" w14:paraId="76BBE630" w14:textId="77777777" w:rsidTr="00BB033C">
        <w:tc>
          <w:tcPr>
            <w:tcW w:w="1336" w:type="pct"/>
            <w:vMerge/>
            <w:shd w:val="clear" w:color="auto" w:fill="FFFFFF" w:themeFill="background1"/>
          </w:tcPr>
          <w:p w14:paraId="7073C1B2" w14:textId="77777777" w:rsidR="00F33D43" w:rsidRPr="00B95487" w:rsidRDefault="00F33D43" w:rsidP="00BB033C">
            <w:pPr>
              <w:tabs>
                <w:tab w:val="left" w:pos="270"/>
              </w:tabs>
              <w:ind w:left="270" w:hanging="270"/>
              <w:rPr>
                <w:rFonts w:asciiTheme="minorHAnsi" w:hAnsiTheme="minorHAnsi" w:cstheme="minorHAnsi"/>
                <w:sz w:val="20"/>
                <w:szCs w:val="20"/>
              </w:rPr>
            </w:pPr>
          </w:p>
        </w:tc>
        <w:tc>
          <w:tcPr>
            <w:tcW w:w="1654" w:type="pct"/>
            <w:gridSpan w:val="3"/>
            <w:shd w:val="clear" w:color="auto" w:fill="auto"/>
          </w:tcPr>
          <w:p w14:paraId="23DACBE4" w14:textId="77777777" w:rsidR="00F33D43" w:rsidRPr="00B95487" w:rsidRDefault="00F33D43" w:rsidP="00BB033C">
            <w:pPr>
              <w:tabs>
                <w:tab w:val="left" w:pos="270"/>
              </w:tabs>
              <w:ind w:left="270" w:hanging="270"/>
              <w:rPr>
                <w:rFonts w:asciiTheme="minorHAnsi" w:hAnsiTheme="minorHAnsi" w:cstheme="minorHAnsi"/>
                <w:b/>
                <w:i/>
                <w:sz w:val="20"/>
                <w:szCs w:val="20"/>
              </w:rPr>
            </w:pPr>
            <w:r w:rsidRPr="00B95487">
              <w:rPr>
                <w:rFonts w:asciiTheme="minorHAnsi" w:hAnsiTheme="minorHAnsi" w:cstheme="minorHAnsi"/>
                <w:b/>
                <w:i/>
                <w:sz w:val="20"/>
                <w:szCs w:val="20"/>
              </w:rPr>
              <w:t>Principle 1: Human Rights</w:t>
            </w:r>
          </w:p>
        </w:tc>
        <w:tc>
          <w:tcPr>
            <w:tcW w:w="587" w:type="pct"/>
            <w:vAlign w:val="center"/>
          </w:tcPr>
          <w:p w14:paraId="1BCCB7FB" w14:textId="77777777" w:rsidR="00F33D43" w:rsidRPr="00B95487" w:rsidRDefault="00F33D43" w:rsidP="00BB033C">
            <w:pPr>
              <w:tabs>
                <w:tab w:val="left" w:pos="360"/>
              </w:tabs>
              <w:rPr>
                <w:rFonts w:asciiTheme="minorHAnsi" w:hAnsiTheme="minorHAnsi" w:cstheme="minorHAnsi"/>
                <w:sz w:val="20"/>
                <w:szCs w:val="20"/>
              </w:rPr>
            </w:pPr>
            <w:r w:rsidRPr="00064232">
              <w:rPr>
                <w:rFonts w:asciiTheme="minorHAnsi" w:hAnsiTheme="minorHAnsi" w:cstheme="minorHAnsi"/>
                <w:b/>
                <w:sz w:val="20"/>
                <w:szCs w:val="20"/>
              </w:rPr>
              <w:t>x</w:t>
            </w:r>
          </w:p>
        </w:tc>
        <w:tc>
          <w:tcPr>
            <w:tcW w:w="1423" w:type="pct"/>
          </w:tcPr>
          <w:p w14:paraId="17BADCF8" w14:textId="77777777" w:rsidR="00F33D43" w:rsidRPr="00B95487" w:rsidRDefault="00F33D43" w:rsidP="00BB033C">
            <w:pPr>
              <w:tabs>
                <w:tab w:val="left" w:pos="360"/>
              </w:tabs>
              <w:rPr>
                <w:rFonts w:asciiTheme="minorHAnsi" w:hAnsiTheme="minorHAnsi" w:cstheme="minorHAnsi"/>
                <w:sz w:val="20"/>
                <w:szCs w:val="20"/>
              </w:rPr>
            </w:pPr>
            <w:r w:rsidRPr="00B95487">
              <w:rPr>
                <w:rFonts w:asciiTheme="minorHAnsi" w:hAnsiTheme="minorHAnsi" w:cstheme="minorHAnsi"/>
                <w:sz w:val="20"/>
                <w:szCs w:val="20"/>
              </w:rPr>
              <w:t>N/A</w:t>
            </w:r>
          </w:p>
        </w:tc>
      </w:tr>
      <w:tr w:rsidR="00F33D43" w:rsidRPr="00B95487" w14:paraId="4D165F2C" w14:textId="77777777" w:rsidTr="00BB033C">
        <w:tc>
          <w:tcPr>
            <w:tcW w:w="1336" w:type="pct"/>
            <w:vMerge/>
            <w:shd w:val="clear" w:color="auto" w:fill="FFFFFF" w:themeFill="background1"/>
          </w:tcPr>
          <w:p w14:paraId="217AC650" w14:textId="77777777" w:rsidR="00F33D43" w:rsidRPr="00B95487" w:rsidRDefault="00F33D43" w:rsidP="00BB033C">
            <w:pPr>
              <w:tabs>
                <w:tab w:val="left" w:pos="270"/>
              </w:tabs>
              <w:ind w:left="270" w:hanging="270"/>
              <w:rPr>
                <w:rFonts w:asciiTheme="minorHAnsi" w:hAnsiTheme="minorHAnsi" w:cstheme="minorHAnsi"/>
                <w:sz w:val="20"/>
                <w:szCs w:val="20"/>
              </w:rPr>
            </w:pPr>
          </w:p>
        </w:tc>
        <w:tc>
          <w:tcPr>
            <w:tcW w:w="1654" w:type="pct"/>
            <w:gridSpan w:val="3"/>
            <w:shd w:val="clear" w:color="auto" w:fill="auto"/>
          </w:tcPr>
          <w:p w14:paraId="7E169CBD" w14:textId="77777777" w:rsidR="00F33D43" w:rsidRPr="00B95487" w:rsidRDefault="00F33D43" w:rsidP="00BB033C">
            <w:pPr>
              <w:tabs>
                <w:tab w:val="left" w:pos="270"/>
              </w:tabs>
              <w:ind w:left="270" w:hanging="270"/>
              <w:rPr>
                <w:rFonts w:asciiTheme="minorHAnsi" w:hAnsiTheme="minorHAnsi" w:cstheme="minorHAnsi"/>
                <w:b/>
                <w:i/>
                <w:sz w:val="20"/>
                <w:szCs w:val="20"/>
              </w:rPr>
            </w:pPr>
            <w:r w:rsidRPr="00B95487">
              <w:rPr>
                <w:rFonts w:asciiTheme="minorHAnsi" w:hAnsiTheme="minorHAnsi" w:cstheme="minorHAnsi"/>
                <w:b/>
                <w:i/>
                <w:sz w:val="20"/>
                <w:szCs w:val="20"/>
              </w:rPr>
              <w:t>Principle 2: Gender Equality and Women’s Empowerment</w:t>
            </w:r>
          </w:p>
        </w:tc>
        <w:tc>
          <w:tcPr>
            <w:tcW w:w="587" w:type="pct"/>
            <w:vAlign w:val="center"/>
          </w:tcPr>
          <w:p w14:paraId="4487E8E9" w14:textId="77777777" w:rsidR="00F33D43" w:rsidRPr="00B95487" w:rsidRDefault="00F33D43" w:rsidP="00BB033C">
            <w:pPr>
              <w:tabs>
                <w:tab w:val="left" w:pos="360"/>
              </w:tabs>
              <w:rPr>
                <w:rFonts w:asciiTheme="minorHAnsi" w:hAnsiTheme="minorHAnsi" w:cstheme="minorHAnsi"/>
                <w:sz w:val="20"/>
                <w:szCs w:val="20"/>
              </w:rPr>
            </w:pPr>
            <w:r w:rsidRPr="00B95487">
              <w:rPr>
                <w:rFonts w:ascii="Segoe UI Symbol" w:hAnsi="Segoe UI Symbol" w:cs="Segoe UI Symbol"/>
                <w:b/>
                <w:sz w:val="20"/>
                <w:szCs w:val="20"/>
              </w:rPr>
              <w:t>☐</w:t>
            </w:r>
          </w:p>
        </w:tc>
        <w:tc>
          <w:tcPr>
            <w:tcW w:w="1423" w:type="pct"/>
          </w:tcPr>
          <w:p w14:paraId="2CFEFC00" w14:textId="77777777" w:rsidR="00F33D43" w:rsidRPr="00B95487" w:rsidRDefault="00F33D43" w:rsidP="00BB033C">
            <w:pPr>
              <w:tabs>
                <w:tab w:val="left" w:pos="360"/>
              </w:tabs>
              <w:rPr>
                <w:rFonts w:asciiTheme="minorHAnsi" w:hAnsiTheme="minorHAnsi" w:cstheme="minorHAnsi"/>
                <w:sz w:val="20"/>
                <w:szCs w:val="20"/>
              </w:rPr>
            </w:pPr>
            <w:r w:rsidRPr="00B95487">
              <w:rPr>
                <w:rFonts w:asciiTheme="minorHAnsi" w:hAnsiTheme="minorHAnsi" w:cstheme="minorHAnsi"/>
                <w:sz w:val="20"/>
                <w:szCs w:val="20"/>
              </w:rPr>
              <w:t>N/A</w:t>
            </w:r>
          </w:p>
        </w:tc>
      </w:tr>
      <w:tr w:rsidR="00F33D43" w:rsidRPr="00B95487" w14:paraId="5176DE60" w14:textId="77777777" w:rsidTr="00BB033C">
        <w:tc>
          <w:tcPr>
            <w:tcW w:w="1336" w:type="pct"/>
            <w:vMerge/>
            <w:shd w:val="clear" w:color="auto" w:fill="FFFFFF" w:themeFill="background1"/>
          </w:tcPr>
          <w:p w14:paraId="6E4DE649" w14:textId="77777777" w:rsidR="00F33D43" w:rsidRPr="00B95487" w:rsidRDefault="00F33D43" w:rsidP="00BB033C">
            <w:pPr>
              <w:tabs>
                <w:tab w:val="left" w:pos="270"/>
              </w:tabs>
              <w:ind w:left="270" w:hanging="270"/>
              <w:rPr>
                <w:rFonts w:asciiTheme="minorHAnsi" w:hAnsiTheme="minorHAnsi" w:cstheme="minorHAnsi"/>
                <w:sz w:val="20"/>
                <w:szCs w:val="20"/>
              </w:rPr>
            </w:pPr>
          </w:p>
        </w:tc>
        <w:tc>
          <w:tcPr>
            <w:tcW w:w="1654" w:type="pct"/>
            <w:gridSpan w:val="3"/>
            <w:shd w:val="clear" w:color="auto" w:fill="auto"/>
          </w:tcPr>
          <w:p w14:paraId="3D886D6A" w14:textId="77777777" w:rsidR="00F33D43" w:rsidRPr="00B95487" w:rsidRDefault="00F33D43" w:rsidP="00BB033C">
            <w:pPr>
              <w:tabs>
                <w:tab w:val="left" w:pos="270"/>
              </w:tabs>
              <w:ind w:left="270" w:hanging="270"/>
              <w:rPr>
                <w:rFonts w:asciiTheme="minorHAnsi" w:hAnsiTheme="minorHAnsi" w:cstheme="minorHAnsi"/>
                <w:b/>
                <w:i/>
                <w:sz w:val="20"/>
                <w:szCs w:val="20"/>
              </w:rPr>
            </w:pPr>
            <w:r w:rsidRPr="00B95487">
              <w:rPr>
                <w:rFonts w:asciiTheme="minorHAnsi" w:hAnsiTheme="minorHAnsi" w:cstheme="minorHAnsi"/>
                <w:b/>
                <w:i/>
                <w:sz w:val="20"/>
                <w:szCs w:val="20"/>
              </w:rPr>
              <w:t>1.</w:t>
            </w:r>
            <w:r w:rsidRPr="00B95487">
              <w:rPr>
                <w:rFonts w:asciiTheme="minorHAnsi" w:hAnsiTheme="minorHAnsi" w:cstheme="minorHAnsi"/>
                <w:b/>
                <w:i/>
                <w:sz w:val="20"/>
                <w:szCs w:val="20"/>
              </w:rPr>
              <w:tab/>
              <w:t>Biodiversity Conservation and Natural Resource Management</w:t>
            </w:r>
          </w:p>
        </w:tc>
        <w:tc>
          <w:tcPr>
            <w:tcW w:w="587" w:type="pct"/>
            <w:vAlign w:val="center"/>
          </w:tcPr>
          <w:p w14:paraId="35DA4EC1" w14:textId="77777777" w:rsidR="00F33D43" w:rsidRPr="00B95487" w:rsidRDefault="00F33D43" w:rsidP="00BB033C">
            <w:pPr>
              <w:tabs>
                <w:tab w:val="left" w:pos="360"/>
              </w:tabs>
              <w:rPr>
                <w:rFonts w:asciiTheme="minorHAnsi" w:hAnsiTheme="minorHAnsi" w:cstheme="minorHAnsi"/>
                <w:sz w:val="20"/>
                <w:szCs w:val="20"/>
              </w:rPr>
            </w:pPr>
            <w:r w:rsidRPr="00B95487">
              <w:rPr>
                <w:rFonts w:ascii="Segoe UI Symbol" w:hAnsi="Segoe UI Symbol" w:cs="Segoe UI Symbol"/>
                <w:b/>
                <w:sz w:val="20"/>
                <w:szCs w:val="20"/>
              </w:rPr>
              <w:t>☐</w:t>
            </w:r>
          </w:p>
        </w:tc>
        <w:tc>
          <w:tcPr>
            <w:tcW w:w="1423" w:type="pct"/>
          </w:tcPr>
          <w:p w14:paraId="130C1463" w14:textId="77777777" w:rsidR="00F33D43" w:rsidRPr="00B95487" w:rsidRDefault="00F33D43" w:rsidP="00BB033C">
            <w:pPr>
              <w:tabs>
                <w:tab w:val="left" w:pos="360"/>
              </w:tabs>
              <w:rPr>
                <w:rFonts w:asciiTheme="minorHAnsi" w:hAnsiTheme="minorHAnsi" w:cstheme="minorHAnsi"/>
                <w:sz w:val="20"/>
                <w:szCs w:val="20"/>
              </w:rPr>
            </w:pPr>
            <w:r w:rsidRPr="00B95487">
              <w:rPr>
                <w:rFonts w:asciiTheme="minorHAnsi" w:hAnsiTheme="minorHAnsi" w:cstheme="minorHAnsi"/>
                <w:sz w:val="20"/>
                <w:szCs w:val="20"/>
              </w:rPr>
              <w:t>N/A</w:t>
            </w:r>
          </w:p>
        </w:tc>
      </w:tr>
      <w:tr w:rsidR="00F33D43" w:rsidRPr="00B95487" w14:paraId="454C3379" w14:textId="77777777" w:rsidTr="00BB033C">
        <w:tc>
          <w:tcPr>
            <w:tcW w:w="1336" w:type="pct"/>
            <w:vMerge/>
            <w:shd w:val="clear" w:color="auto" w:fill="FFFFFF" w:themeFill="background1"/>
          </w:tcPr>
          <w:p w14:paraId="583DDC7E" w14:textId="77777777" w:rsidR="00F33D43" w:rsidRPr="00B95487" w:rsidRDefault="00F33D43" w:rsidP="00BB033C">
            <w:pPr>
              <w:tabs>
                <w:tab w:val="left" w:pos="270"/>
              </w:tabs>
              <w:ind w:left="270" w:hanging="270"/>
              <w:rPr>
                <w:rFonts w:asciiTheme="minorHAnsi" w:hAnsiTheme="minorHAnsi" w:cstheme="minorHAnsi"/>
                <w:sz w:val="20"/>
                <w:szCs w:val="20"/>
              </w:rPr>
            </w:pPr>
          </w:p>
        </w:tc>
        <w:tc>
          <w:tcPr>
            <w:tcW w:w="1654" w:type="pct"/>
            <w:gridSpan w:val="3"/>
            <w:shd w:val="clear" w:color="auto" w:fill="auto"/>
          </w:tcPr>
          <w:p w14:paraId="5840C2E3" w14:textId="77777777" w:rsidR="00F33D43" w:rsidRPr="00B95487" w:rsidRDefault="00F33D43" w:rsidP="00BB033C">
            <w:pPr>
              <w:tabs>
                <w:tab w:val="left" w:pos="270"/>
              </w:tabs>
              <w:ind w:left="270" w:hanging="270"/>
              <w:rPr>
                <w:rFonts w:asciiTheme="minorHAnsi" w:hAnsiTheme="minorHAnsi" w:cstheme="minorHAnsi"/>
                <w:b/>
                <w:i/>
                <w:sz w:val="20"/>
                <w:szCs w:val="20"/>
              </w:rPr>
            </w:pPr>
            <w:r w:rsidRPr="00B95487">
              <w:rPr>
                <w:rFonts w:asciiTheme="minorHAnsi" w:hAnsiTheme="minorHAnsi" w:cstheme="minorHAnsi"/>
                <w:b/>
                <w:i/>
                <w:sz w:val="20"/>
                <w:szCs w:val="20"/>
              </w:rPr>
              <w:t>2.</w:t>
            </w:r>
            <w:r w:rsidRPr="00B95487">
              <w:rPr>
                <w:rFonts w:asciiTheme="minorHAnsi" w:hAnsiTheme="minorHAnsi" w:cstheme="minorHAnsi"/>
                <w:b/>
                <w:i/>
                <w:sz w:val="20"/>
                <w:szCs w:val="20"/>
              </w:rPr>
              <w:tab/>
              <w:t>Climate Change Mitigation and Adaptation</w:t>
            </w:r>
          </w:p>
        </w:tc>
        <w:tc>
          <w:tcPr>
            <w:tcW w:w="587" w:type="pct"/>
            <w:vAlign w:val="center"/>
          </w:tcPr>
          <w:p w14:paraId="478154A2" w14:textId="77777777" w:rsidR="00F33D43" w:rsidRPr="00B95487" w:rsidRDefault="00F33D43" w:rsidP="00BB033C">
            <w:pPr>
              <w:tabs>
                <w:tab w:val="left" w:pos="360"/>
              </w:tabs>
              <w:rPr>
                <w:rFonts w:asciiTheme="minorHAnsi" w:hAnsiTheme="minorHAnsi" w:cstheme="minorHAnsi"/>
                <w:sz w:val="20"/>
                <w:szCs w:val="20"/>
              </w:rPr>
            </w:pPr>
            <w:r w:rsidRPr="00B95487">
              <w:rPr>
                <w:rFonts w:ascii="Segoe UI Symbol" w:hAnsi="Segoe UI Symbol" w:cs="Segoe UI Symbol"/>
                <w:b/>
                <w:sz w:val="20"/>
                <w:szCs w:val="20"/>
              </w:rPr>
              <w:t>☐</w:t>
            </w:r>
          </w:p>
        </w:tc>
        <w:tc>
          <w:tcPr>
            <w:tcW w:w="1423" w:type="pct"/>
          </w:tcPr>
          <w:p w14:paraId="4798A058" w14:textId="77777777" w:rsidR="00F33D43" w:rsidRPr="00B95487" w:rsidRDefault="00F33D43" w:rsidP="00BB033C">
            <w:pPr>
              <w:tabs>
                <w:tab w:val="left" w:pos="360"/>
              </w:tabs>
              <w:rPr>
                <w:rFonts w:asciiTheme="minorHAnsi" w:hAnsiTheme="minorHAnsi" w:cstheme="minorHAnsi"/>
                <w:sz w:val="20"/>
                <w:szCs w:val="20"/>
              </w:rPr>
            </w:pPr>
            <w:r w:rsidRPr="00B95487">
              <w:rPr>
                <w:rFonts w:asciiTheme="minorHAnsi" w:hAnsiTheme="minorHAnsi" w:cstheme="minorHAnsi"/>
                <w:sz w:val="20"/>
                <w:szCs w:val="20"/>
              </w:rPr>
              <w:t>N/A</w:t>
            </w:r>
          </w:p>
        </w:tc>
      </w:tr>
      <w:tr w:rsidR="00F33D43" w:rsidRPr="00B95487" w14:paraId="68CC6492" w14:textId="77777777" w:rsidTr="00BB033C">
        <w:tc>
          <w:tcPr>
            <w:tcW w:w="1336" w:type="pct"/>
            <w:vMerge/>
            <w:shd w:val="clear" w:color="auto" w:fill="FFFFFF" w:themeFill="background1"/>
          </w:tcPr>
          <w:p w14:paraId="175F8B31" w14:textId="77777777" w:rsidR="00F33D43" w:rsidRPr="00B95487" w:rsidRDefault="00F33D43" w:rsidP="00BB033C">
            <w:pPr>
              <w:tabs>
                <w:tab w:val="left" w:pos="270"/>
              </w:tabs>
              <w:ind w:left="270" w:hanging="270"/>
              <w:rPr>
                <w:rFonts w:asciiTheme="minorHAnsi" w:hAnsiTheme="minorHAnsi" w:cstheme="minorHAnsi"/>
                <w:sz w:val="20"/>
                <w:szCs w:val="20"/>
              </w:rPr>
            </w:pPr>
          </w:p>
        </w:tc>
        <w:tc>
          <w:tcPr>
            <w:tcW w:w="1654" w:type="pct"/>
            <w:gridSpan w:val="3"/>
            <w:shd w:val="clear" w:color="auto" w:fill="auto"/>
          </w:tcPr>
          <w:p w14:paraId="476B8F4C" w14:textId="77777777" w:rsidR="00F33D43" w:rsidRPr="00B95487" w:rsidRDefault="00F33D43" w:rsidP="00BB033C">
            <w:pPr>
              <w:tabs>
                <w:tab w:val="left" w:pos="270"/>
              </w:tabs>
              <w:ind w:left="270" w:hanging="270"/>
              <w:rPr>
                <w:rFonts w:asciiTheme="minorHAnsi" w:hAnsiTheme="minorHAnsi" w:cstheme="minorHAnsi"/>
                <w:b/>
                <w:i/>
                <w:sz w:val="20"/>
                <w:szCs w:val="20"/>
              </w:rPr>
            </w:pPr>
            <w:r w:rsidRPr="00B95487">
              <w:rPr>
                <w:rFonts w:asciiTheme="minorHAnsi" w:hAnsiTheme="minorHAnsi" w:cstheme="minorHAnsi"/>
                <w:b/>
                <w:i/>
                <w:sz w:val="20"/>
                <w:szCs w:val="20"/>
              </w:rPr>
              <w:t>3.</w:t>
            </w:r>
            <w:r w:rsidRPr="00B95487">
              <w:rPr>
                <w:rFonts w:asciiTheme="minorHAnsi" w:hAnsiTheme="minorHAnsi" w:cstheme="minorHAnsi"/>
                <w:b/>
                <w:i/>
                <w:sz w:val="20"/>
                <w:szCs w:val="20"/>
              </w:rPr>
              <w:tab/>
              <w:t>Community Health, Safety and Working Conditions</w:t>
            </w:r>
          </w:p>
        </w:tc>
        <w:tc>
          <w:tcPr>
            <w:tcW w:w="587" w:type="pct"/>
            <w:vAlign w:val="center"/>
          </w:tcPr>
          <w:p w14:paraId="04652ECE" w14:textId="77777777" w:rsidR="00F33D43" w:rsidRPr="00B95487" w:rsidRDefault="00F33D43" w:rsidP="00BB033C">
            <w:pPr>
              <w:tabs>
                <w:tab w:val="left" w:pos="360"/>
              </w:tabs>
              <w:rPr>
                <w:rFonts w:asciiTheme="minorHAnsi" w:hAnsiTheme="minorHAnsi" w:cstheme="minorHAnsi"/>
                <w:sz w:val="20"/>
                <w:szCs w:val="20"/>
              </w:rPr>
            </w:pPr>
            <w:r w:rsidRPr="00B95487">
              <w:rPr>
                <w:rFonts w:ascii="Segoe UI Symbol" w:hAnsi="Segoe UI Symbol" w:cs="Segoe UI Symbol"/>
                <w:b/>
                <w:sz w:val="20"/>
                <w:szCs w:val="20"/>
              </w:rPr>
              <w:t>☐</w:t>
            </w:r>
          </w:p>
        </w:tc>
        <w:tc>
          <w:tcPr>
            <w:tcW w:w="1423" w:type="pct"/>
          </w:tcPr>
          <w:p w14:paraId="38C1404C" w14:textId="77777777" w:rsidR="00F33D43" w:rsidRPr="00B95487" w:rsidRDefault="00F33D43" w:rsidP="00BB033C">
            <w:pPr>
              <w:tabs>
                <w:tab w:val="left" w:pos="360"/>
              </w:tabs>
              <w:rPr>
                <w:rFonts w:asciiTheme="minorHAnsi" w:hAnsiTheme="minorHAnsi" w:cstheme="minorHAnsi"/>
                <w:sz w:val="20"/>
                <w:szCs w:val="20"/>
              </w:rPr>
            </w:pPr>
            <w:r w:rsidRPr="00B95487">
              <w:rPr>
                <w:rFonts w:asciiTheme="minorHAnsi" w:hAnsiTheme="minorHAnsi" w:cstheme="minorHAnsi"/>
                <w:sz w:val="20"/>
                <w:szCs w:val="20"/>
              </w:rPr>
              <w:t>N/A</w:t>
            </w:r>
          </w:p>
        </w:tc>
      </w:tr>
      <w:tr w:rsidR="00F33D43" w:rsidRPr="00B95487" w14:paraId="2157C789" w14:textId="77777777" w:rsidTr="00BB033C">
        <w:tc>
          <w:tcPr>
            <w:tcW w:w="1336" w:type="pct"/>
            <w:vMerge/>
            <w:shd w:val="clear" w:color="auto" w:fill="FFFFFF" w:themeFill="background1"/>
          </w:tcPr>
          <w:p w14:paraId="043B2164" w14:textId="77777777" w:rsidR="00F33D43" w:rsidRPr="00B95487" w:rsidRDefault="00F33D43" w:rsidP="00BB033C">
            <w:pPr>
              <w:tabs>
                <w:tab w:val="left" w:pos="270"/>
              </w:tabs>
              <w:ind w:left="270" w:hanging="270"/>
              <w:rPr>
                <w:rFonts w:asciiTheme="minorHAnsi" w:hAnsiTheme="minorHAnsi" w:cstheme="minorHAnsi"/>
                <w:sz w:val="20"/>
                <w:szCs w:val="20"/>
              </w:rPr>
            </w:pPr>
          </w:p>
        </w:tc>
        <w:tc>
          <w:tcPr>
            <w:tcW w:w="1654" w:type="pct"/>
            <w:gridSpan w:val="3"/>
            <w:shd w:val="clear" w:color="auto" w:fill="auto"/>
          </w:tcPr>
          <w:p w14:paraId="6B7C9F77" w14:textId="77777777" w:rsidR="00F33D43" w:rsidRPr="00B95487" w:rsidRDefault="00F33D43" w:rsidP="00BB033C">
            <w:pPr>
              <w:tabs>
                <w:tab w:val="left" w:pos="270"/>
              </w:tabs>
              <w:ind w:left="270" w:hanging="270"/>
              <w:rPr>
                <w:rFonts w:asciiTheme="minorHAnsi" w:hAnsiTheme="minorHAnsi" w:cstheme="minorHAnsi"/>
                <w:b/>
                <w:i/>
                <w:sz w:val="20"/>
                <w:szCs w:val="20"/>
              </w:rPr>
            </w:pPr>
            <w:r w:rsidRPr="00B95487">
              <w:rPr>
                <w:rFonts w:asciiTheme="minorHAnsi" w:hAnsiTheme="minorHAnsi" w:cstheme="minorHAnsi"/>
                <w:b/>
                <w:i/>
                <w:sz w:val="20"/>
                <w:szCs w:val="20"/>
              </w:rPr>
              <w:t>4.</w:t>
            </w:r>
            <w:r w:rsidRPr="00B95487">
              <w:rPr>
                <w:rFonts w:asciiTheme="minorHAnsi" w:hAnsiTheme="minorHAnsi" w:cstheme="minorHAnsi"/>
                <w:b/>
                <w:i/>
                <w:sz w:val="20"/>
                <w:szCs w:val="20"/>
              </w:rPr>
              <w:tab/>
              <w:t>Cultural Heritage</w:t>
            </w:r>
          </w:p>
        </w:tc>
        <w:tc>
          <w:tcPr>
            <w:tcW w:w="587" w:type="pct"/>
            <w:vAlign w:val="center"/>
          </w:tcPr>
          <w:p w14:paraId="26FE8388" w14:textId="77777777" w:rsidR="00F33D43" w:rsidRPr="00B95487" w:rsidRDefault="00F33D43" w:rsidP="00BB033C">
            <w:pPr>
              <w:tabs>
                <w:tab w:val="left" w:pos="360"/>
              </w:tabs>
              <w:rPr>
                <w:rFonts w:asciiTheme="minorHAnsi" w:hAnsiTheme="minorHAnsi" w:cstheme="minorHAnsi"/>
                <w:sz w:val="20"/>
                <w:szCs w:val="20"/>
              </w:rPr>
            </w:pPr>
            <w:r w:rsidRPr="00B95487">
              <w:rPr>
                <w:rFonts w:ascii="Segoe UI Symbol" w:hAnsi="Segoe UI Symbol" w:cs="Segoe UI Symbol"/>
                <w:b/>
                <w:sz w:val="20"/>
                <w:szCs w:val="20"/>
              </w:rPr>
              <w:t>☐</w:t>
            </w:r>
          </w:p>
        </w:tc>
        <w:tc>
          <w:tcPr>
            <w:tcW w:w="1423" w:type="pct"/>
          </w:tcPr>
          <w:p w14:paraId="0D08B015" w14:textId="77777777" w:rsidR="00F33D43" w:rsidRPr="00B95487" w:rsidRDefault="00F33D43" w:rsidP="00BB033C">
            <w:pPr>
              <w:tabs>
                <w:tab w:val="left" w:pos="360"/>
              </w:tabs>
              <w:rPr>
                <w:rFonts w:asciiTheme="minorHAnsi" w:hAnsiTheme="minorHAnsi" w:cstheme="minorHAnsi"/>
                <w:sz w:val="20"/>
                <w:szCs w:val="20"/>
              </w:rPr>
            </w:pPr>
            <w:r w:rsidRPr="00B95487">
              <w:rPr>
                <w:rFonts w:asciiTheme="minorHAnsi" w:hAnsiTheme="minorHAnsi" w:cstheme="minorHAnsi"/>
                <w:sz w:val="20"/>
                <w:szCs w:val="20"/>
              </w:rPr>
              <w:t>N/A</w:t>
            </w:r>
          </w:p>
        </w:tc>
      </w:tr>
      <w:tr w:rsidR="00F33D43" w:rsidRPr="00B95487" w14:paraId="4E4779F7" w14:textId="77777777" w:rsidTr="00BB033C">
        <w:tc>
          <w:tcPr>
            <w:tcW w:w="1336" w:type="pct"/>
            <w:vMerge/>
            <w:shd w:val="clear" w:color="auto" w:fill="FFFFFF" w:themeFill="background1"/>
          </w:tcPr>
          <w:p w14:paraId="3F8E8532" w14:textId="77777777" w:rsidR="00F33D43" w:rsidRPr="00B95487" w:rsidRDefault="00F33D43" w:rsidP="00BB033C">
            <w:pPr>
              <w:tabs>
                <w:tab w:val="left" w:pos="270"/>
              </w:tabs>
              <w:ind w:left="270" w:hanging="270"/>
              <w:rPr>
                <w:rFonts w:asciiTheme="minorHAnsi" w:hAnsiTheme="minorHAnsi" w:cstheme="minorHAnsi"/>
                <w:sz w:val="20"/>
                <w:szCs w:val="20"/>
              </w:rPr>
            </w:pPr>
          </w:p>
        </w:tc>
        <w:tc>
          <w:tcPr>
            <w:tcW w:w="1654" w:type="pct"/>
            <w:gridSpan w:val="3"/>
            <w:shd w:val="clear" w:color="auto" w:fill="auto"/>
          </w:tcPr>
          <w:p w14:paraId="5998B25E" w14:textId="77777777" w:rsidR="00F33D43" w:rsidRPr="00B95487" w:rsidRDefault="00F33D43" w:rsidP="00BB033C">
            <w:pPr>
              <w:tabs>
                <w:tab w:val="left" w:pos="270"/>
              </w:tabs>
              <w:ind w:left="270" w:hanging="270"/>
              <w:rPr>
                <w:rFonts w:asciiTheme="minorHAnsi" w:hAnsiTheme="minorHAnsi" w:cstheme="minorHAnsi"/>
                <w:b/>
                <w:i/>
                <w:sz w:val="20"/>
                <w:szCs w:val="20"/>
              </w:rPr>
            </w:pPr>
            <w:r w:rsidRPr="00B95487">
              <w:rPr>
                <w:rFonts w:asciiTheme="minorHAnsi" w:hAnsiTheme="minorHAnsi" w:cstheme="minorHAnsi"/>
                <w:b/>
                <w:i/>
                <w:sz w:val="20"/>
                <w:szCs w:val="20"/>
              </w:rPr>
              <w:t>5.</w:t>
            </w:r>
            <w:r w:rsidRPr="00B95487">
              <w:rPr>
                <w:rFonts w:asciiTheme="minorHAnsi" w:hAnsiTheme="minorHAnsi" w:cstheme="minorHAnsi"/>
                <w:b/>
                <w:i/>
                <w:sz w:val="20"/>
                <w:szCs w:val="20"/>
              </w:rPr>
              <w:tab/>
              <w:t>Displacement and Resettlement</w:t>
            </w:r>
          </w:p>
        </w:tc>
        <w:tc>
          <w:tcPr>
            <w:tcW w:w="587" w:type="pct"/>
            <w:vAlign w:val="center"/>
          </w:tcPr>
          <w:p w14:paraId="51FFACDE" w14:textId="77777777" w:rsidR="00F33D43" w:rsidRPr="00B95487" w:rsidRDefault="00F33D43" w:rsidP="00BB033C">
            <w:pPr>
              <w:tabs>
                <w:tab w:val="left" w:pos="360"/>
              </w:tabs>
              <w:rPr>
                <w:rFonts w:asciiTheme="minorHAnsi" w:hAnsiTheme="minorHAnsi" w:cstheme="minorHAnsi"/>
                <w:sz w:val="20"/>
                <w:szCs w:val="20"/>
              </w:rPr>
            </w:pPr>
            <w:r w:rsidRPr="00B95487">
              <w:rPr>
                <w:rFonts w:ascii="Segoe UI Symbol" w:hAnsi="Segoe UI Symbol" w:cs="Segoe UI Symbol"/>
                <w:b/>
                <w:sz w:val="20"/>
                <w:szCs w:val="20"/>
              </w:rPr>
              <w:t>☐</w:t>
            </w:r>
          </w:p>
        </w:tc>
        <w:tc>
          <w:tcPr>
            <w:tcW w:w="1423" w:type="pct"/>
          </w:tcPr>
          <w:p w14:paraId="5897AFFE" w14:textId="77777777" w:rsidR="00F33D43" w:rsidRPr="00B95487" w:rsidRDefault="00F33D43" w:rsidP="00BB033C">
            <w:pPr>
              <w:tabs>
                <w:tab w:val="left" w:pos="360"/>
              </w:tabs>
              <w:rPr>
                <w:rFonts w:asciiTheme="minorHAnsi" w:hAnsiTheme="minorHAnsi" w:cstheme="minorHAnsi"/>
                <w:sz w:val="20"/>
                <w:szCs w:val="20"/>
              </w:rPr>
            </w:pPr>
            <w:r w:rsidRPr="00B95487">
              <w:rPr>
                <w:rFonts w:asciiTheme="minorHAnsi" w:hAnsiTheme="minorHAnsi" w:cstheme="minorHAnsi"/>
                <w:sz w:val="20"/>
                <w:szCs w:val="20"/>
              </w:rPr>
              <w:t>N/A</w:t>
            </w:r>
          </w:p>
        </w:tc>
      </w:tr>
      <w:tr w:rsidR="00F33D43" w:rsidRPr="00B95487" w14:paraId="5B5B1AC8" w14:textId="77777777" w:rsidTr="00BB033C">
        <w:tc>
          <w:tcPr>
            <w:tcW w:w="1336" w:type="pct"/>
            <w:vMerge/>
            <w:shd w:val="clear" w:color="auto" w:fill="FFFFFF" w:themeFill="background1"/>
          </w:tcPr>
          <w:p w14:paraId="271ED8A4" w14:textId="77777777" w:rsidR="00F33D43" w:rsidRPr="00B95487" w:rsidRDefault="00F33D43" w:rsidP="00BB033C">
            <w:pPr>
              <w:tabs>
                <w:tab w:val="left" w:pos="270"/>
              </w:tabs>
              <w:ind w:left="270" w:hanging="270"/>
              <w:rPr>
                <w:rFonts w:asciiTheme="minorHAnsi" w:hAnsiTheme="minorHAnsi" w:cstheme="minorHAnsi"/>
                <w:sz w:val="20"/>
                <w:szCs w:val="20"/>
              </w:rPr>
            </w:pPr>
          </w:p>
        </w:tc>
        <w:tc>
          <w:tcPr>
            <w:tcW w:w="1654" w:type="pct"/>
            <w:gridSpan w:val="3"/>
            <w:shd w:val="clear" w:color="auto" w:fill="auto"/>
          </w:tcPr>
          <w:p w14:paraId="6569D23C" w14:textId="77777777" w:rsidR="00F33D43" w:rsidRPr="00B95487" w:rsidRDefault="00F33D43" w:rsidP="00BB033C">
            <w:pPr>
              <w:tabs>
                <w:tab w:val="left" w:pos="270"/>
              </w:tabs>
              <w:ind w:left="270" w:hanging="270"/>
              <w:rPr>
                <w:rFonts w:asciiTheme="minorHAnsi" w:hAnsiTheme="minorHAnsi" w:cstheme="minorHAnsi"/>
                <w:b/>
                <w:i/>
                <w:sz w:val="20"/>
                <w:szCs w:val="20"/>
              </w:rPr>
            </w:pPr>
            <w:r w:rsidRPr="00B95487">
              <w:rPr>
                <w:rFonts w:asciiTheme="minorHAnsi" w:hAnsiTheme="minorHAnsi" w:cstheme="minorHAnsi"/>
                <w:b/>
                <w:i/>
                <w:sz w:val="20"/>
                <w:szCs w:val="20"/>
              </w:rPr>
              <w:t>6.</w:t>
            </w:r>
            <w:r w:rsidRPr="00B95487">
              <w:rPr>
                <w:rFonts w:asciiTheme="minorHAnsi" w:hAnsiTheme="minorHAnsi" w:cstheme="minorHAnsi"/>
                <w:b/>
                <w:i/>
                <w:sz w:val="20"/>
                <w:szCs w:val="20"/>
              </w:rPr>
              <w:tab/>
              <w:t>Indigenous Peoples</w:t>
            </w:r>
          </w:p>
        </w:tc>
        <w:tc>
          <w:tcPr>
            <w:tcW w:w="587" w:type="pct"/>
            <w:vAlign w:val="center"/>
          </w:tcPr>
          <w:p w14:paraId="27B32CA7" w14:textId="77777777" w:rsidR="00F33D43" w:rsidRPr="00B95487" w:rsidRDefault="00F33D43" w:rsidP="00BB033C">
            <w:pPr>
              <w:tabs>
                <w:tab w:val="left" w:pos="360"/>
              </w:tabs>
              <w:rPr>
                <w:rFonts w:asciiTheme="minorHAnsi" w:hAnsiTheme="minorHAnsi" w:cstheme="minorHAnsi"/>
                <w:sz w:val="20"/>
                <w:szCs w:val="20"/>
              </w:rPr>
            </w:pPr>
            <w:r w:rsidRPr="00B95487">
              <w:rPr>
                <w:rFonts w:ascii="Segoe UI Symbol" w:hAnsi="Segoe UI Symbol" w:cs="Segoe UI Symbol"/>
                <w:b/>
                <w:sz w:val="20"/>
                <w:szCs w:val="20"/>
              </w:rPr>
              <w:t>☐</w:t>
            </w:r>
          </w:p>
        </w:tc>
        <w:tc>
          <w:tcPr>
            <w:tcW w:w="1423" w:type="pct"/>
          </w:tcPr>
          <w:p w14:paraId="1FC4C8E1" w14:textId="77777777" w:rsidR="00F33D43" w:rsidRPr="00B95487" w:rsidRDefault="00F33D43" w:rsidP="00BB033C">
            <w:pPr>
              <w:tabs>
                <w:tab w:val="left" w:pos="360"/>
              </w:tabs>
              <w:rPr>
                <w:rFonts w:asciiTheme="minorHAnsi" w:hAnsiTheme="minorHAnsi" w:cstheme="minorHAnsi"/>
                <w:sz w:val="20"/>
                <w:szCs w:val="20"/>
              </w:rPr>
            </w:pPr>
            <w:r w:rsidRPr="00B95487">
              <w:rPr>
                <w:rFonts w:asciiTheme="minorHAnsi" w:hAnsiTheme="minorHAnsi" w:cstheme="minorHAnsi"/>
                <w:sz w:val="20"/>
                <w:szCs w:val="20"/>
              </w:rPr>
              <w:t>N/A</w:t>
            </w:r>
          </w:p>
        </w:tc>
      </w:tr>
      <w:tr w:rsidR="00F33D43" w:rsidRPr="00B95487" w14:paraId="69838879" w14:textId="77777777" w:rsidTr="00BB033C">
        <w:tc>
          <w:tcPr>
            <w:tcW w:w="1336" w:type="pct"/>
            <w:vMerge/>
            <w:shd w:val="clear" w:color="auto" w:fill="FFFFFF" w:themeFill="background1"/>
          </w:tcPr>
          <w:p w14:paraId="511F4997" w14:textId="77777777" w:rsidR="00F33D43" w:rsidRPr="00B95487" w:rsidRDefault="00F33D43" w:rsidP="00BB033C">
            <w:pPr>
              <w:tabs>
                <w:tab w:val="left" w:pos="270"/>
              </w:tabs>
              <w:ind w:left="270" w:hanging="270"/>
              <w:rPr>
                <w:rFonts w:asciiTheme="minorHAnsi" w:hAnsiTheme="minorHAnsi" w:cstheme="minorHAnsi"/>
                <w:sz w:val="20"/>
                <w:szCs w:val="20"/>
              </w:rPr>
            </w:pPr>
          </w:p>
        </w:tc>
        <w:tc>
          <w:tcPr>
            <w:tcW w:w="1654" w:type="pct"/>
            <w:gridSpan w:val="3"/>
            <w:shd w:val="clear" w:color="auto" w:fill="auto"/>
          </w:tcPr>
          <w:p w14:paraId="38570504" w14:textId="77777777" w:rsidR="00F33D43" w:rsidRPr="00B95487" w:rsidRDefault="00F33D43" w:rsidP="00BB033C">
            <w:pPr>
              <w:tabs>
                <w:tab w:val="left" w:pos="270"/>
              </w:tabs>
              <w:ind w:left="270" w:hanging="270"/>
              <w:rPr>
                <w:rFonts w:asciiTheme="minorHAnsi" w:hAnsiTheme="minorHAnsi" w:cstheme="minorHAnsi"/>
                <w:b/>
                <w:i/>
                <w:sz w:val="20"/>
                <w:szCs w:val="20"/>
              </w:rPr>
            </w:pPr>
            <w:r w:rsidRPr="00B95487">
              <w:rPr>
                <w:rFonts w:asciiTheme="minorHAnsi" w:hAnsiTheme="minorHAnsi" w:cstheme="minorHAnsi"/>
                <w:b/>
                <w:i/>
                <w:sz w:val="20"/>
                <w:szCs w:val="20"/>
              </w:rPr>
              <w:t>7.</w:t>
            </w:r>
            <w:r w:rsidRPr="00B95487">
              <w:rPr>
                <w:rFonts w:asciiTheme="minorHAnsi" w:hAnsiTheme="minorHAnsi" w:cstheme="minorHAnsi"/>
                <w:b/>
                <w:i/>
                <w:sz w:val="20"/>
                <w:szCs w:val="20"/>
              </w:rPr>
              <w:tab/>
              <w:t>Pollution Prevention and Resource Efficiency</w:t>
            </w:r>
          </w:p>
        </w:tc>
        <w:tc>
          <w:tcPr>
            <w:tcW w:w="587" w:type="pct"/>
            <w:vAlign w:val="center"/>
          </w:tcPr>
          <w:p w14:paraId="7D683826" w14:textId="77777777" w:rsidR="00F33D43" w:rsidRPr="00B95487" w:rsidRDefault="00F33D43" w:rsidP="00BB033C">
            <w:pPr>
              <w:tabs>
                <w:tab w:val="left" w:pos="360"/>
              </w:tabs>
              <w:rPr>
                <w:rFonts w:asciiTheme="minorHAnsi" w:hAnsiTheme="minorHAnsi" w:cstheme="minorHAnsi"/>
                <w:sz w:val="20"/>
                <w:szCs w:val="20"/>
              </w:rPr>
            </w:pPr>
            <w:r w:rsidRPr="00B95487">
              <w:rPr>
                <w:rFonts w:ascii="Segoe UI Symbol" w:hAnsi="Segoe UI Symbol" w:cs="Segoe UI Symbol"/>
                <w:b/>
                <w:sz w:val="20"/>
                <w:szCs w:val="20"/>
              </w:rPr>
              <w:t>☐</w:t>
            </w:r>
          </w:p>
        </w:tc>
        <w:tc>
          <w:tcPr>
            <w:tcW w:w="1423" w:type="pct"/>
          </w:tcPr>
          <w:p w14:paraId="223F17DF" w14:textId="77777777" w:rsidR="00F33D43" w:rsidRPr="00B95487" w:rsidRDefault="00F33D43" w:rsidP="00BB033C">
            <w:pPr>
              <w:tabs>
                <w:tab w:val="left" w:pos="360"/>
              </w:tabs>
              <w:rPr>
                <w:rFonts w:asciiTheme="minorHAnsi" w:hAnsiTheme="minorHAnsi" w:cstheme="minorHAnsi"/>
                <w:sz w:val="20"/>
                <w:szCs w:val="20"/>
              </w:rPr>
            </w:pPr>
            <w:r w:rsidRPr="00B95487">
              <w:rPr>
                <w:rFonts w:asciiTheme="minorHAnsi" w:hAnsiTheme="minorHAnsi" w:cstheme="minorHAnsi"/>
                <w:sz w:val="20"/>
                <w:szCs w:val="20"/>
              </w:rPr>
              <w:t>N/A</w:t>
            </w:r>
          </w:p>
        </w:tc>
      </w:tr>
    </w:tbl>
    <w:p w14:paraId="76176837" w14:textId="77777777" w:rsidR="00F33D43" w:rsidRPr="00B95487" w:rsidRDefault="00F33D43" w:rsidP="00F33D43">
      <w:pPr>
        <w:spacing w:before="200"/>
        <w:ind w:left="360"/>
        <w:rPr>
          <w:rFonts w:asciiTheme="minorHAnsi" w:hAnsiTheme="minorHAnsi" w:cstheme="minorHAnsi"/>
          <w:b/>
          <w:color w:val="4472C4" w:themeColor="accent1"/>
          <w:sz w:val="20"/>
          <w:szCs w:val="20"/>
        </w:rPr>
      </w:pPr>
      <w:r w:rsidRPr="00B95487">
        <w:rPr>
          <w:rFonts w:asciiTheme="minorHAnsi" w:hAnsiTheme="minorHAnsi" w:cstheme="minorHAnsi"/>
          <w:b/>
          <w:color w:val="4472C4" w:themeColor="accent1"/>
          <w:sz w:val="20"/>
          <w:szCs w:val="20"/>
        </w:rPr>
        <w:t xml:space="preserve">Final Sign Off </w:t>
      </w:r>
    </w:p>
    <w:tbl>
      <w:tblPr>
        <w:tblStyle w:val="TableGrid"/>
        <w:tblW w:w="5000" w:type="pct"/>
        <w:tblLook w:val="04A0" w:firstRow="1" w:lastRow="0" w:firstColumn="1" w:lastColumn="0" w:noHBand="0" w:noVBand="1"/>
      </w:tblPr>
      <w:tblGrid>
        <w:gridCol w:w="2737"/>
        <w:gridCol w:w="775"/>
        <w:gridCol w:w="6602"/>
      </w:tblGrid>
      <w:tr w:rsidR="00F33D43" w:rsidRPr="00B95487" w14:paraId="676EC8C6" w14:textId="77777777" w:rsidTr="00BB033C">
        <w:tc>
          <w:tcPr>
            <w:tcW w:w="1353" w:type="pct"/>
            <w:shd w:val="clear" w:color="auto" w:fill="D5DCE4" w:themeFill="text2" w:themeFillTint="33"/>
          </w:tcPr>
          <w:p w14:paraId="7B05F326" w14:textId="77777777" w:rsidR="00F33D43" w:rsidRPr="00B95487" w:rsidRDefault="00F33D43" w:rsidP="00BB033C">
            <w:pPr>
              <w:tabs>
                <w:tab w:val="left" w:pos="360"/>
                <w:tab w:val="left" w:pos="4320"/>
              </w:tabs>
              <w:rPr>
                <w:rFonts w:asciiTheme="minorHAnsi" w:hAnsiTheme="minorHAnsi" w:cstheme="minorHAnsi"/>
                <w:b/>
                <w:i/>
                <w:sz w:val="20"/>
                <w:szCs w:val="20"/>
              </w:rPr>
            </w:pPr>
            <w:r w:rsidRPr="00B95487">
              <w:rPr>
                <w:rFonts w:asciiTheme="minorHAnsi" w:hAnsiTheme="minorHAnsi" w:cstheme="minorHAnsi"/>
                <w:b/>
                <w:i/>
                <w:sz w:val="20"/>
                <w:szCs w:val="20"/>
              </w:rPr>
              <w:t>Signature</w:t>
            </w:r>
          </w:p>
        </w:tc>
        <w:tc>
          <w:tcPr>
            <w:tcW w:w="383" w:type="pct"/>
            <w:shd w:val="clear" w:color="auto" w:fill="D5DCE4" w:themeFill="text2" w:themeFillTint="33"/>
          </w:tcPr>
          <w:p w14:paraId="2E4DEBAC" w14:textId="77777777" w:rsidR="00F33D43" w:rsidRPr="00B95487" w:rsidRDefault="00F33D43" w:rsidP="00BB033C">
            <w:pPr>
              <w:tabs>
                <w:tab w:val="left" w:pos="360"/>
                <w:tab w:val="left" w:pos="4320"/>
              </w:tabs>
              <w:rPr>
                <w:rFonts w:asciiTheme="minorHAnsi" w:hAnsiTheme="minorHAnsi" w:cstheme="minorHAnsi"/>
                <w:b/>
                <w:i/>
                <w:sz w:val="20"/>
                <w:szCs w:val="20"/>
              </w:rPr>
            </w:pPr>
            <w:r w:rsidRPr="00B95487">
              <w:rPr>
                <w:rFonts w:asciiTheme="minorHAnsi" w:hAnsiTheme="minorHAnsi" w:cstheme="minorHAnsi"/>
                <w:b/>
                <w:i/>
                <w:sz w:val="20"/>
                <w:szCs w:val="20"/>
              </w:rPr>
              <w:t>Date</w:t>
            </w:r>
          </w:p>
        </w:tc>
        <w:tc>
          <w:tcPr>
            <w:tcW w:w="3264" w:type="pct"/>
            <w:shd w:val="clear" w:color="auto" w:fill="D5DCE4" w:themeFill="text2" w:themeFillTint="33"/>
          </w:tcPr>
          <w:p w14:paraId="7E56EA7D" w14:textId="77777777" w:rsidR="00F33D43" w:rsidRPr="00B95487" w:rsidRDefault="00F33D43" w:rsidP="00BB033C">
            <w:pPr>
              <w:tabs>
                <w:tab w:val="left" w:pos="360"/>
                <w:tab w:val="left" w:pos="4320"/>
              </w:tabs>
              <w:rPr>
                <w:rFonts w:asciiTheme="minorHAnsi" w:hAnsiTheme="minorHAnsi" w:cstheme="minorHAnsi"/>
                <w:b/>
                <w:i/>
                <w:sz w:val="20"/>
                <w:szCs w:val="20"/>
              </w:rPr>
            </w:pPr>
            <w:r w:rsidRPr="00B95487">
              <w:rPr>
                <w:rFonts w:asciiTheme="minorHAnsi" w:hAnsiTheme="minorHAnsi" w:cstheme="minorHAnsi"/>
                <w:b/>
                <w:i/>
                <w:sz w:val="20"/>
                <w:szCs w:val="20"/>
              </w:rPr>
              <w:t>Description</w:t>
            </w:r>
          </w:p>
        </w:tc>
      </w:tr>
      <w:tr w:rsidR="00F33D43" w:rsidRPr="00B95487" w14:paraId="35C4A0DB" w14:textId="77777777" w:rsidTr="00BB033C">
        <w:trPr>
          <w:trHeight w:val="440"/>
        </w:trPr>
        <w:tc>
          <w:tcPr>
            <w:tcW w:w="1353" w:type="pct"/>
          </w:tcPr>
          <w:p w14:paraId="20194E71" w14:textId="77777777" w:rsidR="00F33D43" w:rsidRPr="00B95487" w:rsidRDefault="00F33D43" w:rsidP="00BB033C">
            <w:pPr>
              <w:tabs>
                <w:tab w:val="left" w:pos="360"/>
                <w:tab w:val="left" w:pos="4320"/>
              </w:tabs>
              <w:rPr>
                <w:rFonts w:asciiTheme="minorHAnsi" w:hAnsiTheme="minorHAnsi" w:cstheme="minorHAnsi"/>
                <w:sz w:val="20"/>
                <w:szCs w:val="20"/>
              </w:rPr>
            </w:pPr>
            <w:r w:rsidRPr="00B95487">
              <w:rPr>
                <w:rFonts w:asciiTheme="minorHAnsi" w:hAnsiTheme="minorHAnsi" w:cstheme="minorHAnsi"/>
                <w:sz w:val="20"/>
                <w:szCs w:val="20"/>
              </w:rPr>
              <w:t>QA Assessor</w:t>
            </w:r>
          </w:p>
        </w:tc>
        <w:tc>
          <w:tcPr>
            <w:tcW w:w="383" w:type="pct"/>
          </w:tcPr>
          <w:p w14:paraId="05E2F7DB" w14:textId="77777777" w:rsidR="00F33D43" w:rsidRPr="00B95487" w:rsidRDefault="00F33D43" w:rsidP="00BB033C">
            <w:pPr>
              <w:tabs>
                <w:tab w:val="left" w:pos="360"/>
                <w:tab w:val="left" w:pos="4320"/>
              </w:tabs>
              <w:rPr>
                <w:rFonts w:asciiTheme="minorHAnsi" w:hAnsiTheme="minorHAnsi" w:cstheme="minorHAnsi"/>
                <w:sz w:val="20"/>
                <w:szCs w:val="20"/>
              </w:rPr>
            </w:pPr>
          </w:p>
        </w:tc>
        <w:tc>
          <w:tcPr>
            <w:tcW w:w="3264" w:type="pct"/>
            <w:vAlign w:val="center"/>
          </w:tcPr>
          <w:p w14:paraId="6F4B45E0" w14:textId="77777777" w:rsidR="00F33D43" w:rsidRPr="00064232" w:rsidRDefault="00F33D43" w:rsidP="00BB033C">
            <w:pPr>
              <w:pStyle w:val="SESPbodynumbered"/>
              <w:numPr>
                <w:ilvl w:val="0"/>
                <w:numId w:val="0"/>
              </w:numPr>
              <w:tabs>
                <w:tab w:val="clear" w:pos="360"/>
                <w:tab w:val="left" w:pos="720"/>
              </w:tabs>
              <w:spacing w:before="0" w:after="0"/>
              <w:rPr>
                <w:rFonts w:asciiTheme="minorHAnsi" w:eastAsia="Times New Roman" w:hAnsiTheme="minorHAnsi" w:cstheme="minorHAnsi"/>
                <w:lang w:val="en-GB"/>
              </w:rPr>
            </w:pPr>
            <w:r w:rsidRPr="00064232">
              <w:rPr>
                <w:rFonts w:asciiTheme="minorHAnsi" w:eastAsia="Times New Roman" w:hAnsiTheme="minorHAnsi" w:cstheme="minorHAnsi"/>
                <w:lang w:val="en-GB"/>
              </w:rPr>
              <w:t xml:space="preserve">Nedim </w:t>
            </w:r>
            <w:proofErr w:type="spellStart"/>
            <w:r w:rsidRPr="00064232">
              <w:rPr>
                <w:rFonts w:asciiTheme="minorHAnsi" w:eastAsia="Times New Roman" w:hAnsiTheme="minorHAnsi" w:cstheme="minorHAnsi"/>
                <w:lang w:val="en-GB"/>
              </w:rPr>
              <w:t>Ćatović</w:t>
            </w:r>
            <w:proofErr w:type="spellEnd"/>
            <w:r w:rsidRPr="00064232">
              <w:rPr>
                <w:rFonts w:asciiTheme="minorHAnsi" w:eastAsia="Times New Roman" w:hAnsiTheme="minorHAnsi" w:cstheme="minorHAnsi"/>
                <w:lang w:val="en-GB"/>
              </w:rPr>
              <w:t>, Sector Associate</w:t>
            </w:r>
          </w:p>
        </w:tc>
      </w:tr>
      <w:tr w:rsidR="00F33D43" w:rsidRPr="00B95487" w14:paraId="07533C0B" w14:textId="77777777" w:rsidTr="00BB033C">
        <w:tc>
          <w:tcPr>
            <w:tcW w:w="1353" w:type="pct"/>
          </w:tcPr>
          <w:p w14:paraId="535BBC69" w14:textId="77777777" w:rsidR="00F33D43" w:rsidRPr="00B95487" w:rsidRDefault="00F33D43" w:rsidP="00BB033C">
            <w:pPr>
              <w:tabs>
                <w:tab w:val="left" w:pos="360"/>
                <w:tab w:val="left" w:pos="4320"/>
              </w:tabs>
              <w:rPr>
                <w:rFonts w:asciiTheme="minorHAnsi" w:hAnsiTheme="minorHAnsi" w:cstheme="minorHAnsi"/>
                <w:sz w:val="20"/>
                <w:szCs w:val="20"/>
              </w:rPr>
            </w:pPr>
            <w:r w:rsidRPr="00B95487">
              <w:rPr>
                <w:rFonts w:asciiTheme="minorHAnsi" w:hAnsiTheme="minorHAnsi" w:cstheme="minorHAnsi"/>
                <w:sz w:val="20"/>
                <w:szCs w:val="20"/>
              </w:rPr>
              <w:t>QA Approver</w:t>
            </w:r>
          </w:p>
        </w:tc>
        <w:tc>
          <w:tcPr>
            <w:tcW w:w="383" w:type="pct"/>
          </w:tcPr>
          <w:p w14:paraId="0157F399" w14:textId="77777777" w:rsidR="00F33D43" w:rsidRPr="00B95487" w:rsidRDefault="00F33D43" w:rsidP="00BB033C">
            <w:pPr>
              <w:tabs>
                <w:tab w:val="left" w:pos="360"/>
                <w:tab w:val="left" w:pos="4320"/>
              </w:tabs>
              <w:rPr>
                <w:rFonts w:asciiTheme="minorHAnsi" w:hAnsiTheme="minorHAnsi" w:cstheme="minorHAnsi"/>
                <w:sz w:val="20"/>
                <w:szCs w:val="20"/>
              </w:rPr>
            </w:pPr>
          </w:p>
        </w:tc>
        <w:tc>
          <w:tcPr>
            <w:tcW w:w="3264" w:type="pct"/>
            <w:vAlign w:val="center"/>
          </w:tcPr>
          <w:p w14:paraId="2628D3D4" w14:textId="77777777" w:rsidR="00F33D43" w:rsidRPr="00B95487" w:rsidRDefault="00F33D43" w:rsidP="00BB033C">
            <w:pPr>
              <w:tabs>
                <w:tab w:val="left" w:pos="360"/>
                <w:tab w:val="left" w:pos="4320"/>
              </w:tabs>
              <w:rPr>
                <w:rFonts w:asciiTheme="minorHAnsi" w:hAnsiTheme="minorHAnsi" w:cstheme="minorHAnsi"/>
                <w:sz w:val="20"/>
                <w:szCs w:val="20"/>
              </w:rPr>
            </w:pPr>
            <w:r w:rsidRPr="00064232">
              <w:rPr>
                <w:rFonts w:asciiTheme="minorHAnsi" w:hAnsiTheme="minorHAnsi" w:cstheme="minorHAnsi"/>
                <w:sz w:val="20"/>
                <w:szCs w:val="20"/>
              </w:rPr>
              <w:t xml:space="preserve">Adela </w:t>
            </w:r>
            <w:proofErr w:type="spellStart"/>
            <w:r w:rsidRPr="00064232">
              <w:rPr>
                <w:rFonts w:asciiTheme="minorHAnsi" w:hAnsiTheme="minorHAnsi" w:cstheme="minorHAnsi"/>
                <w:sz w:val="20"/>
                <w:szCs w:val="20"/>
              </w:rPr>
              <w:t>Pozder-Čengić</w:t>
            </w:r>
            <w:proofErr w:type="spellEnd"/>
            <w:r w:rsidRPr="00064232">
              <w:rPr>
                <w:rFonts w:asciiTheme="minorHAnsi" w:hAnsiTheme="minorHAnsi" w:cstheme="minorHAnsi"/>
                <w:sz w:val="20"/>
                <w:szCs w:val="20"/>
              </w:rPr>
              <w:t>, Sector Leader, Rural and Regional Development Sector</w:t>
            </w:r>
          </w:p>
        </w:tc>
      </w:tr>
      <w:tr w:rsidR="00F33D43" w:rsidRPr="00B95487" w14:paraId="233F5547" w14:textId="77777777" w:rsidTr="00BB033C">
        <w:tc>
          <w:tcPr>
            <w:tcW w:w="1353" w:type="pct"/>
          </w:tcPr>
          <w:p w14:paraId="1F3330AD" w14:textId="77777777" w:rsidR="00F33D43" w:rsidRPr="00B95487" w:rsidRDefault="00F33D43" w:rsidP="00BB033C">
            <w:pPr>
              <w:tabs>
                <w:tab w:val="left" w:pos="360"/>
                <w:tab w:val="left" w:pos="4320"/>
              </w:tabs>
              <w:rPr>
                <w:rFonts w:asciiTheme="minorHAnsi" w:hAnsiTheme="minorHAnsi" w:cstheme="minorHAnsi"/>
                <w:sz w:val="20"/>
                <w:szCs w:val="20"/>
              </w:rPr>
            </w:pPr>
            <w:r w:rsidRPr="00B95487">
              <w:rPr>
                <w:rFonts w:asciiTheme="minorHAnsi" w:hAnsiTheme="minorHAnsi" w:cstheme="minorHAnsi"/>
                <w:sz w:val="20"/>
                <w:szCs w:val="20"/>
              </w:rPr>
              <w:t>PAC Chair</w:t>
            </w:r>
          </w:p>
        </w:tc>
        <w:tc>
          <w:tcPr>
            <w:tcW w:w="383" w:type="pct"/>
          </w:tcPr>
          <w:p w14:paraId="09DF214C" w14:textId="77777777" w:rsidR="00F33D43" w:rsidRPr="00B95487" w:rsidRDefault="00F33D43" w:rsidP="00BB033C">
            <w:pPr>
              <w:tabs>
                <w:tab w:val="left" w:pos="360"/>
                <w:tab w:val="left" w:pos="4320"/>
              </w:tabs>
              <w:rPr>
                <w:rFonts w:asciiTheme="minorHAnsi" w:hAnsiTheme="minorHAnsi" w:cstheme="minorHAnsi"/>
                <w:sz w:val="20"/>
                <w:szCs w:val="20"/>
              </w:rPr>
            </w:pPr>
          </w:p>
        </w:tc>
        <w:tc>
          <w:tcPr>
            <w:tcW w:w="3264" w:type="pct"/>
          </w:tcPr>
          <w:p w14:paraId="500D2488" w14:textId="77777777" w:rsidR="00F33D43" w:rsidRPr="00B95487" w:rsidRDefault="00F33D43" w:rsidP="00BB033C">
            <w:pPr>
              <w:tabs>
                <w:tab w:val="left" w:pos="360"/>
                <w:tab w:val="left" w:pos="4320"/>
              </w:tabs>
              <w:rPr>
                <w:rFonts w:asciiTheme="minorHAnsi" w:hAnsiTheme="minorHAnsi" w:cstheme="minorHAnsi"/>
                <w:sz w:val="20"/>
                <w:szCs w:val="20"/>
              </w:rPr>
            </w:pPr>
          </w:p>
        </w:tc>
      </w:tr>
    </w:tbl>
    <w:p w14:paraId="4DE455FC" w14:textId="646855A2" w:rsidR="00452A4E" w:rsidRDefault="00452A4E" w:rsidP="00F33D43">
      <w:pPr>
        <w:rPr>
          <w:rFonts w:asciiTheme="minorHAnsi" w:hAnsiTheme="minorHAnsi" w:cstheme="minorHAnsi"/>
          <w:b/>
        </w:rPr>
      </w:pPr>
    </w:p>
    <w:p w14:paraId="11AA1699" w14:textId="77777777" w:rsidR="00452A4E" w:rsidRDefault="00452A4E">
      <w:pPr>
        <w:spacing w:after="160" w:line="259" w:lineRule="auto"/>
        <w:jc w:val="left"/>
        <w:rPr>
          <w:rFonts w:asciiTheme="minorHAnsi" w:hAnsiTheme="minorHAnsi" w:cstheme="minorHAnsi"/>
          <w:b/>
        </w:rPr>
      </w:pPr>
      <w:r>
        <w:rPr>
          <w:rFonts w:asciiTheme="minorHAnsi" w:hAnsiTheme="minorHAnsi" w:cstheme="minorHAnsi"/>
          <w:b/>
        </w:rPr>
        <w:br w:type="page"/>
      </w:r>
    </w:p>
    <w:p w14:paraId="539C0335" w14:textId="0D2B36DC" w:rsidR="00F33D43" w:rsidRPr="00C72AB2" w:rsidRDefault="00F33D43" w:rsidP="00F33D43">
      <w:pPr>
        <w:rPr>
          <w:rFonts w:asciiTheme="minorHAnsi" w:hAnsiTheme="minorHAnsi" w:cstheme="minorHAnsi"/>
          <w:b/>
        </w:rPr>
      </w:pPr>
      <w:r w:rsidRPr="00C72AB2">
        <w:rPr>
          <w:rFonts w:asciiTheme="minorHAnsi" w:hAnsiTheme="minorHAnsi" w:cstheme="minorHAnsi"/>
          <w:b/>
        </w:rPr>
        <w:lastRenderedPageBreak/>
        <w:t xml:space="preserve">SESP Attachment 1. Social and </w:t>
      </w:r>
      <w:r>
        <w:rPr>
          <w:rFonts w:asciiTheme="minorHAnsi" w:hAnsiTheme="minorHAnsi" w:cstheme="minorHAnsi"/>
          <w:b/>
        </w:rPr>
        <w:t>e</w:t>
      </w:r>
      <w:r w:rsidRPr="00C72AB2">
        <w:rPr>
          <w:rFonts w:asciiTheme="minorHAnsi" w:hAnsiTheme="minorHAnsi" w:cstheme="minorHAnsi"/>
          <w:b/>
        </w:rPr>
        <w:t xml:space="preserve">nvironmental </w:t>
      </w:r>
      <w:r>
        <w:rPr>
          <w:rFonts w:asciiTheme="minorHAnsi" w:hAnsiTheme="minorHAnsi" w:cstheme="minorHAnsi"/>
          <w:b/>
        </w:rPr>
        <w:t>r</w:t>
      </w:r>
      <w:r w:rsidRPr="00C72AB2">
        <w:rPr>
          <w:rFonts w:asciiTheme="minorHAnsi" w:hAnsiTheme="minorHAnsi" w:cstheme="minorHAnsi"/>
          <w:b/>
        </w:rPr>
        <w:t xml:space="preserve">isk </w:t>
      </w:r>
      <w:r>
        <w:rPr>
          <w:rFonts w:asciiTheme="minorHAnsi" w:hAnsiTheme="minorHAnsi" w:cstheme="minorHAnsi"/>
          <w:b/>
        </w:rPr>
        <w:t>s</w:t>
      </w:r>
      <w:r w:rsidRPr="00C72AB2">
        <w:rPr>
          <w:rFonts w:asciiTheme="minorHAnsi" w:hAnsiTheme="minorHAnsi" w:cstheme="minorHAnsi"/>
          <w:b/>
        </w:rPr>
        <w:t xml:space="preserve">creening </w:t>
      </w:r>
      <w:r>
        <w:rPr>
          <w:rFonts w:asciiTheme="minorHAnsi" w:hAnsiTheme="minorHAnsi" w:cstheme="minorHAnsi"/>
          <w:b/>
        </w:rPr>
        <w:t>c</w:t>
      </w:r>
      <w:r w:rsidRPr="00C72AB2">
        <w:rPr>
          <w:rFonts w:asciiTheme="minorHAnsi" w:hAnsiTheme="minorHAnsi" w:cstheme="minorHAnsi"/>
          <w:b/>
        </w:rPr>
        <w:t>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gridCol w:w="951"/>
      </w:tblGrid>
      <w:tr w:rsidR="00F33D43" w:rsidRPr="00C72AB2" w14:paraId="1AF99ECF" w14:textId="77777777" w:rsidTr="00452A4E">
        <w:tc>
          <w:tcPr>
            <w:tcW w:w="4530" w:type="pct"/>
            <w:tcBorders>
              <w:bottom w:val="single" w:sz="4" w:space="0" w:color="auto"/>
            </w:tcBorders>
            <w:shd w:val="clear" w:color="auto" w:fill="ACB9CA" w:themeFill="text2" w:themeFillTint="66"/>
          </w:tcPr>
          <w:p w14:paraId="19D4349E" w14:textId="77777777" w:rsidR="00F33D43" w:rsidRPr="00C72AB2" w:rsidRDefault="00F33D43" w:rsidP="00BB033C">
            <w:pPr>
              <w:tabs>
                <w:tab w:val="left" w:pos="810"/>
              </w:tabs>
              <w:rPr>
                <w:rFonts w:asciiTheme="minorHAnsi" w:hAnsiTheme="minorHAnsi" w:cstheme="minorHAnsi"/>
                <w:sz w:val="20"/>
                <w:szCs w:val="20"/>
                <w:u w:val="single"/>
              </w:rPr>
            </w:pPr>
            <w:r w:rsidRPr="00C72AB2">
              <w:rPr>
                <w:rFonts w:asciiTheme="minorHAnsi" w:hAnsiTheme="minorHAnsi" w:cstheme="minorHAnsi"/>
                <w:b/>
                <w:sz w:val="20"/>
                <w:szCs w:val="20"/>
              </w:rPr>
              <w:t xml:space="preserve">Checklist Potential Social and Environmental </w:t>
            </w:r>
            <w:r w:rsidRPr="00C72AB2">
              <w:rPr>
                <w:rFonts w:asciiTheme="minorHAnsi" w:hAnsiTheme="minorHAnsi" w:cstheme="minorHAnsi"/>
                <w:b/>
                <w:sz w:val="20"/>
                <w:szCs w:val="20"/>
                <w:u w:val="single"/>
              </w:rPr>
              <w:t>Risks</w:t>
            </w:r>
          </w:p>
        </w:tc>
        <w:tc>
          <w:tcPr>
            <w:tcW w:w="470" w:type="pct"/>
            <w:tcBorders>
              <w:bottom w:val="single" w:sz="4" w:space="0" w:color="auto"/>
            </w:tcBorders>
            <w:shd w:val="clear" w:color="auto" w:fill="ACB9CA" w:themeFill="text2" w:themeFillTint="66"/>
          </w:tcPr>
          <w:p w14:paraId="7CF34060" w14:textId="77777777" w:rsidR="00F33D43" w:rsidRPr="00C72AB2" w:rsidRDefault="00F33D43" w:rsidP="00BB033C">
            <w:pPr>
              <w:tabs>
                <w:tab w:val="left" w:pos="810"/>
              </w:tabs>
              <w:rPr>
                <w:rFonts w:asciiTheme="minorHAnsi" w:hAnsiTheme="minorHAnsi" w:cstheme="minorHAnsi"/>
                <w:sz w:val="20"/>
                <w:szCs w:val="20"/>
              </w:rPr>
            </w:pPr>
          </w:p>
        </w:tc>
      </w:tr>
      <w:tr w:rsidR="00F33D43" w:rsidRPr="00C72AB2" w14:paraId="5E80035D" w14:textId="77777777" w:rsidTr="00452A4E">
        <w:tc>
          <w:tcPr>
            <w:tcW w:w="4530" w:type="pct"/>
            <w:tcBorders>
              <w:bottom w:val="single" w:sz="4" w:space="0" w:color="auto"/>
            </w:tcBorders>
            <w:shd w:val="clear" w:color="auto" w:fill="D9E2F3" w:themeFill="accent1" w:themeFillTint="33"/>
          </w:tcPr>
          <w:p w14:paraId="754E2F75" w14:textId="77777777" w:rsidR="00F33D43" w:rsidRPr="00C72AB2" w:rsidRDefault="00F33D43" w:rsidP="00BB033C">
            <w:pPr>
              <w:tabs>
                <w:tab w:val="left" w:pos="810"/>
              </w:tabs>
              <w:spacing w:before="120" w:after="120"/>
              <w:rPr>
                <w:rFonts w:asciiTheme="minorHAnsi" w:hAnsiTheme="minorHAnsi" w:cstheme="minorHAnsi"/>
                <w:b/>
                <w:sz w:val="20"/>
                <w:szCs w:val="20"/>
              </w:rPr>
            </w:pPr>
            <w:r w:rsidRPr="00C72AB2">
              <w:rPr>
                <w:rFonts w:asciiTheme="minorHAnsi" w:hAnsiTheme="minorHAnsi" w:cstheme="minorHAnsi"/>
                <w:b/>
                <w:sz w:val="20"/>
                <w:szCs w:val="20"/>
              </w:rPr>
              <w:t>Principles 1: Human Rights</w:t>
            </w:r>
          </w:p>
        </w:tc>
        <w:tc>
          <w:tcPr>
            <w:tcW w:w="470" w:type="pct"/>
            <w:tcBorders>
              <w:bottom w:val="single" w:sz="4" w:space="0" w:color="auto"/>
            </w:tcBorders>
            <w:shd w:val="clear" w:color="auto" w:fill="D9E2F3" w:themeFill="accent1" w:themeFillTint="33"/>
          </w:tcPr>
          <w:p w14:paraId="537F878D" w14:textId="77777777" w:rsidR="00F33D43" w:rsidRPr="00C72AB2" w:rsidRDefault="00F33D43" w:rsidP="00BB033C">
            <w:pPr>
              <w:tabs>
                <w:tab w:val="left" w:pos="810"/>
              </w:tabs>
              <w:jc w:val="center"/>
              <w:rPr>
                <w:rFonts w:asciiTheme="minorHAnsi" w:hAnsiTheme="minorHAnsi" w:cstheme="minorHAnsi"/>
                <w:b/>
                <w:sz w:val="20"/>
                <w:szCs w:val="20"/>
              </w:rPr>
            </w:pPr>
            <w:r w:rsidRPr="00C72AB2">
              <w:rPr>
                <w:rFonts w:asciiTheme="minorHAnsi" w:hAnsiTheme="minorHAnsi" w:cstheme="minorHAnsi"/>
                <w:b/>
                <w:sz w:val="20"/>
                <w:szCs w:val="20"/>
              </w:rPr>
              <w:t xml:space="preserve">Answer </w:t>
            </w:r>
            <w:r w:rsidRPr="00C72AB2">
              <w:rPr>
                <w:rFonts w:asciiTheme="minorHAnsi" w:hAnsiTheme="minorHAnsi" w:cstheme="minorHAnsi"/>
                <w:b/>
                <w:sz w:val="20"/>
                <w:szCs w:val="20"/>
              </w:rPr>
              <w:br/>
              <w:t>(Yes/No)</w:t>
            </w:r>
          </w:p>
        </w:tc>
      </w:tr>
      <w:tr w:rsidR="00F33D43" w:rsidRPr="00C72AB2" w14:paraId="7BDE92AF" w14:textId="77777777" w:rsidTr="00452A4E">
        <w:tc>
          <w:tcPr>
            <w:tcW w:w="4530" w:type="pct"/>
            <w:tcBorders>
              <w:bottom w:val="single" w:sz="4" w:space="0" w:color="auto"/>
            </w:tcBorders>
            <w:shd w:val="clear" w:color="auto" w:fill="auto"/>
          </w:tcPr>
          <w:p w14:paraId="700DEA23"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1.</w:t>
            </w:r>
            <w:r w:rsidRPr="00C72AB2">
              <w:rPr>
                <w:rFonts w:asciiTheme="minorHAnsi" w:hAnsiTheme="minorHAnsi" w:cstheme="minorHAnsi"/>
                <w:sz w:val="20"/>
                <w:szCs w:val="20"/>
              </w:rPr>
              <w:tab/>
              <w:t>Could the Project lead to adverse impacts on enjoyment of the human rights (civil, political, economic, social or cultural) of the affected population and particularly of marginalized groups?</w:t>
            </w:r>
          </w:p>
        </w:tc>
        <w:tc>
          <w:tcPr>
            <w:tcW w:w="470" w:type="pct"/>
            <w:tcBorders>
              <w:bottom w:val="single" w:sz="4" w:space="0" w:color="auto"/>
            </w:tcBorders>
            <w:shd w:val="clear" w:color="auto" w:fill="auto"/>
          </w:tcPr>
          <w:p w14:paraId="60DC3B5F"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05F1EA74" w14:textId="77777777" w:rsidTr="00452A4E">
        <w:tc>
          <w:tcPr>
            <w:tcW w:w="4530" w:type="pct"/>
            <w:tcBorders>
              <w:bottom w:val="single" w:sz="4" w:space="0" w:color="auto"/>
            </w:tcBorders>
            <w:shd w:val="clear" w:color="auto" w:fill="auto"/>
          </w:tcPr>
          <w:p w14:paraId="24AE4859"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 xml:space="preserve">2. </w:t>
            </w:r>
            <w:r w:rsidRPr="00C72AB2">
              <w:rPr>
                <w:rFonts w:asciiTheme="minorHAnsi" w:hAnsiTheme="minorHAnsi" w:cstheme="minorHAnsi"/>
                <w:sz w:val="20"/>
                <w:szCs w:val="20"/>
              </w:rPr>
              <w:tab/>
              <w:t>Is there a likelihood that the Project would have inequitable or discriminatory adverse impacts on affected populations, particularly people living in poverty or marginalized or excluded individuals or groups?</w:t>
            </w:r>
            <w:r w:rsidRPr="00C72AB2">
              <w:rPr>
                <w:rStyle w:val="FootnoteReference"/>
                <w:rFonts w:asciiTheme="minorHAnsi" w:hAnsiTheme="minorHAnsi" w:cstheme="minorHAnsi"/>
                <w:sz w:val="20"/>
                <w:szCs w:val="20"/>
              </w:rPr>
              <w:t xml:space="preserve"> </w:t>
            </w:r>
            <w:r w:rsidRPr="00C72AB2">
              <w:rPr>
                <w:rStyle w:val="FootnoteReference"/>
                <w:rFonts w:asciiTheme="minorHAnsi" w:hAnsiTheme="minorHAnsi" w:cstheme="minorHAnsi"/>
                <w:sz w:val="20"/>
                <w:szCs w:val="20"/>
              </w:rPr>
              <w:footnoteReference w:id="16"/>
            </w:r>
            <w:r w:rsidRPr="00C72AB2">
              <w:rPr>
                <w:rFonts w:asciiTheme="minorHAnsi" w:hAnsiTheme="minorHAnsi" w:cstheme="minorHAnsi"/>
                <w:sz w:val="20"/>
                <w:szCs w:val="20"/>
              </w:rPr>
              <w:t xml:space="preserve"> </w:t>
            </w:r>
          </w:p>
        </w:tc>
        <w:tc>
          <w:tcPr>
            <w:tcW w:w="470" w:type="pct"/>
            <w:tcBorders>
              <w:bottom w:val="single" w:sz="4" w:space="0" w:color="auto"/>
            </w:tcBorders>
            <w:shd w:val="clear" w:color="auto" w:fill="auto"/>
          </w:tcPr>
          <w:p w14:paraId="4D1A5313"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2516C988" w14:textId="77777777" w:rsidTr="00452A4E">
        <w:tc>
          <w:tcPr>
            <w:tcW w:w="4530" w:type="pct"/>
            <w:tcBorders>
              <w:bottom w:val="single" w:sz="4" w:space="0" w:color="auto"/>
            </w:tcBorders>
            <w:shd w:val="clear" w:color="auto" w:fill="auto"/>
          </w:tcPr>
          <w:p w14:paraId="2CBC22DB"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3.</w:t>
            </w:r>
            <w:r w:rsidRPr="00C72AB2">
              <w:rPr>
                <w:rFonts w:asciiTheme="minorHAnsi" w:hAnsiTheme="minorHAnsi" w:cstheme="minorHAnsi"/>
                <w:sz w:val="20"/>
                <w:szCs w:val="20"/>
              </w:rPr>
              <w:tab/>
              <w:t xml:space="preserve">Could the Project potentially restrict availability, quality of and access to resources or basic services, </w:t>
            </w:r>
            <w:proofErr w:type="gramStart"/>
            <w:r w:rsidRPr="00C72AB2">
              <w:rPr>
                <w:rFonts w:asciiTheme="minorHAnsi" w:hAnsiTheme="minorHAnsi" w:cstheme="minorHAnsi"/>
                <w:sz w:val="20"/>
                <w:szCs w:val="20"/>
              </w:rPr>
              <w:t>in particular to</w:t>
            </w:r>
            <w:proofErr w:type="gramEnd"/>
            <w:r w:rsidRPr="00C72AB2">
              <w:rPr>
                <w:rFonts w:asciiTheme="minorHAnsi" w:hAnsiTheme="minorHAnsi" w:cstheme="minorHAnsi"/>
                <w:sz w:val="20"/>
                <w:szCs w:val="20"/>
              </w:rPr>
              <w:t xml:space="preserve"> marginalized individuals or groups?</w:t>
            </w:r>
          </w:p>
        </w:tc>
        <w:tc>
          <w:tcPr>
            <w:tcW w:w="470" w:type="pct"/>
            <w:tcBorders>
              <w:bottom w:val="single" w:sz="4" w:space="0" w:color="auto"/>
            </w:tcBorders>
            <w:shd w:val="clear" w:color="auto" w:fill="auto"/>
          </w:tcPr>
          <w:p w14:paraId="489206AC"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00250E53" w14:textId="77777777" w:rsidTr="00452A4E">
        <w:tc>
          <w:tcPr>
            <w:tcW w:w="4530" w:type="pct"/>
            <w:tcBorders>
              <w:bottom w:val="single" w:sz="4" w:space="0" w:color="auto"/>
            </w:tcBorders>
            <w:shd w:val="clear" w:color="auto" w:fill="auto"/>
          </w:tcPr>
          <w:p w14:paraId="763E2019"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4.</w:t>
            </w:r>
            <w:r w:rsidRPr="00C72AB2">
              <w:rPr>
                <w:rFonts w:asciiTheme="minorHAnsi" w:hAnsiTheme="minorHAnsi" w:cstheme="minorHAnsi"/>
                <w:sz w:val="20"/>
                <w:szCs w:val="20"/>
              </w:rPr>
              <w:tab/>
              <w:t xml:space="preserve">Is there a likelihood that the Project would exclude any potentially affected stakeholders, </w:t>
            </w:r>
            <w:proofErr w:type="gramStart"/>
            <w:r w:rsidRPr="00C72AB2">
              <w:rPr>
                <w:rFonts w:asciiTheme="minorHAnsi" w:hAnsiTheme="minorHAnsi" w:cstheme="minorHAnsi"/>
                <w:sz w:val="20"/>
                <w:szCs w:val="20"/>
              </w:rPr>
              <w:t>in particular marginalized</w:t>
            </w:r>
            <w:proofErr w:type="gramEnd"/>
            <w:r w:rsidRPr="00C72AB2">
              <w:rPr>
                <w:rFonts w:asciiTheme="minorHAnsi" w:hAnsiTheme="minorHAnsi" w:cstheme="minorHAnsi"/>
                <w:sz w:val="20"/>
                <w:szCs w:val="20"/>
              </w:rPr>
              <w:t xml:space="preserve"> groups, from fully participating in decisions that may affect them?</w:t>
            </w:r>
          </w:p>
        </w:tc>
        <w:tc>
          <w:tcPr>
            <w:tcW w:w="470" w:type="pct"/>
            <w:tcBorders>
              <w:bottom w:val="single" w:sz="4" w:space="0" w:color="auto"/>
            </w:tcBorders>
            <w:shd w:val="clear" w:color="auto" w:fill="auto"/>
          </w:tcPr>
          <w:p w14:paraId="48625A0A"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65EBF30E" w14:textId="77777777" w:rsidTr="00452A4E">
        <w:tc>
          <w:tcPr>
            <w:tcW w:w="4530" w:type="pct"/>
            <w:tcBorders>
              <w:bottom w:val="single" w:sz="4" w:space="0" w:color="auto"/>
            </w:tcBorders>
            <w:shd w:val="clear" w:color="auto" w:fill="auto"/>
          </w:tcPr>
          <w:p w14:paraId="28A32DB7" w14:textId="77777777" w:rsidR="00F33D43" w:rsidRPr="00C72AB2" w:rsidDel="00074D34"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5.</w:t>
            </w:r>
            <w:r w:rsidRPr="00C72AB2">
              <w:rPr>
                <w:rFonts w:asciiTheme="minorHAnsi" w:hAnsiTheme="minorHAnsi" w:cstheme="minorHAnsi"/>
                <w:sz w:val="20"/>
                <w:szCs w:val="20"/>
              </w:rPr>
              <w:tab/>
              <w:t>Is there a risk that duty-bearers do not have the capacity to meet their obligations in the Project?</w:t>
            </w:r>
          </w:p>
        </w:tc>
        <w:tc>
          <w:tcPr>
            <w:tcW w:w="470" w:type="pct"/>
            <w:tcBorders>
              <w:bottom w:val="single" w:sz="4" w:space="0" w:color="auto"/>
            </w:tcBorders>
            <w:shd w:val="clear" w:color="auto" w:fill="auto"/>
          </w:tcPr>
          <w:p w14:paraId="171D9BBA"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Yes</w:t>
            </w:r>
          </w:p>
        </w:tc>
      </w:tr>
      <w:tr w:rsidR="00F33D43" w:rsidRPr="00C72AB2" w14:paraId="68F123DC" w14:textId="77777777" w:rsidTr="00452A4E">
        <w:tc>
          <w:tcPr>
            <w:tcW w:w="4530" w:type="pct"/>
            <w:tcBorders>
              <w:bottom w:val="single" w:sz="4" w:space="0" w:color="auto"/>
            </w:tcBorders>
            <w:shd w:val="clear" w:color="auto" w:fill="auto"/>
          </w:tcPr>
          <w:p w14:paraId="27D83AAD"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6.</w:t>
            </w:r>
            <w:r w:rsidRPr="00C72AB2">
              <w:rPr>
                <w:rFonts w:asciiTheme="minorHAnsi" w:hAnsiTheme="minorHAnsi" w:cstheme="minorHAnsi"/>
                <w:sz w:val="20"/>
                <w:szCs w:val="20"/>
              </w:rPr>
              <w:tab/>
              <w:t xml:space="preserve">Is there a risk that rights-holders do not have the capacity to claim their rights? </w:t>
            </w:r>
          </w:p>
        </w:tc>
        <w:tc>
          <w:tcPr>
            <w:tcW w:w="470" w:type="pct"/>
            <w:tcBorders>
              <w:bottom w:val="single" w:sz="4" w:space="0" w:color="auto"/>
            </w:tcBorders>
            <w:shd w:val="clear" w:color="auto" w:fill="auto"/>
          </w:tcPr>
          <w:p w14:paraId="2D4FC97A"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6B283E7A" w14:textId="77777777" w:rsidTr="00452A4E">
        <w:tc>
          <w:tcPr>
            <w:tcW w:w="4530" w:type="pct"/>
            <w:tcBorders>
              <w:bottom w:val="single" w:sz="4" w:space="0" w:color="auto"/>
            </w:tcBorders>
            <w:shd w:val="clear" w:color="auto" w:fill="auto"/>
          </w:tcPr>
          <w:p w14:paraId="05F9A743"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7.</w:t>
            </w:r>
            <w:r w:rsidRPr="00C72AB2">
              <w:rPr>
                <w:rFonts w:asciiTheme="minorHAnsi" w:hAnsiTheme="minorHAnsi" w:cstheme="minorHAnsi"/>
                <w:sz w:val="20"/>
                <w:szCs w:val="20"/>
              </w:rPr>
              <w:tab/>
              <w:t>Have local communities or individuals, given the opportunity, raised human rights concerns regarding the Project during the stakeholder engagement process?</w:t>
            </w:r>
          </w:p>
        </w:tc>
        <w:tc>
          <w:tcPr>
            <w:tcW w:w="470" w:type="pct"/>
            <w:tcBorders>
              <w:bottom w:val="single" w:sz="4" w:space="0" w:color="auto"/>
            </w:tcBorders>
            <w:shd w:val="clear" w:color="auto" w:fill="auto"/>
          </w:tcPr>
          <w:p w14:paraId="55925DE0"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37F00454" w14:textId="77777777" w:rsidTr="00452A4E">
        <w:tc>
          <w:tcPr>
            <w:tcW w:w="4530" w:type="pct"/>
            <w:tcBorders>
              <w:bottom w:val="single" w:sz="4" w:space="0" w:color="auto"/>
            </w:tcBorders>
            <w:shd w:val="clear" w:color="auto" w:fill="auto"/>
          </w:tcPr>
          <w:p w14:paraId="01F1C1F0"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8.</w:t>
            </w:r>
            <w:r w:rsidRPr="00C72AB2">
              <w:rPr>
                <w:rFonts w:asciiTheme="minorHAnsi" w:hAnsiTheme="minorHAnsi" w:cstheme="minorHAnsi"/>
                <w:sz w:val="20"/>
                <w:szCs w:val="20"/>
              </w:rPr>
              <w:tab/>
              <w:t>Is there a risk that the Project would exacerbate conflicts among and/or the risk of violence to project-affected communities and individuals?</w:t>
            </w:r>
          </w:p>
        </w:tc>
        <w:tc>
          <w:tcPr>
            <w:tcW w:w="470" w:type="pct"/>
            <w:tcBorders>
              <w:bottom w:val="single" w:sz="4" w:space="0" w:color="auto"/>
            </w:tcBorders>
            <w:shd w:val="clear" w:color="auto" w:fill="auto"/>
          </w:tcPr>
          <w:p w14:paraId="32A9D228"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64EC7A94" w14:textId="77777777" w:rsidTr="00452A4E">
        <w:tc>
          <w:tcPr>
            <w:tcW w:w="4530" w:type="pct"/>
            <w:tcBorders>
              <w:bottom w:val="single" w:sz="4" w:space="0" w:color="auto"/>
            </w:tcBorders>
            <w:shd w:val="clear" w:color="auto" w:fill="D9E2F3" w:themeFill="accent1" w:themeFillTint="33"/>
          </w:tcPr>
          <w:p w14:paraId="0DE2D30D" w14:textId="77777777" w:rsidR="00F33D43" w:rsidRPr="00C72AB2" w:rsidRDefault="00F33D43" w:rsidP="00BB033C">
            <w:pPr>
              <w:tabs>
                <w:tab w:val="left" w:pos="810"/>
              </w:tabs>
              <w:spacing w:before="120" w:after="120"/>
              <w:rPr>
                <w:rFonts w:asciiTheme="minorHAnsi" w:hAnsiTheme="minorHAnsi" w:cstheme="minorHAnsi"/>
                <w:b/>
                <w:sz w:val="20"/>
                <w:szCs w:val="20"/>
              </w:rPr>
            </w:pPr>
            <w:r w:rsidRPr="00C72AB2">
              <w:rPr>
                <w:rFonts w:asciiTheme="minorHAnsi" w:hAnsiTheme="minorHAnsi" w:cstheme="minorHAnsi"/>
                <w:b/>
                <w:sz w:val="20"/>
                <w:szCs w:val="20"/>
              </w:rPr>
              <w:t>Principle 2: Gender Equality and Women’s Empowerment</w:t>
            </w:r>
          </w:p>
        </w:tc>
        <w:tc>
          <w:tcPr>
            <w:tcW w:w="470" w:type="pct"/>
            <w:tcBorders>
              <w:bottom w:val="single" w:sz="4" w:space="0" w:color="auto"/>
            </w:tcBorders>
            <w:shd w:val="clear" w:color="auto" w:fill="D9E2F3" w:themeFill="accent1" w:themeFillTint="33"/>
          </w:tcPr>
          <w:p w14:paraId="51C7469B" w14:textId="77777777" w:rsidR="00F33D43" w:rsidRPr="00C72AB2" w:rsidRDefault="00F33D43" w:rsidP="00BB033C">
            <w:pPr>
              <w:tabs>
                <w:tab w:val="left" w:pos="810"/>
              </w:tabs>
              <w:spacing w:before="120" w:after="120"/>
              <w:rPr>
                <w:rFonts w:asciiTheme="minorHAnsi" w:hAnsiTheme="minorHAnsi" w:cstheme="minorHAnsi"/>
                <w:b/>
                <w:sz w:val="20"/>
                <w:szCs w:val="20"/>
              </w:rPr>
            </w:pPr>
          </w:p>
        </w:tc>
      </w:tr>
      <w:tr w:rsidR="00F33D43" w:rsidRPr="00C72AB2" w14:paraId="54AFD1DD" w14:textId="77777777" w:rsidTr="00452A4E">
        <w:tc>
          <w:tcPr>
            <w:tcW w:w="4530" w:type="pct"/>
            <w:tcBorders>
              <w:bottom w:val="single" w:sz="4" w:space="0" w:color="auto"/>
            </w:tcBorders>
            <w:shd w:val="clear" w:color="auto" w:fill="auto"/>
          </w:tcPr>
          <w:p w14:paraId="5F276A89"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1.</w:t>
            </w:r>
            <w:r w:rsidRPr="00C72AB2">
              <w:rPr>
                <w:rFonts w:asciiTheme="minorHAnsi" w:hAnsiTheme="minorHAnsi" w:cstheme="minorHAnsi"/>
                <w:sz w:val="20"/>
                <w:szCs w:val="20"/>
              </w:rPr>
              <w:tab/>
              <w:t xml:space="preserve">Is there a likelihood that the proposed Project would have adverse impacts on gender equality and/or the situation of women and girls? </w:t>
            </w:r>
          </w:p>
        </w:tc>
        <w:tc>
          <w:tcPr>
            <w:tcW w:w="470" w:type="pct"/>
            <w:tcBorders>
              <w:bottom w:val="single" w:sz="4" w:space="0" w:color="auto"/>
            </w:tcBorders>
            <w:shd w:val="clear" w:color="auto" w:fill="auto"/>
          </w:tcPr>
          <w:p w14:paraId="062F03C2"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0738CE6F" w14:textId="77777777" w:rsidTr="00452A4E">
        <w:tc>
          <w:tcPr>
            <w:tcW w:w="4530" w:type="pct"/>
            <w:tcBorders>
              <w:bottom w:val="single" w:sz="4" w:space="0" w:color="auto"/>
            </w:tcBorders>
            <w:shd w:val="clear" w:color="auto" w:fill="auto"/>
          </w:tcPr>
          <w:p w14:paraId="7812E173"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2.</w:t>
            </w:r>
            <w:r w:rsidRPr="00C72AB2">
              <w:rPr>
                <w:rFonts w:asciiTheme="minorHAnsi" w:hAnsiTheme="minorHAnsi" w:cstheme="minorHAnsi"/>
                <w:sz w:val="20"/>
                <w:szCs w:val="20"/>
              </w:rPr>
              <w:tab/>
              <w:t>Would the Project potentially reproduce discriminations against women based on gender, especially regarding participation in design and implementation or access to opportunities and benefits?</w:t>
            </w:r>
          </w:p>
        </w:tc>
        <w:tc>
          <w:tcPr>
            <w:tcW w:w="470" w:type="pct"/>
            <w:tcBorders>
              <w:bottom w:val="single" w:sz="4" w:space="0" w:color="auto"/>
            </w:tcBorders>
            <w:shd w:val="clear" w:color="auto" w:fill="auto"/>
          </w:tcPr>
          <w:p w14:paraId="075FF4A3"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6A97156A" w14:textId="77777777" w:rsidTr="00452A4E">
        <w:tc>
          <w:tcPr>
            <w:tcW w:w="4530" w:type="pct"/>
            <w:tcBorders>
              <w:bottom w:val="single" w:sz="4" w:space="0" w:color="auto"/>
            </w:tcBorders>
            <w:shd w:val="clear" w:color="auto" w:fill="auto"/>
          </w:tcPr>
          <w:p w14:paraId="29543B29"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3.</w:t>
            </w:r>
            <w:r w:rsidRPr="00C72AB2">
              <w:rPr>
                <w:rFonts w:asciiTheme="minorHAnsi" w:hAnsiTheme="minorHAnsi" w:cstheme="minorHAnsi"/>
                <w:sz w:val="20"/>
                <w:szCs w:val="20"/>
              </w:rPr>
              <w:tab/>
              <w:t>Have women’s groups/leaders raised gender equality concerns regarding the Project during the stakeholder engagement process and has this been included in the overall Project proposal and in the risk assessment?</w:t>
            </w:r>
          </w:p>
        </w:tc>
        <w:tc>
          <w:tcPr>
            <w:tcW w:w="470" w:type="pct"/>
            <w:tcBorders>
              <w:bottom w:val="single" w:sz="4" w:space="0" w:color="auto"/>
            </w:tcBorders>
            <w:shd w:val="clear" w:color="auto" w:fill="auto"/>
          </w:tcPr>
          <w:p w14:paraId="1F6E6EA3"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45C0BEEE" w14:textId="77777777" w:rsidTr="00452A4E">
        <w:tc>
          <w:tcPr>
            <w:tcW w:w="4530" w:type="pct"/>
            <w:tcBorders>
              <w:bottom w:val="single" w:sz="4" w:space="0" w:color="auto"/>
            </w:tcBorders>
            <w:shd w:val="clear" w:color="auto" w:fill="auto"/>
          </w:tcPr>
          <w:p w14:paraId="411D782C"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4.</w:t>
            </w:r>
            <w:r w:rsidRPr="00C72AB2">
              <w:rPr>
                <w:rFonts w:asciiTheme="minorHAnsi" w:hAnsiTheme="minorHAnsi" w:cstheme="minorHAnsi"/>
                <w:sz w:val="20"/>
                <w:szCs w:val="20"/>
              </w:rPr>
              <w:tab/>
              <w:t xml:space="preserve">Would the Project potentially limit women’s ability to use, develop and protect natural resources, </w:t>
            </w:r>
            <w:proofErr w:type="gramStart"/>
            <w:r w:rsidRPr="00C72AB2">
              <w:rPr>
                <w:rFonts w:asciiTheme="minorHAnsi" w:hAnsiTheme="minorHAnsi" w:cstheme="minorHAnsi"/>
                <w:sz w:val="20"/>
                <w:szCs w:val="20"/>
              </w:rPr>
              <w:t>taking into account</w:t>
            </w:r>
            <w:proofErr w:type="gramEnd"/>
            <w:r w:rsidRPr="00C72AB2">
              <w:rPr>
                <w:rFonts w:asciiTheme="minorHAnsi" w:hAnsiTheme="minorHAnsi" w:cstheme="minorHAnsi"/>
                <w:sz w:val="20"/>
                <w:szCs w:val="20"/>
              </w:rPr>
              <w:t xml:space="preserve"> different roles and positions of women and men in accessing environmental goods and services?</w:t>
            </w:r>
          </w:p>
          <w:p w14:paraId="229802B5" w14:textId="77777777" w:rsidR="00F33D43" w:rsidRPr="00C72AB2" w:rsidRDefault="00F33D43" w:rsidP="00BB033C">
            <w:pPr>
              <w:tabs>
                <w:tab w:val="left" w:pos="900"/>
              </w:tabs>
              <w:spacing w:before="60"/>
              <w:ind w:left="567" w:hanging="567"/>
              <w:rPr>
                <w:rFonts w:asciiTheme="minorHAnsi" w:hAnsiTheme="minorHAnsi" w:cstheme="minorHAnsi"/>
                <w:i/>
                <w:sz w:val="20"/>
                <w:szCs w:val="20"/>
              </w:rPr>
            </w:pPr>
            <w:r w:rsidRPr="00C72AB2">
              <w:rPr>
                <w:rFonts w:asciiTheme="minorHAnsi" w:hAnsiTheme="minorHAnsi" w:cstheme="minorHAnsi"/>
                <w:sz w:val="20"/>
                <w:szCs w:val="20"/>
              </w:rPr>
              <w:tab/>
            </w:r>
            <w:r w:rsidRPr="00C72AB2">
              <w:rPr>
                <w:rFonts w:asciiTheme="minorHAnsi" w:hAnsiTheme="minorHAnsi" w:cstheme="minorHAnsi"/>
                <w:i/>
                <w:sz w:val="20"/>
                <w:szCs w:val="20"/>
              </w:rPr>
              <w:t>For example, activities that could lead to natural resources degradation or depletion in communities who depend on these resources for their livelihoods and well being</w:t>
            </w:r>
          </w:p>
        </w:tc>
        <w:tc>
          <w:tcPr>
            <w:tcW w:w="470" w:type="pct"/>
            <w:tcBorders>
              <w:bottom w:val="single" w:sz="4" w:space="0" w:color="auto"/>
            </w:tcBorders>
            <w:shd w:val="clear" w:color="auto" w:fill="auto"/>
          </w:tcPr>
          <w:p w14:paraId="3CACA19C" w14:textId="77777777" w:rsidR="00F33D43" w:rsidRPr="00C72AB2" w:rsidRDefault="00F33D43" w:rsidP="00BB033C">
            <w:pPr>
              <w:tabs>
                <w:tab w:val="left" w:pos="810"/>
              </w:tabs>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6DCB2D3B" w14:textId="77777777" w:rsidTr="00452A4E">
        <w:tc>
          <w:tcPr>
            <w:tcW w:w="4530" w:type="pct"/>
            <w:tcBorders>
              <w:bottom w:val="single" w:sz="4" w:space="0" w:color="auto"/>
            </w:tcBorders>
            <w:shd w:val="clear" w:color="auto" w:fill="D9E2F3" w:themeFill="accent1" w:themeFillTint="33"/>
          </w:tcPr>
          <w:p w14:paraId="0E698176" w14:textId="77777777" w:rsidR="00F33D43" w:rsidRPr="00C72AB2" w:rsidRDefault="00F33D43" w:rsidP="00BB033C">
            <w:pPr>
              <w:tabs>
                <w:tab w:val="left" w:pos="810"/>
              </w:tabs>
              <w:spacing w:before="120" w:after="120"/>
              <w:rPr>
                <w:rFonts w:asciiTheme="minorHAnsi" w:hAnsiTheme="minorHAnsi" w:cstheme="minorHAnsi"/>
                <w:b/>
                <w:sz w:val="20"/>
                <w:szCs w:val="20"/>
              </w:rPr>
            </w:pPr>
            <w:r w:rsidRPr="00C72AB2">
              <w:rPr>
                <w:rFonts w:asciiTheme="minorHAnsi" w:hAnsiTheme="minorHAnsi" w:cstheme="minorHAnsi"/>
                <w:b/>
                <w:sz w:val="20"/>
                <w:szCs w:val="20"/>
              </w:rPr>
              <w:t xml:space="preserve">Principle 3:  Environmental Sustainability: </w:t>
            </w:r>
            <w:r w:rsidRPr="00C72AB2">
              <w:rPr>
                <w:rFonts w:asciiTheme="minorHAnsi" w:hAnsiTheme="minorHAnsi" w:cstheme="minorHAnsi"/>
                <w:sz w:val="20"/>
                <w:szCs w:val="20"/>
              </w:rPr>
              <w:t>Screening</w:t>
            </w:r>
            <w:r w:rsidRPr="00C72AB2">
              <w:rPr>
                <w:rFonts w:asciiTheme="minorHAnsi" w:hAnsiTheme="minorHAnsi" w:cstheme="minorHAnsi"/>
                <w:b/>
                <w:sz w:val="20"/>
                <w:szCs w:val="20"/>
              </w:rPr>
              <w:t xml:space="preserve"> </w:t>
            </w:r>
            <w:r w:rsidRPr="00C72AB2">
              <w:rPr>
                <w:rFonts w:asciiTheme="minorHAnsi" w:hAnsiTheme="minorHAnsi" w:cstheme="minorHAnsi"/>
                <w:sz w:val="20"/>
                <w:szCs w:val="20"/>
              </w:rPr>
              <w:t>questions regarding environmental risks are encompassed by the specific Standard-related questions below</w:t>
            </w:r>
          </w:p>
        </w:tc>
        <w:tc>
          <w:tcPr>
            <w:tcW w:w="470" w:type="pct"/>
            <w:tcBorders>
              <w:bottom w:val="single" w:sz="4" w:space="0" w:color="auto"/>
            </w:tcBorders>
            <w:shd w:val="clear" w:color="auto" w:fill="D9E2F3" w:themeFill="accent1" w:themeFillTint="33"/>
          </w:tcPr>
          <w:p w14:paraId="00984CE9" w14:textId="77777777" w:rsidR="00F33D43" w:rsidRPr="00C72AB2" w:rsidRDefault="00F33D43" w:rsidP="00BB033C">
            <w:pPr>
              <w:tabs>
                <w:tab w:val="left" w:pos="810"/>
              </w:tabs>
              <w:rPr>
                <w:rFonts w:asciiTheme="minorHAnsi" w:hAnsiTheme="minorHAnsi" w:cstheme="minorHAnsi"/>
                <w:sz w:val="20"/>
                <w:szCs w:val="20"/>
              </w:rPr>
            </w:pPr>
          </w:p>
        </w:tc>
      </w:tr>
      <w:tr w:rsidR="00F33D43" w:rsidRPr="00C72AB2" w14:paraId="668F5F69" w14:textId="77777777" w:rsidTr="00452A4E">
        <w:tc>
          <w:tcPr>
            <w:tcW w:w="4530" w:type="pct"/>
            <w:tcBorders>
              <w:bottom w:val="single" w:sz="4" w:space="0" w:color="auto"/>
            </w:tcBorders>
            <w:shd w:val="clear" w:color="auto" w:fill="auto"/>
          </w:tcPr>
          <w:p w14:paraId="26931F2E" w14:textId="77777777" w:rsidR="00F33D43" w:rsidRPr="00C72AB2" w:rsidRDefault="00F33D43" w:rsidP="00BB033C">
            <w:pPr>
              <w:tabs>
                <w:tab w:val="left" w:pos="810"/>
              </w:tabs>
              <w:rPr>
                <w:rFonts w:asciiTheme="minorHAnsi" w:hAnsiTheme="minorHAnsi" w:cstheme="minorHAnsi"/>
                <w:b/>
                <w:sz w:val="20"/>
                <w:szCs w:val="20"/>
              </w:rPr>
            </w:pPr>
          </w:p>
        </w:tc>
        <w:tc>
          <w:tcPr>
            <w:tcW w:w="470" w:type="pct"/>
            <w:tcBorders>
              <w:bottom w:val="single" w:sz="4" w:space="0" w:color="auto"/>
            </w:tcBorders>
            <w:shd w:val="clear" w:color="auto" w:fill="auto"/>
          </w:tcPr>
          <w:p w14:paraId="751FF88E" w14:textId="77777777" w:rsidR="00F33D43" w:rsidRPr="00C72AB2" w:rsidRDefault="00F33D43" w:rsidP="00BB033C">
            <w:pPr>
              <w:tabs>
                <w:tab w:val="left" w:pos="810"/>
              </w:tabs>
              <w:rPr>
                <w:rFonts w:asciiTheme="minorHAnsi" w:hAnsiTheme="minorHAnsi" w:cstheme="minorHAnsi"/>
                <w:sz w:val="20"/>
                <w:szCs w:val="20"/>
              </w:rPr>
            </w:pPr>
          </w:p>
        </w:tc>
      </w:tr>
      <w:tr w:rsidR="00F33D43" w:rsidRPr="00C72AB2" w14:paraId="115D2D51" w14:textId="77777777" w:rsidTr="00452A4E">
        <w:tc>
          <w:tcPr>
            <w:tcW w:w="4530" w:type="pct"/>
            <w:tcBorders>
              <w:bottom w:val="single" w:sz="4" w:space="0" w:color="auto"/>
            </w:tcBorders>
            <w:shd w:val="clear" w:color="auto" w:fill="D9E2F3" w:themeFill="accent1" w:themeFillTint="33"/>
            <w:vAlign w:val="center"/>
          </w:tcPr>
          <w:p w14:paraId="254C3ADA" w14:textId="77777777" w:rsidR="00F33D43" w:rsidRPr="00C72AB2" w:rsidRDefault="00F33D43" w:rsidP="00BB033C">
            <w:pPr>
              <w:tabs>
                <w:tab w:val="left" w:pos="570"/>
              </w:tabs>
              <w:spacing w:before="120" w:after="120"/>
              <w:rPr>
                <w:rFonts w:asciiTheme="minorHAnsi" w:hAnsiTheme="minorHAnsi" w:cstheme="minorHAnsi"/>
                <w:b/>
                <w:sz w:val="20"/>
                <w:szCs w:val="20"/>
              </w:rPr>
            </w:pPr>
            <w:r w:rsidRPr="00C72AB2">
              <w:rPr>
                <w:rFonts w:asciiTheme="minorHAnsi" w:hAnsiTheme="minorHAnsi" w:cstheme="minorHAnsi"/>
                <w:b/>
                <w:sz w:val="20"/>
                <w:szCs w:val="20"/>
              </w:rPr>
              <w:t xml:space="preserve">Standard 1: Biodiversity Conservation and Sustainable </w:t>
            </w:r>
            <w:hyperlink w:anchor="SustNatResManGlossary" w:history="1">
              <w:r w:rsidRPr="00C72AB2">
                <w:rPr>
                  <w:rFonts w:asciiTheme="minorHAnsi" w:hAnsiTheme="minorHAnsi" w:cstheme="minorHAnsi"/>
                  <w:b/>
                  <w:sz w:val="20"/>
                  <w:szCs w:val="20"/>
                </w:rPr>
                <w:t>Natural</w:t>
              </w:r>
            </w:hyperlink>
            <w:r w:rsidRPr="00C72AB2">
              <w:rPr>
                <w:rFonts w:asciiTheme="minorHAnsi" w:hAnsiTheme="minorHAnsi" w:cstheme="minorHAnsi"/>
                <w:b/>
                <w:sz w:val="20"/>
                <w:szCs w:val="20"/>
              </w:rPr>
              <w:t xml:space="preserve"> Resource Management</w:t>
            </w:r>
          </w:p>
        </w:tc>
        <w:tc>
          <w:tcPr>
            <w:tcW w:w="470" w:type="pct"/>
            <w:tcBorders>
              <w:bottom w:val="single" w:sz="4" w:space="0" w:color="auto"/>
            </w:tcBorders>
            <w:shd w:val="clear" w:color="auto" w:fill="D9E2F3" w:themeFill="accent1" w:themeFillTint="33"/>
          </w:tcPr>
          <w:p w14:paraId="787A92C3" w14:textId="77777777" w:rsidR="00F33D43" w:rsidRPr="00C72AB2" w:rsidRDefault="00F33D43" w:rsidP="00BB033C">
            <w:pPr>
              <w:rPr>
                <w:rFonts w:asciiTheme="minorHAnsi" w:hAnsiTheme="minorHAnsi" w:cstheme="minorHAnsi"/>
                <w:b/>
                <w:sz w:val="20"/>
                <w:szCs w:val="20"/>
              </w:rPr>
            </w:pPr>
          </w:p>
        </w:tc>
      </w:tr>
      <w:tr w:rsidR="00F33D43" w:rsidRPr="00C72AB2" w14:paraId="0144B1E8" w14:textId="77777777" w:rsidTr="00452A4E">
        <w:tc>
          <w:tcPr>
            <w:tcW w:w="4530" w:type="pct"/>
            <w:shd w:val="clear" w:color="auto" w:fill="auto"/>
          </w:tcPr>
          <w:p w14:paraId="3EA0343F"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 xml:space="preserve">1.1 </w:t>
            </w:r>
            <w:r w:rsidRPr="00C72AB2">
              <w:rPr>
                <w:rFonts w:asciiTheme="minorHAnsi" w:hAnsiTheme="minorHAnsi" w:cstheme="minorHAnsi"/>
                <w:sz w:val="20"/>
                <w:szCs w:val="20"/>
              </w:rPr>
              <w:tab/>
              <w:t>Would the Project potentially cause adverse impacts to habitats (e.g. modified, natural, and critical habitats) and/or ecosystems and ecosystem services?</w:t>
            </w:r>
            <w:r w:rsidRPr="00C72AB2">
              <w:rPr>
                <w:rFonts w:asciiTheme="minorHAnsi" w:hAnsiTheme="minorHAnsi" w:cstheme="minorHAnsi"/>
                <w:sz w:val="20"/>
                <w:szCs w:val="20"/>
              </w:rPr>
              <w:br/>
            </w:r>
            <w:r w:rsidRPr="00C72AB2">
              <w:rPr>
                <w:rFonts w:asciiTheme="minorHAnsi" w:hAnsiTheme="minorHAnsi" w:cstheme="minorHAnsi"/>
                <w:i/>
                <w:sz w:val="20"/>
                <w:szCs w:val="20"/>
              </w:rPr>
              <w:t>For example, through habitat loss, conversion or degradation, fragmentation, hydrological changes</w:t>
            </w:r>
          </w:p>
        </w:tc>
        <w:tc>
          <w:tcPr>
            <w:tcW w:w="470" w:type="pct"/>
            <w:shd w:val="clear" w:color="auto" w:fill="auto"/>
          </w:tcPr>
          <w:p w14:paraId="23013B17"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180325E7" w14:textId="77777777" w:rsidTr="00452A4E">
        <w:tc>
          <w:tcPr>
            <w:tcW w:w="4530" w:type="pct"/>
            <w:tcBorders>
              <w:bottom w:val="single" w:sz="4" w:space="0" w:color="auto"/>
            </w:tcBorders>
            <w:shd w:val="clear" w:color="auto" w:fill="auto"/>
          </w:tcPr>
          <w:p w14:paraId="4369CEDF" w14:textId="77777777" w:rsidR="00F33D43" w:rsidRPr="00C72AB2" w:rsidRDefault="00F33D43" w:rsidP="00BB033C">
            <w:pPr>
              <w:tabs>
                <w:tab w:val="left" w:pos="900"/>
              </w:tabs>
              <w:autoSpaceDE w:val="0"/>
              <w:autoSpaceDN w:val="0"/>
              <w:adjustRightInd w:val="0"/>
              <w:spacing w:before="60"/>
              <w:ind w:left="567" w:hanging="567"/>
              <w:rPr>
                <w:rFonts w:asciiTheme="minorHAnsi" w:hAnsiTheme="minorHAnsi" w:cstheme="minorHAnsi"/>
                <w:color w:val="000000"/>
                <w:sz w:val="20"/>
                <w:szCs w:val="20"/>
              </w:rPr>
            </w:pPr>
            <w:r w:rsidRPr="00C72AB2">
              <w:rPr>
                <w:rFonts w:asciiTheme="minorHAnsi" w:hAnsiTheme="minorHAnsi" w:cstheme="minorHAnsi"/>
                <w:bCs/>
                <w:color w:val="000000"/>
                <w:sz w:val="20"/>
                <w:szCs w:val="20"/>
              </w:rPr>
              <w:t xml:space="preserve">1.2 </w:t>
            </w:r>
            <w:r w:rsidRPr="00C72AB2">
              <w:rPr>
                <w:rFonts w:asciiTheme="minorHAnsi" w:hAnsiTheme="minorHAnsi" w:cstheme="minorHAnsi"/>
                <w:bCs/>
                <w:color w:val="000000"/>
                <w:sz w:val="20"/>
                <w:szCs w:val="20"/>
              </w:rPr>
              <w:tab/>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470" w:type="pct"/>
            <w:tcBorders>
              <w:bottom w:val="single" w:sz="4" w:space="0" w:color="auto"/>
            </w:tcBorders>
            <w:shd w:val="clear" w:color="auto" w:fill="auto"/>
          </w:tcPr>
          <w:p w14:paraId="4D3226B1"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172ACC00" w14:textId="77777777" w:rsidTr="00452A4E">
        <w:tc>
          <w:tcPr>
            <w:tcW w:w="4530" w:type="pct"/>
            <w:tcBorders>
              <w:bottom w:val="single" w:sz="4" w:space="0" w:color="auto"/>
            </w:tcBorders>
            <w:shd w:val="clear" w:color="auto" w:fill="auto"/>
          </w:tcPr>
          <w:p w14:paraId="4BD1BAFA"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lastRenderedPageBreak/>
              <w:t>1.3</w:t>
            </w:r>
            <w:r w:rsidRPr="00C72AB2">
              <w:rPr>
                <w:rFonts w:asciiTheme="minorHAnsi" w:hAnsiTheme="minorHAnsi" w:cstheme="minorHAnsi"/>
                <w:sz w:val="20"/>
                <w:szCs w:val="20"/>
              </w:rPr>
              <w:tab/>
              <w:t>Does the Project involve changes to the use of lands and resources that may have adverse impacts on habitats, ecosystems, and/or livelihoods? (Note: if restrictions and/or limitations of access to lands would apply, refer to Standard 5)</w:t>
            </w:r>
          </w:p>
        </w:tc>
        <w:tc>
          <w:tcPr>
            <w:tcW w:w="470" w:type="pct"/>
            <w:tcBorders>
              <w:bottom w:val="single" w:sz="4" w:space="0" w:color="auto"/>
            </w:tcBorders>
            <w:shd w:val="clear" w:color="auto" w:fill="auto"/>
          </w:tcPr>
          <w:p w14:paraId="47FEDB2B"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5F6938C5" w14:textId="77777777" w:rsidTr="00452A4E">
        <w:tc>
          <w:tcPr>
            <w:tcW w:w="4530" w:type="pct"/>
            <w:tcBorders>
              <w:bottom w:val="single" w:sz="4" w:space="0" w:color="auto"/>
            </w:tcBorders>
            <w:shd w:val="clear" w:color="auto" w:fill="auto"/>
          </w:tcPr>
          <w:p w14:paraId="5FE0EB7F"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1.4</w:t>
            </w:r>
            <w:r w:rsidRPr="00C72AB2">
              <w:rPr>
                <w:rFonts w:asciiTheme="minorHAnsi" w:hAnsiTheme="minorHAnsi" w:cstheme="minorHAnsi"/>
                <w:sz w:val="20"/>
                <w:szCs w:val="20"/>
              </w:rPr>
              <w:tab/>
              <w:t>Would Project activities pose risks to endangered species?</w:t>
            </w:r>
          </w:p>
        </w:tc>
        <w:tc>
          <w:tcPr>
            <w:tcW w:w="470" w:type="pct"/>
            <w:tcBorders>
              <w:bottom w:val="single" w:sz="4" w:space="0" w:color="auto"/>
            </w:tcBorders>
            <w:shd w:val="clear" w:color="auto" w:fill="auto"/>
          </w:tcPr>
          <w:p w14:paraId="52B75CA0"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7D2B5FF5" w14:textId="77777777" w:rsidTr="00452A4E">
        <w:tc>
          <w:tcPr>
            <w:tcW w:w="4530" w:type="pct"/>
            <w:tcBorders>
              <w:bottom w:val="single" w:sz="4" w:space="0" w:color="auto"/>
            </w:tcBorders>
            <w:shd w:val="clear" w:color="auto" w:fill="auto"/>
          </w:tcPr>
          <w:p w14:paraId="62B3C4D1"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 xml:space="preserve">1.5 </w:t>
            </w:r>
            <w:r w:rsidRPr="00C72AB2">
              <w:rPr>
                <w:rFonts w:asciiTheme="minorHAnsi" w:hAnsiTheme="minorHAnsi" w:cstheme="minorHAnsi"/>
                <w:sz w:val="20"/>
                <w:szCs w:val="20"/>
              </w:rPr>
              <w:tab/>
              <w:t xml:space="preserve">Would the Project pose a risk of introducing invasive alien species? </w:t>
            </w:r>
          </w:p>
        </w:tc>
        <w:tc>
          <w:tcPr>
            <w:tcW w:w="470" w:type="pct"/>
            <w:tcBorders>
              <w:bottom w:val="single" w:sz="4" w:space="0" w:color="auto"/>
            </w:tcBorders>
            <w:shd w:val="clear" w:color="auto" w:fill="auto"/>
          </w:tcPr>
          <w:p w14:paraId="25926B4E"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68A0C868" w14:textId="77777777" w:rsidTr="00452A4E">
        <w:tc>
          <w:tcPr>
            <w:tcW w:w="4530" w:type="pct"/>
            <w:tcBorders>
              <w:bottom w:val="single" w:sz="4" w:space="0" w:color="auto"/>
            </w:tcBorders>
            <w:shd w:val="clear" w:color="auto" w:fill="auto"/>
          </w:tcPr>
          <w:p w14:paraId="040D24EE"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1.6</w:t>
            </w:r>
            <w:r w:rsidRPr="00C72AB2">
              <w:rPr>
                <w:rFonts w:asciiTheme="minorHAnsi" w:hAnsiTheme="minorHAnsi" w:cstheme="minorHAnsi"/>
                <w:sz w:val="20"/>
                <w:szCs w:val="20"/>
              </w:rPr>
              <w:tab/>
              <w:t>Does the Project involve harvesting of natural forests, plantation development, or reforestation?</w:t>
            </w:r>
          </w:p>
        </w:tc>
        <w:tc>
          <w:tcPr>
            <w:tcW w:w="470" w:type="pct"/>
            <w:tcBorders>
              <w:bottom w:val="single" w:sz="4" w:space="0" w:color="auto"/>
            </w:tcBorders>
            <w:shd w:val="clear" w:color="auto" w:fill="auto"/>
          </w:tcPr>
          <w:p w14:paraId="074E79BC"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0E8E6204" w14:textId="77777777" w:rsidTr="00452A4E">
        <w:tc>
          <w:tcPr>
            <w:tcW w:w="4530" w:type="pct"/>
            <w:tcBorders>
              <w:bottom w:val="single" w:sz="4" w:space="0" w:color="auto"/>
            </w:tcBorders>
            <w:shd w:val="clear" w:color="auto" w:fill="auto"/>
          </w:tcPr>
          <w:p w14:paraId="7B3536F0"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 xml:space="preserve">1.7 </w:t>
            </w:r>
            <w:r w:rsidRPr="00C72AB2">
              <w:rPr>
                <w:rFonts w:asciiTheme="minorHAnsi" w:hAnsiTheme="minorHAnsi" w:cstheme="minorHAnsi"/>
                <w:sz w:val="20"/>
                <w:szCs w:val="20"/>
              </w:rPr>
              <w:tab/>
              <w:t>Does the Project involve the production and/or harvesting of fish populations or other aquatic species?</w:t>
            </w:r>
          </w:p>
        </w:tc>
        <w:tc>
          <w:tcPr>
            <w:tcW w:w="470" w:type="pct"/>
            <w:tcBorders>
              <w:bottom w:val="single" w:sz="4" w:space="0" w:color="auto"/>
            </w:tcBorders>
            <w:shd w:val="clear" w:color="auto" w:fill="auto"/>
          </w:tcPr>
          <w:p w14:paraId="43898A60"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48B04756" w14:textId="77777777" w:rsidTr="00452A4E">
        <w:tc>
          <w:tcPr>
            <w:tcW w:w="4530" w:type="pct"/>
            <w:tcBorders>
              <w:bottom w:val="single" w:sz="4" w:space="0" w:color="auto"/>
            </w:tcBorders>
            <w:shd w:val="clear" w:color="auto" w:fill="auto"/>
          </w:tcPr>
          <w:p w14:paraId="0752DE77"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 xml:space="preserve">1.8 </w:t>
            </w:r>
            <w:r w:rsidRPr="00C72AB2">
              <w:rPr>
                <w:rFonts w:asciiTheme="minorHAnsi" w:hAnsiTheme="minorHAnsi" w:cstheme="minorHAnsi"/>
                <w:sz w:val="20"/>
                <w:szCs w:val="20"/>
              </w:rPr>
              <w:tab/>
              <w:t>Does the Project involve significant extraction, diversion or containment of surface or ground water?</w:t>
            </w:r>
          </w:p>
          <w:p w14:paraId="112D38C0" w14:textId="77777777" w:rsidR="00F33D43" w:rsidRPr="00C72AB2" w:rsidRDefault="00F33D43" w:rsidP="00BB033C">
            <w:pPr>
              <w:tabs>
                <w:tab w:val="left" w:pos="900"/>
              </w:tabs>
              <w:spacing w:before="60"/>
              <w:ind w:left="567" w:hanging="567"/>
              <w:rPr>
                <w:rFonts w:asciiTheme="minorHAnsi" w:hAnsiTheme="minorHAnsi" w:cstheme="minorHAnsi"/>
                <w:i/>
                <w:sz w:val="20"/>
                <w:szCs w:val="20"/>
              </w:rPr>
            </w:pPr>
            <w:r w:rsidRPr="00C72AB2">
              <w:rPr>
                <w:rFonts w:asciiTheme="minorHAnsi" w:hAnsiTheme="minorHAnsi" w:cstheme="minorHAnsi"/>
                <w:sz w:val="20"/>
                <w:szCs w:val="20"/>
              </w:rPr>
              <w:tab/>
            </w:r>
            <w:r w:rsidRPr="00C72AB2">
              <w:rPr>
                <w:rFonts w:asciiTheme="minorHAnsi" w:hAnsiTheme="minorHAnsi" w:cstheme="minorHAnsi"/>
                <w:i/>
                <w:sz w:val="20"/>
                <w:szCs w:val="20"/>
              </w:rPr>
              <w:t>For example, construction of dams, reservoirs, river basin developments, groundwater extraction</w:t>
            </w:r>
          </w:p>
        </w:tc>
        <w:tc>
          <w:tcPr>
            <w:tcW w:w="470" w:type="pct"/>
            <w:tcBorders>
              <w:bottom w:val="single" w:sz="4" w:space="0" w:color="auto"/>
            </w:tcBorders>
            <w:shd w:val="clear" w:color="auto" w:fill="auto"/>
          </w:tcPr>
          <w:p w14:paraId="0EE6D619"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0C0A240A" w14:textId="77777777" w:rsidTr="00452A4E">
        <w:tc>
          <w:tcPr>
            <w:tcW w:w="4530" w:type="pct"/>
            <w:tcBorders>
              <w:bottom w:val="single" w:sz="4" w:space="0" w:color="auto"/>
            </w:tcBorders>
            <w:shd w:val="clear" w:color="auto" w:fill="auto"/>
          </w:tcPr>
          <w:p w14:paraId="2DAD884F"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1.9</w:t>
            </w:r>
            <w:r w:rsidRPr="00C72AB2">
              <w:rPr>
                <w:rFonts w:asciiTheme="minorHAnsi" w:hAnsiTheme="minorHAnsi" w:cstheme="minorHAnsi"/>
                <w:sz w:val="20"/>
                <w:szCs w:val="20"/>
              </w:rPr>
              <w:tab/>
              <w:t xml:space="preserve">Does the Project involve utilization of genetic resources? (e.g. collection and/or harvesting, commercial development) </w:t>
            </w:r>
          </w:p>
        </w:tc>
        <w:tc>
          <w:tcPr>
            <w:tcW w:w="470" w:type="pct"/>
            <w:tcBorders>
              <w:bottom w:val="single" w:sz="4" w:space="0" w:color="auto"/>
            </w:tcBorders>
            <w:shd w:val="clear" w:color="auto" w:fill="auto"/>
          </w:tcPr>
          <w:p w14:paraId="7552FEE9"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436B2551" w14:textId="77777777" w:rsidTr="00452A4E">
        <w:tc>
          <w:tcPr>
            <w:tcW w:w="4530" w:type="pct"/>
            <w:tcBorders>
              <w:bottom w:val="single" w:sz="4" w:space="0" w:color="auto"/>
            </w:tcBorders>
            <w:shd w:val="clear" w:color="auto" w:fill="auto"/>
          </w:tcPr>
          <w:p w14:paraId="7C153C9E" w14:textId="77777777" w:rsidR="00F33D43" w:rsidRPr="00C72AB2" w:rsidRDefault="00F33D43" w:rsidP="00BB033C">
            <w:pPr>
              <w:tabs>
                <w:tab w:val="left" w:pos="900"/>
              </w:tabs>
              <w:spacing w:before="60"/>
              <w:ind w:left="567" w:hanging="567"/>
              <w:rPr>
                <w:rFonts w:asciiTheme="minorHAnsi" w:hAnsiTheme="minorHAnsi" w:cstheme="minorHAnsi"/>
                <w:b/>
                <w:sz w:val="20"/>
                <w:szCs w:val="20"/>
              </w:rPr>
            </w:pPr>
            <w:r w:rsidRPr="00C72AB2">
              <w:rPr>
                <w:rFonts w:asciiTheme="minorHAnsi" w:hAnsiTheme="minorHAnsi" w:cstheme="minorHAnsi"/>
                <w:sz w:val="20"/>
                <w:szCs w:val="20"/>
              </w:rPr>
              <w:t>1.10</w:t>
            </w:r>
            <w:r w:rsidRPr="00C72AB2">
              <w:rPr>
                <w:rFonts w:asciiTheme="minorHAnsi" w:hAnsiTheme="minorHAnsi" w:cstheme="minorHAnsi"/>
                <w:sz w:val="20"/>
                <w:szCs w:val="20"/>
              </w:rPr>
              <w:tab/>
              <w:t>Would the Project generate potential adverse transboundary or global environmental concerns?</w:t>
            </w:r>
          </w:p>
        </w:tc>
        <w:tc>
          <w:tcPr>
            <w:tcW w:w="470" w:type="pct"/>
            <w:tcBorders>
              <w:bottom w:val="single" w:sz="4" w:space="0" w:color="auto"/>
            </w:tcBorders>
            <w:shd w:val="clear" w:color="auto" w:fill="auto"/>
          </w:tcPr>
          <w:p w14:paraId="55C360F3"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13225E90" w14:textId="77777777" w:rsidTr="00452A4E">
        <w:tc>
          <w:tcPr>
            <w:tcW w:w="4530" w:type="pct"/>
            <w:tcBorders>
              <w:bottom w:val="single" w:sz="4" w:space="0" w:color="auto"/>
            </w:tcBorders>
            <w:shd w:val="clear" w:color="auto" w:fill="auto"/>
          </w:tcPr>
          <w:p w14:paraId="00836281" w14:textId="77777777" w:rsidR="00F33D43" w:rsidRPr="00C72AB2" w:rsidRDefault="00F33D43" w:rsidP="00BB033C">
            <w:pPr>
              <w:tabs>
                <w:tab w:val="left" w:pos="900"/>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1.11</w:t>
            </w:r>
            <w:r w:rsidRPr="00C72AB2">
              <w:rPr>
                <w:rFonts w:asciiTheme="minorHAnsi" w:hAnsiTheme="minorHAnsi" w:cstheme="minorHAnsi"/>
                <w:sz w:val="20"/>
                <w:szCs w:val="20"/>
              </w:rPr>
              <w:tab/>
              <w:t>Would the Project result in secondary or consequential development activities which could lead to adverse social and environmental effects, or would it generate cumulative impacts with other known existing or planned activities in the area?</w:t>
            </w:r>
          </w:p>
          <w:p w14:paraId="4B66ACAE" w14:textId="77777777" w:rsidR="00F33D43" w:rsidRPr="00C72AB2" w:rsidRDefault="00F33D43" w:rsidP="00BB033C">
            <w:pPr>
              <w:tabs>
                <w:tab w:val="left" w:pos="900"/>
              </w:tabs>
              <w:spacing w:before="60"/>
              <w:ind w:left="567" w:hanging="567"/>
              <w:rPr>
                <w:rFonts w:asciiTheme="minorHAnsi" w:hAnsiTheme="minorHAnsi" w:cstheme="minorHAnsi"/>
                <w:i/>
                <w:sz w:val="20"/>
                <w:szCs w:val="20"/>
              </w:rPr>
            </w:pPr>
            <w:r w:rsidRPr="00C72AB2">
              <w:rPr>
                <w:rFonts w:asciiTheme="minorHAnsi" w:hAnsiTheme="minorHAnsi" w:cstheme="minorHAnsi"/>
                <w:sz w:val="20"/>
                <w:szCs w:val="20"/>
              </w:rPr>
              <w:tab/>
            </w:r>
            <w:r w:rsidRPr="00C72AB2">
              <w:rPr>
                <w:rFonts w:asciiTheme="minorHAnsi" w:hAnsiTheme="minorHAnsi" w:cstheme="minorHAnsi"/>
                <w:i/>
                <w:sz w:val="20"/>
                <w:szCs w:val="20"/>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470" w:type="pct"/>
            <w:tcBorders>
              <w:bottom w:val="single" w:sz="4" w:space="0" w:color="auto"/>
            </w:tcBorders>
            <w:shd w:val="clear" w:color="auto" w:fill="auto"/>
          </w:tcPr>
          <w:p w14:paraId="3CFB636F"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787623A8" w14:textId="77777777" w:rsidTr="00452A4E">
        <w:trPr>
          <w:trHeight w:val="530"/>
        </w:trPr>
        <w:tc>
          <w:tcPr>
            <w:tcW w:w="4530" w:type="pct"/>
            <w:tcBorders>
              <w:bottom w:val="single" w:sz="4" w:space="0" w:color="auto"/>
            </w:tcBorders>
            <w:shd w:val="clear" w:color="auto" w:fill="D9E2F3" w:themeFill="accent1" w:themeFillTint="33"/>
            <w:vAlign w:val="center"/>
          </w:tcPr>
          <w:p w14:paraId="2892677F" w14:textId="77777777" w:rsidR="00F33D43" w:rsidRPr="00C72AB2" w:rsidRDefault="00F33D43" w:rsidP="00BB033C">
            <w:pPr>
              <w:tabs>
                <w:tab w:val="left" w:pos="555"/>
              </w:tabs>
              <w:spacing w:before="120" w:after="120"/>
              <w:rPr>
                <w:rFonts w:asciiTheme="minorHAnsi" w:hAnsiTheme="minorHAnsi" w:cstheme="minorHAnsi"/>
                <w:b/>
                <w:sz w:val="20"/>
                <w:szCs w:val="20"/>
              </w:rPr>
            </w:pPr>
            <w:r w:rsidRPr="00C72AB2">
              <w:rPr>
                <w:rFonts w:asciiTheme="minorHAnsi" w:hAnsiTheme="minorHAnsi" w:cstheme="minorHAnsi"/>
                <w:b/>
                <w:sz w:val="20"/>
                <w:szCs w:val="20"/>
              </w:rPr>
              <w:t>Standard 2: Climate Change Mitigation and Adaptation</w:t>
            </w:r>
          </w:p>
        </w:tc>
        <w:tc>
          <w:tcPr>
            <w:tcW w:w="470" w:type="pct"/>
            <w:tcBorders>
              <w:bottom w:val="single" w:sz="4" w:space="0" w:color="auto"/>
            </w:tcBorders>
            <w:shd w:val="clear" w:color="auto" w:fill="D9E2F3" w:themeFill="accent1" w:themeFillTint="33"/>
          </w:tcPr>
          <w:p w14:paraId="13993AEC"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p>
        </w:tc>
      </w:tr>
      <w:tr w:rsidR="00F33D43" w:rsidRPr="00C72AB2" w14:paraId="1D49FCE0" w14:textId="77777777" w:rsidTr="00452A4E">
        <w:tc>
          <w:tcPr>
            <w:tcW w:w="4530" w:type="pct"/>
            <w:tcBorders>
              <w:bottom w:val="single" w:sz="4" w:space="0" w:color="auto"/>
            </w:tcBorders>
            <w:shd w:val="clear" w:color="auto" w:fill="auto"/>
          </w:tcPr>
          <w:p w14:paraId="6742DF83"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 xml:space="preserve">2.1 </w:t>
            </w:r>
            <w:r w:rsidRPr="00C72AB2">
              <w:rPr>
                <w:rFonts w:asciiTheme="minorHAnsi" w:hAnsiTheme="minorHAnsi" w:cstheme="minorHAnsi"/>
                <w:sz w:val="20"/>
                <w:szCs w:val="20"/>
              </w:rPr>
              <w:tab/>
              <w:t>Will the proposed Project result in significant</w:t>
            </w:r>
            <w:r w:rsidRPr="00C72AB2">
              <w:rPr>
                <w:rFonts w:asciiTheme="minorHAnsi" w:hAnsiTheme="minorHAnsi" w:cstheme="minorHAnsi"/>
                <w:sz w:val="20"/>
                <w:szCs w:val="20"/>
                <w:vertAlign w:val="superscript"/>
              </w:rPr>
              <w:footnoteReference w:id="17"/>
            </w:r>
            <w:r w:rsidRPr="00C72AB2">
              <w:rPr>
                <w:rFonts w:asciiTheme="minorHAnsi" w:hAnsiTheme="minorHAnsi" w:cstheme="minorHAnsi"/>
                <w:sz w:val="20"/>
                <w:szCs w:val="20"/>
                <w:vertAlign w:val="superscript"/>
              </w:rPr>
              <w:t xml:space="preserve"> </w:t>
            </w:r>
            <w:r w:rsidRPr="00C72AB2">
              <w:rPr>
                <w:rFonts w:asciiTheme="minorHAnsi" w:hAnsiTheme="minorHAnsi" w:cstheme="minorHAnsi"/>
                <w:sz w:val="20"/>
                <w:szCs w:val="20"/>
              </w:rPr>
              <w:t xml:space="preserve">greenhouse gas emissions or may exacerbate climate change? </w:t>
            </w:r>
          </w:p>
        </w:tc>
        <w:tc>
          <w:tcPr>
            <w:tcW w:w="470" w:type="pct"/>
            <w:tcBorders>
              <w:bottom w:val="single" w:sz="4" w:space="0" w:color="auto"/>
            </w:tcBorders>
            <w:shd w:val="clear" w:color="auto" w:fill="auto"/>
          </w:tcPr>
          <w:p w14:paraId="0B858B9F"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2182D973" w14:textId="77777777" w:rsidTr="00452A4E">
        <w:tc>
          <w:tcPr>
            <w:tcW w:w="4530" w:type="pct"/>
            <w:tcBorders>
              <w:bottom w:val="single" w:sz="4" w:space="0" w:color="auto"/>
            </w:tcBorders>
            <w:shd w:val="clear" w:color="auto" w:fill="auto"/>
          </w:tcPr>
          <w:p w14:paraId="3A76D400" w14:textId="77777777" w:rsidR="00F33D43" w:rsidRPr="00C72AB2" w:rsidRDefault="00F33D43" w:rsidP="00BB033C">
            <w:pPr>
              <w:tabs>
                <w:tab w:val="left" w:pos="585"/>
              </w:tabs>
              <w:autoSpaceDE w:val="0"/>
              <w:autoSpaceDN w:val="0"/>
              <w:adjustRightInd w:val="0"/>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2.2</w:t>
            </w:r>
            <w:r w:rsidRPr="00C72AB2">
              <w:rPr>
                <w:rFonts w:asciiTheme="minorHAnsi" w:hAnsiTheme="minorHAnsi" w:cstheme="minorHAnsi"/>
                <w:sz w:val="20"/>
                <w:szCs w:val="20"/>
              </w:rPr>
              <w:tab/>
              <w:t xml:space="preserve">Would the potential outcomes of the Project be sensitive or vulnerable to potential impacts of </w:t>
            </w:r>
            <w:r w:rsidRPr="00C72AB2">
              <w:rPr>
                <w:rFonts w:asciiTheme="minorHAnsi" w:hAnsiTheme="minorHAnsi" w:cstheme="minorHAnsi"/>
                <w:bCs/>
                <w:color w:val="000000"/>
                <w:sz w:val="20"/>
                <w:szCs w:val="20"/>
              </w:rPr>
              <w:t>climate</w:t>
            </w:r>
            <w:r w:rsidRPr="00C72AB2">
              <w:rPr>
                <w:rFonts w:asciiTheme="minorHAnsi" w:hAnsiTheme="minorHAnsi" w:cstheme="minorHAnsi"/>
                <w:sz w:val="20"/>
                <w:szCs w:val="20"/>
              </w:rPr>
              <w:t xml:space="preserve"> change? </w:t>
            </w:r>
          </w:p>
        </w:tc>
        <w:tc>
          <w:tcPr>
            <w:tcW w:w="470" w:type="pct"/>
            <w:tcBorders>
              <w:bottom w:val="single" w:sz="4" w:space="0" w:color="auto"/>
            </w:tcBorders>
            <w:shd w:val="clear" w:color="auto" w:fill="auto"/>
          </w:tcPr>
          <w:p w14:paraId="7BAFC76F"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59146439" w14:textId="77777777" w:rsidTr="00452A4E">
        <w:tc>
          <w:tcPr>
            <w:tcW w:w="4530" w:type="pct"/>
            <w:tcBorders>
              <w:bottom w:val="single" w:sz="4" w:space="0" w:color="auto"/>
            </w:tcBorders>
            <w:shd w:val="clear" w:color="auto" w:fill="auto"/>
          </w:tcPr>
          <w:p w14:paraId="33DCC873"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2.3</w:t>
            </w:r>
            <w:r w:rsidRPr="00C72AB2">
              <w:rPr>
                <w:rFonts w:asciiTheme="minorHAnsi" w:hAnsiTheme="minorHAnsi" w:cstheme="minorHAnsi"/>
                <w:sz w:val="20"/>
                <w:szCs w:val="20"/>
              </w:rPr>
              <w:tab/>
              <w:t xml:space="preserve">Is the proposed Project likely to directly or indirectly increase social and environmental </w:t>
            </w:r>
            <w:hyperlink w:anchor="CCVulnerabilityGlossary" w:history="1">
              <w:r w:rsidRPr="00C72AB2">
                <w:rPr>
                  <w:rFonts w:asciiTheme="minorHAnsi" w:hAnsiTheme="minorHAnsi" w:cstheme="minorHAnsi"/>
                  <w:sz w:val="20"/>
                  <w:szCs w:val="20"/>
                </w:rPr>
                <w:t>vulnerability to climate change</w:t>
              </w:r>
            </w:hyperlink>
            <w:r w:rsidRPr="00C72AB2">
              <w:rPr>
                <w:rFonts w:asciiTheme="minorHAnsi" w:hAnsiTheme="minorHAnsi" w:cstheme="minorHAnsi"/>
                <w:sz w:val="20"/>
                <w:szCs w:val="20"/>
              </w:rPr>
              <w:t xml:space="preserve"> now or in the future (also known as maladaptive practices)?</w:t>
            </w:r>
          </w:p>
          <w:p w14:paraId="3802BC0B" w14:textId="77777777" w:rsidR="00F33D43" w:rsidRPr="00C72AB2" w:rsidRDefault="00F33D43" w:rsidP="00BB033C">
            <w:pPr>
              <w:tabs>
                <w:tab w:val="left" w:pos="630"/>
              </w:tabs>
              <w:spacing w:before="60"/>
              <w:ind w:left="630"/>
              <w:rPr>
                <w:rFonts w:asciiTheme="minorHAnsi" w:hAnsiTheme="minorHAnsi" w:cstheme="minorHAnsi"/>
                <w:sz w:val="20"/>
                <w:szCs w:val="20"/>
              </w:rPr>
            </w:pPr>
            <w:r w:rsidRPr="00C72AB2">
              <w:rPr>
                <w:rFonts w:asciiTheme="minorHAnsi" w:hAnsiTheme="minorHAnsi" w:cstheme="minorHAnsi"/>
                <w:i/>
                <w:sz w:val="20"/>
                <w:szCs w:val="20"/>
              </w:rPr>
              <w:t>For example, changes to land use planning may encourage further development of floodplains, potentially increasing the population’s vulnerability to climate change, specifically flooding</w:t>
            </w:r>
          </w:p>
        </w:tc>
        <w:tc>
          <w:tcPr>
            <w:tcW w:w="470" w:type="pct"/>
            <w:tcBorders>
              <w:bottom w:val="single" w:sz="4" w:space="0" w:color="auto"/>
            </w:tcBorders>
            <w:shd w:val="clear" w:color="auto" w:fill="auto"/>
          </w:tcPr>
          <w:p w14:paraId="5BF4CAC9"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4A260B64" w14:textId="77777777" w:rsidTr="00452A4E">
        <w:trPr>
          <w:trHeight w:val="539"/>
        </w:trPr>
        <w:tc>
          <w:tcPr>
            <w:tcW w:w="4530" w:type="pct"/>
            <w:tcBorders>
              <w:bottom w:val="single" w:sz="4" w:space="0" w:color="auto"/>
            </w:tcBorders>
            <w:shd w:val="clear" w:color="auto" w:fill="D9E2F3" w:themeFill="accent1" w:themeFillTint="33"/>
            <w:vAlign w:val="center"/>
          </w:tcPr>
          <w:p w14:paraId="7E55CB6D" w14:textId="77777777" w:rsidR="00F33D43" w:rsidRPr="00C72AB2" w:rsidRDefault="00F33D43" w:rsidP="00BB033C">
            <w:pPr>
              <w:tabs>
                <w:tab w:val="left" w:pos="0"/>
                <w:tab w:val="left" w:pos="555"/>
              </w:tabs>
              <w:spacing w:before="60"/>
              <w:rPr>
                <w:rFonts w:asciiTheme="minorHAnsi" w:hAnsiTheme="minorHAnsi" w:cstheme="minorHAnsi"/>
                <w:b/>
                <w:sz w:val="20"/>
                <w:szCs w:val="20"/>
              </w:rPr>
            </w:pPr>
            <w:r w:rsidRPr="00C72AB2">
              <w:rPr>
                <w:rFonts w:asciiTheme="minorHAnsi" w:hAnsiTheme="minorHAnsi" w:cstheme="minorHAnsi"/>
                <w:b/>
                <w:sz w:val="20"/>
                <w:szCs w:val="20"/>
              </w:rPr>
              <w:t>Standard 3: Community Health, Safety and Working Conditions</w:t>
            </w:r>
          </w:p>
        </w:tc>
        <w:tc>
          <w:tcPr>
            <w:tcW w:w="470" w:type="pct"/>
            <w:tcBorders>
              <w:bottom w:val="single" w:sz="4" w:space="0" w:color="auto"/>
            </w:tcBorders>
            <w:shd w:val="clear" w:color="auto" w:fill="D9E2F3" w:themeFill="accent1" w:themeFillTint="33"/>
            <w:vAlign w:val="center"/>
          </w:tcPr>
          <w:p w14:paraId="3C6A03F1"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p>
        </w:tc>
      </w:tr>
      <w:tr w:rsidR="00F33D43" w:rsidRPr="00C72AB2" w14:paraId="0CA91B72" w14:textId="77777777" w:rsidTr="00452A4E">
        <w:tc>
          <w:tcPr>
            <w:tcW w:w="4530" w:type="pct"/>
            <w:tcBorders>
              <w:bottom w:val="single" w:sz="4" w:space="0" w:color="auto"/>
            </w:tcBorders>
            <w:shd w:val="clear" w:color="auto" w:fill="auto"/>
          </w:tcPr>
          <w:p w14:paraId="308FE92D"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3.1</w:t>
            </w:r>
            <w:r w:rsidRPr="00C72AB2">
              <w:rPr>
                <w:rFonts w:asciiTheme="minorHAnsi" w:hAnsiTheme="minorHAnsi" w:cstheme="minorHAnsi"/>
                <w:sz w:val="20"/>
                <w:szCs w:val="20"/>
              </w:rPr>
              <w:tab/>
              <w:t>Would elements of Project construction, operation, or decommissioning pose potential safety risks to local communities?</w:t>
            </w:r>
          </w:p>
        </w:tc>
        <w:tc>
          <w:tcPr>
            <w:tcW w:w="470" w:type="pct"/>
            <w:tcBorders>
              <w:bottom w:val="single" w:sz="4" w:space="0" w:color="auto"/>
            </w:tcBorders>
            <w:shd w:val="clear" w:color="auto" w:fill="auto"/>
          </w:tcPr>
          <w:p w14:paraId="1BF121C4"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43F1A9D5" w14:textId="77777777" w:rsidTr="00452A4E">
        <w:tc>
          <w:tcPr>
            <w:tcW w:w="4530" w:type="pct"/>
            <w:tcBorders>
              <w:bottom w:val="single" w:sz="4" w:space="0" w:color="auto"/>
            </w:tcBorders>
            <w:shd w:val="clear" w:color="auto" w:fill="auto"/>
          </w:tcPr>
          <w:p w14:paraId="4E8EA394"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3.2</w:t>
            </w:r>
            <w:r w:rsidRPr="00C72AB2">
              <w:rPr>
                <w:rFonts w:asciiTheme="minorHAnsi" w:hAnsiTheme="minorHAnsi" w:cstheme="minorHAnsi"/>
                <w:sz w:val="20"/>
                <w:szCs w:val="20"/>
              </w:rPr>
              <w:tab/>
              <w:t>Would the Project pose potential risks to community health and safety due to the transport, storage, and use and/or disposal of hazardous or dangerous materials (e.g. explosives, fuel and other chemicals during construction and operation)?</w:t>
            </w:r>
          </w:p>
        </w:tc>
        <w:tc>
          <w:tcPr>
            <w:tcW w:w="470" w:type="pct"/>
            <w:tcBorders>
              <w:bottom w:val="single" w:sz="4" w:space="0" w:color="auto"/>
            </w:tcBorders>
            <w:shd w:val="clear" w:color="auto" w:fill="auto"/>
          </w:tcPr>
          <w:p w14:paraId="51264353"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0E32C87E" w14:textId="77777777" w:rsidTr="00452A4E">
        <w:tc>
          <w:tcPr>
            <w:tcW w:w="4530" w:type="pct"/>
            <w:tcBorders>
              <w:bottom w:val="single" w:sz="4" w:space="0" w:color="auto"/>
            </w:tcBorders>
            <w:shd w:val="clear" w:color="auto" w:fill="auto"/>
          </w:tcPr>
          <w:p w14:paraId="290D32B0"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3.3</w:t>
            </w:r>
            <w:r w:rsidRPr="00C72AB2">
              <w:rPr>
                <w:rFonts w:asciiTheme="minorHAnsi" w:hAnsiTheme="minorHAnsi" w:cstheme="minorHAnsi"/>
                <w:sz w:val="20"/>
                <w:szCs w:val="20"/>
              </w:rPr>
              <w:tab/>
              <w:t>Does the Project involve large-scale infrastructure development (e.g. dams, roads, buildings)?</w:t>
            </w:r>
          </w:p>
        </w:tc>
        <w:tc>
          <w:tcPr>
            <w:tcW w:w="470" w:type="pct"/>
            <w:tcBorders>
              <w:bottom w:val="single" w:sz="4" w:space="0" w:color="auto"/>
            </w:tcBorders>
            <w:shd w:val="clear" w:color="auto" w:fill="auto"/>
          </w:tcPr>
          <w:p w14:paraId="7A5E4966"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454D870F" w14:textId="77777777" w:rsidTr="00452A4E">
        <w:tc>
          <w:tcPr>
            <w:tcW w:w="4530" w:type="pct"/>
            <w:tcBorders>
              <w:bottom w:val="single" w:sz="4" w:space="0" w:color="auto"/>
            </w:tcBorders>
            <w:shd w:val="clear" w:color="auto" w:fill="auto"/>
          </w:tcPr>
          <w:p w14:paraId="4D4235C2"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3.4</w:t>
            </w:r>
            <w:r w:rsidRPr="00C72AB2">
              <w:rPr>
                <w:rFonts w:asciiTheme="minorHAnsi" w:hAnsiTheme="minorHAnsi" w:cstheme="minorHAnsi"/>
                <w:sz w:val="20"/>
                <w:szCs w:val="20"/>
              </w:rPr>
              <w:tab/>
              <w:t>Would failure of structural elements of the Project pose risks to communities? (e.g. collapse of buildings or infrastructure)</w:t>
            </w:r>
          </w:p>
        </w:tc>
        <w:tc>
          <w:tcPr>
            <w:tcW w:w="470" w:type="pct"/>
            <w:tcBorders>
              <w:bottom w:val="single" w:sz="4" w:space="0" w:color="auto"/>
            </w:tcBorders>
            <w:shd w:val="clear" w:color="auto" w:fill="auto"/>
          </w:tcPr>
          <w:p w14:paraId="00151EDC"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2442AF13" w14:textId="77777777" w:rsidTr="00452A4E">
        <w:tc>
          <w:tcPr>
            <w:tcW w:w="4530" w:type="pct"/>
            <w:tcBorders>
              <w:bottom w:val="single" w:sz="4" w:space="0" w:color="auto"/>
            </w:tcBorders>
            <w:shd w:val="clear" w:color="auto" w:fill="auto"/>
          </w:tcPr>
          <w:p w14:paraId="4A431993"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3.5</w:t>
            </w:r>
            <w:r w:rsidRPr="00C72AB2">
              <w:rPr>
                <w:rFonts w:asciiTheme="minorHAnsi" w:hAnsiTheme="minorHAnsi" w:cstheme="minorHAnsi"/>
                <w:sz w:val="20"/>
                <w:szCs w:val="20"/>
              </w:rPr>
              <w:tab/>
              <w:t>Would the proposed Project be susceptible to or lead to increased vulnerability to earthquakes, subsidence, landslides, erosion, flooding or extreme climatic conditions?</w:t>
            </w:r>
          </w:p>
        </w:tc>
        <w:tc>
          <w:tcPr>
            <w:tcW w:w="470" w:type="pct"/>
            <w:tcBorders>
              <w:bottom w:val="single" w:sz="4" w:space="0" w:color="auto"/>
            </w:tcBorders>
            <w:shd w:val="clear" w:color="auto" w:fill="auto"/>
          </w:tcPr>
          <w:p w14:paraId="0B38FCB0"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25B0A30D" w14:textId="77777777" w:rsidTr="00452A4E">
        <w:tc>
          <w:tcPr>
            <w:tcW w:w="4530" w:type="pct"/>
            <w:tcBorders>
              <w:bottom w:val="single" w:sz="4" w:space="0" w:color="auto"/>
            </w:tcBorders>
            <w:shd w:val="clear" w:color="auto" w:fill="auto"/>
          </w:tcPr>
          <w:p w14:paraId="2D433C27"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3.6</w:t>
            </w:r>
            <w:r w:rsidRPr="00C72AB2">
              <w:rPr>
                <w:rFonts w:asciiTheme="minorHAnsi" w:hAnsiTheme="minorHAnsi" w:cstheme="minorHAnsi"/>
                <w:sz w:val="20"/>
                <w:szCs w:val="20"/>
              </w:rPr>
              <w:tab/>
              <w:t>Would the Project result in potential increased health risks (e.g. from water-borne or other vector-borne diseases or communicable infections such as HIV/AIDS)?</w:t>
            </w:r>
          </w:p>
        </w:tc>
        <w:tc>
          <w:tcPr>
            <w:tcW w:w="470" w:type="pct"/>
            <w:tcBorders>
              <w:bottom w:val="single" w:sz="4" w:space="0" w:color="auto"/>
            </w:tcBorders>
            <w:shd w:val="clear" w:color="auto" w:fill="auto"/>
          </w:tcPr>
          <w:p w14:paraId="07676C41"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1DDD99E2" w14:textId="77777777" w:rsidTr="00452A4E">
        <w:tc>
          <w:tcPr>
            <w:tcW w:w="4530" w:type="pct"/>
            <w:tcBorders>
              <w:bottom w:val="single" w:sz="4" w:space="0" w:color="auto"/>
            </w:tcBorders>
            <w:shd w:val="clear" w:color="auto" w:fill="auto"/>
          </w:tcPr>
          <w:p w14:paraId="046BEE5C"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lastRenderedPageBreak/>
              <w:t>3.7</w:t>
            </w:r>
            <w:r w:rsidRPr="00C72AB2">
              <w:rPr>
                <w:rFonts w:asciiTheme="minorHAnsi" w:hAnsiTheme="minorHAnsi" w:cstheme="minorHAnsi"/>
                <w:sz w:val="20"/>
                <w:szCs w:val="20"/>
              </w:rPr>
              <w:tab/>
              <w:t>Does the Project pose potential risks and vulnerabilities related to occupational health and safety due to physical, chemical, biological, and radiological hazards during Project construction, operation, or decommissioning?</w:t>
            </w:r>
          </w:p>
        </w:tc>
        <w:tc>
          <w:tcPr>
            <w:tcW w:w="470" w:type="pct"/>
            <w:tcBorders>
              <w:bottom w:val="single" w:sz="4" w:space="0" w:color="auto"/>
            </w:tcBorders>
            <w:shd w:val="clear" w:color="auto" w:fill="auto"/>
          </w:tcPr>
          <w:p w14:paraId="3BA40196"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3ACD0ACC" w14:textId="77777777" w:rsidTr="00452A4E">
        <w:tc>
          <w:tcPr>
            <w:tcW w:w="4530" w:type="pct"/>
            <w:tcBorders>
              <w:bottom w:val="single" w:sz="4" w:space="0" w:color="auto"/>
            </w:tcBorders>
            <w:shd w:val="clear" w:color="auto" w:fill="auto"/>
          </w:tcPr>
          <w:p w14:paraId="59652407"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3.8</w:t>
            </w:r>
            <w:r w:rsidRPr="00C72AB2">
              <w:rPr>
                <w:rFonts w:asciiTheme="minorHAnsi" w:hAnsiTheme="minorHAnsi" w:cstheme="minorHAnsi"/>
                <w:sz w:val="20"/>
                <w:szCs w:val="20"/>
              </w:rPr>
              <w:tab/>
              <w:t xml:space="preserve">Does the Project involve support for employment or livelihoods that may fail to comply with national and international labour standards (i.e. principles and standards of ILO fundamental conventions)?  </w:t>
            </w:r>
          </w:p>
        </w:tc>
        <w:tc>
          <w:tcPr>
            <w:tcW w:w="470" w:type="pct"/>
            <w:tcBorders>
              <w:bottom w:val="single" w:sz="4" w:space="0" w:color="auto"/>
            </w:tcBorders>
            <w:shd w:val="clear" w:color="auto" w:fill="auto"/>
          </w:tcPr>
          <w:p w14:paraId="182411D6"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17587934" w14:textId="77777777" w:rsidTr="00452A4E">
        <w:tc>
          <w:tcPr>
            <w:tcW w:w="4530" w:type="pct"/>
            <w:tcBorders>
              <w:bottom w:val="single" w:sz="4" w:space="0" w:color="auto"/>
            </w:tcBorders>
            <w:shd w:val="clear" w:color="auto" w:fill="auto"/>
          </w:tcPr>
          <w:p w14:paraId="6723F598"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3.9</w:t>
            </w:r>
            <w:r w:rsidRPr="00C72AB2">
              <w:rPr>
                <w:rFonts w:asciiTheme="minorHAnsi" w:hAnsiTheme="minorHAnsi" w:cstheme="minorHAnsi"/>
                <w:sz w:val="20"/>
                <w:szCs w:val="20"/>
              </w:rPr>
              <w:tab/>
              <w:t>Does the Project engage security personnel that may pose a potential risk to health and safety of communities and/or individuals (e.g. due to a lack of adequate training or accountability)?</w:t>
            </w:r>
          </w:p>
        </w:tc>
        <w:tc>
          <w:tcPr>
            <w:tcW w:w="470" w:type="pct"/>
            <w:tcBorders>
              <w:bottom w:val="single" w:sz="4" w:space="0" w:color="auto"/>
            </w:tcBorders>
            <w:shd w:val="clear" w:color="auto" w:fill="auto"/>
          </w:tcPr>
          <w:p w14:paraId="6991BEFA"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18526261" w14:textId="77777777" w:rsidTr="00452A4E">
        <w:trPr>
          <w:trHeight w:val="503"/>
        </w:trPr>
        <w:tc>
          <w:tcPr>
            <w:tcW w:w="4530" w:type="pct"/>
            <w:tcBorders>
              <w:bottom w:val="single" w:sz="4" w:space="0" w:color="auto"/>
            </w:tcBorders>
            <w:shd w:val="clear" w:color="auto" w:fill="D9E2F3" w:themeFill="accent1" w:themeFillTint="33"/>
            <w:vAlign w:val="center"/>
          </w:tcPr>
          <w:p w14:paraId="382E8773" w14:textId="77777777" w:rsidR="00F33D43" w:rsidRPr="00C72AB2" w:rsidRDefault="00F33D43" w:rsidP="00BB033C">
            <w:pPr>
              <w:tabs>
                <w:tab w:val="left" w:pos="0"/>
                <w:tab w:val="left" w:pos="555"/>
              </w:tabs>
              <w:spacing w:before="60"/>
              <w:rPr>
                <w:rFonts w:asciiTheme="minorHAnsi" w:hAnsiTheme="minorHAnsi" w:cstheme="minorHAnsi"/>
                <w:b/>
                <w:sz w:val="20"/>
                <w:szCs w:val="20"/>
              </w:rPr>
            </w:pPr>
            <w:r w:rsidRPr="00C72AB2">
              <w:rPr>
                <w:rFonts w:asciiTheme="minorHAnsi" w:hAnsiTheme="minorHAnsi" w:cstheme="minorHAnsi"/>
                <w:b/>
                <w:sz w:val="20"/>
                <w:szCs w:val="20"/>
              </w:rPr>
              <w:t>Standard 4: Cultural Heritage</w:t>
            </w:r>
          </w:p>
        </w:tc>
        <w:tc>
          <w:tcPr>
            <w:tcW w:w="470" w:type="pct"/>
            <w:tcBorders>
              <w:bottom w:val="single" w:sz="4" w:space="0" w:color="auto"/>
            </w:tcBorders>
            <w:shd w:val="clear" w:color="auto" w:fill="D9E2F3" w:themeFill="accent1" w:themeFillTint="33"/>
            <w:vAlign w:val="center"/>
          </w:tcPr>
          <w:p w14:paraId="6C0F0C29"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p>
        </w:tc>
      </w:tr>
      <w:tr w:rsidR="00F33D43" w:rsidRPr="00C72AB2" w14:paraId="7E4E3FD7" w14:textId="77777777" w:rsidTr="00452A4E">
        <w:tc>
          <w:tcPr>
            <w:tcW w:w="4530" w:type="pct"/>
            <w:tcBorders>
              <w:bottom w:val="single" w:sz="4" w:space="0" w:color="auto"/>
            </w:tcBorders>
            <w:shd w:val="clear" w:color="auto" w:fill="auto"/>
          </w:tcPr>
          <w:p w14:paraId="2B94E2DB"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4.1</w:t>
            </w:r>
            <w:r w:rsidRPr="00C72AB2">
              <w:rPr>
                <w:rFonts w:asciiTheme="minorHAnsi" w:hAnsiTheme="minorHAnsi" w:cstheme="minorHAnsi"/>
                <w:sz w:val="20"/>
                <w:szCs w:val="20"/>
              </w:rPr>
              <w:tab/>
              <w:t xml:space="preserve">Will the proposed Project result in interventions that would potentially adversely impact sites, structures, or objects with historical, cultural, artistic, traditional or religious values or intangible forms of culture (e.g. knowledge, innovations, practices)? (Note: Projects intended to </w:t>
            </w:r>
            <w:proofErr w:type="gramStart"/>
            <w:r w:rsidRPr="00C72AB2">
              <w:rPr>
                <w:rFonts w:asciiTheme="minorHAnsi" w:hAnsiTheme="minorHAnsi" w:cstheme="minorHAnsi"/>
                <w:sz w:val="20"/>
                <w:szCs w:val="20"/>
              </w:rPr>
              <w:t>protect</w:t>
            </w:r>
            <w:proofErr w:type="gramEnd"/>
            <w:r w:rsidRPr="00C72AB2">
              <w:rPr>
                <w:rFonts w:asciiTheme="minorHAnsi" w:hAnsiTheme="minorHAnsi" w:cstheme="minorHAnsi"/>
                <w:sz w:val="20"/>
                <w:szCs w:val="20"/>
              </w:rPr>
              <w:t xml:space="preserve"> and conserve Cultural Heritage may also have inadvertent adverse impacts)</w:t>
            </w:r>
          </w:p>
        </w:tc>
        <w:tc>
          <w:tcPr>
            <w:tcW w:w="470" w:type="pct"/>
            <w:tcBorders>
              <w:bottom w:val="single" w:sz="4" w:space="0" w:color="auto"/>
            </w:tcBorders>
            <w:shd w:val="clear" w:color="auto" w:fill="auto"/>
          </w:tcPr>
          <w:p w14:paraId="09CFA735"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3BF33702" w14:textId="77777777" w:rsidTr="00452A4E">
        <w:tc>
          <w:tcPr>
            <w:tcW w:w="4530" w:type="pct"/>
            <w:tcBorders>
              <w:bottom w:val="single" w:sz="4" w:space="0" w:color="auto"/>
            </w:tcBorders>
            <w:shd w:val="clear" w:color="auto" w:fill="auto"/>
          </w:tcPr>
          <w:p w14:paraId="1AF42606" w14:textId="77777777" w:rsidR="00F33D43" w:rsidRPr="00C72AB2" w:rsidRDefault="00F33D43" w:rsidP="00BB033C">
            <w:pPr>
              <w:tabs>
                <w:tab w:val="left" w:pos="585"/>
              </w:tabs>
              <w:spacing w:before="60"/>
              <w:ind w:left="567" w:hanging="567"/>
              <w:rPr>
                <w:rFonts w:asciiTheme="minorHAnsi" w:hAnsiTheme="minorHAnsi" w:cstheme="minorHAnsi"/>
                <w:b/>
                <w:sz w:val="20"/>
                <w:szCs w:val="20"/>
              </w:rPr>
            </w:pPr>
            <w:r w:rsidRPr="00C72AB2">
              <w:rPr>
                <w:rFonts w:asciiTheme="minorHAnsi" w:hAnsiTheme="minorHAnsi" w:cstheme="minorHAnsi"/>
                <w:sz w:val="20"/>
                <w:szCs w:val="20"/>
              </w:rPr>
              <w:t>4.2</w:t>
            </w:r>
            <w:r w:rsidRPr="00C72AB2">
              <w:rPr>
                <w:rFonts w:asciiTheme="minorHAnsi" w:hAnsiTheme="minorHAnsi" w:cstheme="minorHAnsi"/>
                <w:sz w:val="20"/>
                <w:szCs w:val="20"/>
              </w:rPr>
              <w:tab/>
              <w:t>Does the Project propose utilizing tangible and/or intangible forms of cultural heritage for commercial or other purposes?</w:t>
            </w:r>
          </w:p>
        </w:tc>
        <w:tc>
          <w:tcPr>
            <w:tcW w:w="470" w:type="pct"/>
            <w:tcBorders>
              <w:bottom w:val="single" w:sz="4" w:space="0" w:color="auto"/>
            </w:tcBorders>
            <w:shd w:val="clear" w:color="auto" w:fill="auto"/>
          </w:tcPr>
          <w:p w14:paraId="23638508"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327A4F80" w14:textId="77777777" w:rsidTr="00452A4E">
        <w:trPr>
          <w:trHeight w:val="566"/>
        </w:trPr>
        <w:tc>
          <w:tcPr>
            <w:tcW w:w="4530" w:type="pct"/>
            <w:tcBorders>
              <w:bottom w:val="single" w:sz="4" w:space="0" w:color="auto"/>
            </w:tcBorders>
            <w:shd w:val="clear" w:color="auto" w:fill="D9E2F3" w:themeFill="accent1" w:themeFillTint="33"/>
            <w:vAlign w:val="center"/>
          </w:tcPr>
          <w:p w14:paraId="7C921CEB" w14:textId="77777777" w:rsidR="00F33D43" w:rsidRPr="00C72AB2" w:rsidRDefault="00F33D43" w:rsidP="00BB033C">
            <w:pPr>
              <w:tabs>
                <w:tab w:val="left" w:pos="0"/>
                <w:tab w:val="left" w:pos="555"/>
              </w:tabs>
              <w:spacing w:before="60"/>
              <w:rPr>
                <w:rFonts w:asciiTheme="minorHAnsi" w:hAnsiTheme="minorHAnsi" w:cstheme="minorHAnsi"/>
                <w:b/>
                <w:sz w:val="20"/>
                <w:szCs w:val="20"/>
              </w:rPr>
            </w:pPr>
            <w:r w:rsidRPr="00C72AB2">
              <w:rPr>
                <w:rFonts w:asciiTheme="minorHAnsi" w:hAnsiTheme="minorHAnsi" w:cstheme="minorHAnsi"/>
                <w:b/>
                <w:sz w:val="20"/>
                <w:szCs w:val="20"/>
              </w:rPr>
              <w:t>Standard 5: Displacement and Resettlement</w:t>
            </w:r>
          </w:p>
        </w:tc>
        <w:tc>
          <w:tcPr>
            <w:tcW w:w="470" w:type="pct"/>
            <w:tcBorders>
              <w:bottom w:val="single" w:sz="4" w:space="0" w:color="auto"/>
            </w:tcBorders>
            <w:shd w:val="clear" w:color="auto" w:fill="D9E2F3" w:themeFill="accent1" w:themeFillTint="33"/>
            <w:vAlign w:val="center"/>
          </w:tcPr>
          <w:p w14:paraId="0C6C515F"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p>
        </w:tc>
      </w:tr>
      <w:tr w:rsidR="00F33D43" w:rsidRPr="00C72AB2" w14:paraId="1A15500C" w14:textId="77777777" w:rsidTr="00452A4E">
        <w:tc>
          <w:tcPr>
            <w:tcW w:w="4530" w:type="pct"/>
            <w:tcBorders>
              <w:bottom w:val="single" w:sz="4" w:space="0" w:color="auto"/>
            </w:tcBorders>
            <w:shd w:val="clear" w:color="auto" w:fill="auto"/>
          </w:tcPr>
          <w:p w14:paraId="1948BEDD" w14:textId="77777777" w:rsidR="00F33D43" w:rsidRPr="00C72AB2" w:rsidRDefault="00F33D43" w:rsidP="00BB033C">
            <w:pPr>
              <w:tabs>
                <w:tab w:val="left" w:pos="585"/>
              </w:tabs>
              <w:spacing w:before="60"/>
              <w:ind w:left="567" w:hanging="567"/>
              <w:rPr>
                <w:rFonts w:asciiTheme="minorHAnsi" w:hAnsiTheme="minorHAnsi" w:cstheme="minorHAnsi"/>
                <w:b/>
                <w:sz w:val="20"/>
                <w:szCs w:val="20"/>
              </w:rPr>
            </w:pPr>
            <w:r w:rsidRPr="00C72AB2">
              <w:rPr>
                <w:rFonts w:asciiTheme="minorHAnsi" w:hAnsiTheme="minorHAnsi" w:cstheme="minorHAnsi"/>
                <w:sz w:val="20"/>
                <w:szCs w:val="20"/>
              </w:rPr>
              <w:t>5.1</w:t>
            </w:r>
            <w:r w:rsidRPr="00C72AB2">
              <w:rPr>
                <w:rFonts w:asciiTheme="minorHAnsi" w:hAnsiTheme="minorHAnsi" w:cstheme="minorHAnsi"/>
                <w:sz w:val="20"/>
                <w:szCs w:val="20"/>
              </w:rPr>
              <w:tab/>
              <w:t>Would the Project potentially involve temporary or permanent and full or partial physical displacement?</w:t>
            </w:r>
          </w:p>
        </w:tc>
        <w:tc>
          <w:tcPr>
            <w:tcW w:w="470" w:type="pct"/>
            <w:tcBorders>
              <w:bottom w:val="single" w:sz="4" w:space="0" w:color="auto"/>
            </w:tcBorders>
            <w:shd w:val="clear" w:color="auto" w:fill="auto"/>
          </w:tcPr>
          <w:p w14:paraId="16CEE434"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662D9126" w14:textId="77777777" w:rsidTr="00452A4E">
        <w:tc>
          <w:tcPr>
            <w:tcW w:w="4530" w:type="pct"/>
            <w:tcBorders>
              <w:bottom w:val="single" w:sz="4" w:space="0" w:color="auto"/>
            </w:tcBorders>
            <w:shd w:val="clear" w:color="auto" w:fill="auto"/>
          </w:tcPr>
          <w:p w14:paraId="3EAC95D4" w14:textId="77777777" w:rsidR="00F33D43" w:rsidRPr="00C72AB2" w:rsidRDefault="00F33D43" w:rsidP="00BB033C">
            <w:pPr>
              <w:tabs>
                <w:tab w:val="left" w:pos="585"/>
              </w:tabs>
              <w:spacing w:before="60"/>
              <w:ind w:left="567" w:hanging="567"/>
              <w:rPr>
                <w:rFonts w:asciiTheme="minorHAnsi" w:hAnsiTheme="minorHAnsi" w:cstheme="minorHAnsi"/>
                <w:b/>
                <w:sz w:val="20"/>
                <w:szCs w:val="20"/>
              </w:rPr>
            </w:pPr>
            <w:r w:rsidRPr="00C72AB2">
              <w:rPr>
                <w:rFonts w:asciiTheme="minorHAnsi" w:hAnsiTheme="minorHAnsi" w:cstheme="minorHAnsi"/>
                <w:sz w:val="20"/>
                <w:szCs w:val="20"/>
              </w:rPr>
              <w:t>5.2</w:t>
            </w:r>
            <w:r w:rsidRPr="00C72AB2">
              <w:rPr>
                <w:rFonts w:asciiTheme="minorHAnsi" w:hAnsiTheme="minorHAnsi" w:cstheme="minorHAnsi"/>
                <w:sz w:val="20"/>
                <w:szCs w:val="20"/>
              </w:rPr>
              <w:tab/>
              <w:t xml:space="preserve">Would the Project possibly result in economic displacement (e.g. loss of assets or access to resources due to land acquisition or access restrictions – even in the absence of physical relocation)? </w:t>
            </w:r>
          </w:p>
        </w:tc>
        <w:tc>
          <w:tcPr>
            <w:tcW w:w="470" w:type="pct"/>
            <w:tcBorders>
              <w:bottom w:val="single" w:sz="4" w:space="0" w:color="auto"/>
            </w:tcBorders>
            <w:shd w:val="clear" w:color="auto" w:fill="auto"/>
          </w:tcPr>
          <w:p w14:paraId="7DFCCC11"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446D9887" w14:textId="77777777" w:rsidTr="00452A4E">
        <w:tc>
          <w:tcPr>
            <w:tcW w:w="4530" w:type="pct"/>
            <w:tcBorders>
              <w:bottom w:val="single" w:sz="4" w:space="0" w:color="auto"/>
            </w:tcBorders>
            <w:shd w:val="clear" w:color="auto" w:fill="auto"/>
          </w:tcPr>
          <w:p w14:paraId="7D264B13"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5.3</w:t>
            </w:r>
            <w:r w:rsidRPr="00C72AB2">
              <w:rPr>
                <w:rFonts w:asciiTheme="minorHAnsi" w:hAnsiTheme="minorHAnsi" w:cstheme="minorHAnsi"/>
                <w:sz w:val="20"/>
                <w:szCs w:val="20"/>
              </w:rPr>
              <w:tab/>
              <w:t>Is there a risk that the Project would lead to forced evictions?</w:t>
            </w:r>
            <w:r w:rsidRPr="00C72AB2">
              <w:rPr>
                <w:rStyle w:val="FootnoteReference"/>
                <w:rFonts w:asciiTheme="minorHAnsi" w:hAnsiTheme="minorHAnsi" w:cstheme="minorHAnsi"/>
                <w:sz w:val="20"/>
                <w:szCs w:val="20"/>
              </w:rPr>
              <w:footnoteReference w:id="18"/>
            </w:r>
          </w:p>
        </w:tc>
        <w:tc>
          <w:tcPr>
            <w:tcW w:w="470" w:type="pct"/>
            <w:tcBorders>
              <w:bottom w:val="single" w:sz="4" w:space="0" w:color="auto"/>
            </w:tcBorders>
            <w:shd w:val="clear" w:color="auto" w:fill="auto"/>
          </w:tcPr>
          <w:p w14:paraId="411B03CD"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42C1DCBE" w14:textId="77777777" w:rsidTr="00452A4E">
        <w:tc>
          <w:tcPr>
            <w:tcW w:w="4530" w:type="pct"/>
            <w:tcBorders>
              <w:bottom w:val="single" w:sz="4" w:space="0" w:color="auto"/>
            </w:tcBorders>
            <w:shd w:val="clear" w:color="auto" w:fill="auto"/>
          </w:tcPr>
          <w:p w14:paraId="3B8150B4"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5.4</w:t>
            </w:r>
            <w:r w:rsidRPr="00C72AB2">
              <w:rPr>
                <w:rFonts w:asciiTheme="minorHAnsi" w:hAnsiTheme="minorHAnsi" w:cstheme="minorHAnsi"/>
                <w:sz w:val="20"/>
                <w:szCs w:val="20"/>
              </w:rPr>
              <w:tab/>
              <w:t xml:space="preserve">Would the proposed Project possibly affect land tenure arrangements and/or community-based property rights/customary rights to land, territories and/or resources? </w:t>
            </w:r>
          </w:p>
        </w:tc>
        <w:tc>
          <w:tcPr>
            <w:tcW w:w="470" w:type="pct"/>
            <w:tcBorders>
              <w:bottom w:val="single" w:sz="4" w:space="0" w:color="auto"/>
            </w:tcBorders>
            <w:shd w:val="clear" w:color="auto" w:fill="auto"/>
          </w:tcPr>
          <w:p w14:paraId="6B01E52D"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78816E75" w14:textId="77777777" w:rsidTr="00452A4E">
        <w:trPr>
          <w:trHeight w:val="584"/>
        </w:trPr>
        <w:tc>
          <w:tcPr>
            <w:tcW w:w="4530" w:type="pct"/>
            <w:tcBorders>
              <w:bottom w:val="single" w:sz="4" w:space="0" w:color="auto"/>
            </w:tcBorders>
            <w:shd w:val="clear" w:color="auto" w:fill="D9E2F3" w:themeFill="accent1" w:themeFillTint="33"/>
            <w:vAlign w:val="center"/>
          </w:tcPr>
          <w:p w14:paraId="223E465C" w14:textId="77777777" w:rsidR="00F33D43" w:rsidRPr="00C72AB2" w:rsidRDefault="00F33D43" w:rsidP="00BB033C">
            <w:pPr>
              <w:tabs>
                <w:tab w:val="left" w:pos="0"/>
                <w:tab w:val="left" w:pos="555"/>
              </w:tabs>
              <w:spacing w:before="60"/>
              <w:rPr>
                <w:rFonts w:asciiTheme="minorHAnsi" w:hAnsiTheme="minorHAnsi" w:cstheme="minorHAnsi"/>
                <w:b/>
                <w:sz w:val="20"/>
                <w:szCs w:val="20"/>
              </w:rPr>
            </w:pPr>
            <w:r w:rsidRPr="00C72AB2">
              <w:rPr>
                <w:rFonts w:asciiTheme="minorHAnsi" w:hAnsiTheme="minorHAnsi" w:cstheme="minorHAnsi"/>
                <w:b/>
                <w:sz w:val="20"/>
                <w:szCs w:val="20"/>
              </w:rPr>
              <w:t>Standard 6: Indigenous Peoples</w:t>
            </w:r>
          </w:p>
        </w:tc>
        <w:tc>
          <w:tcPr>
            <w:tcW w:w="470" w:type="pct"/>
            <w:tcBorders>
              <w:bottom w:val="single" w:sz="4" w:space="0" w:color="auto"/>
            </w:tcBorders>
            <w:shd w:val="clear" w:color="auto" w:fill="D9E2F3" w:themeFill="accent1" w:themeFillTint="33"/>
            <w:vAlign w:val="center"/>
          </w:tcPr>
          <w:p w14:paraId="4A1DE906"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p>
        </w:tc>
      </w:tr>
      <w:tr w:rsidR="00F33D43" w:rsidRPr="00C72AB2" w14:paraId="664E963F" w14:textId="77777777" w:rsidTr="00452A4E">
        <w:tc>
          <w:tcPr>
            <w:tcW w:w="4530" w:type="pct"/>
            <w:tcBorders>
              <w:bottom w:val="single" w:sz="4" w:space="0" w:color="auto"/>
            </w:tcBorders>
            <w:shd w:val="clear" w:color="auto" w:fill="auto"/>
          </w:tcPr>
          <w:p w14:paraId="18777232"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6.1</w:t>
            </w:r>
            <w:r w:rsidRPr="00C72AB2">
              <w:rPr>
                <w:rFonts w:asciiTheme="minorHAnsi" w:hAnsiTheme="minorHAnsi" w:cstheme="minorHAnsi"/>
                <w:sz w:val="20"/>
                <w:szCs w:val="20"/>
              </w:rPr>
              <w:tab/>
              <w:t>Are indigenous peoples present in the Project area (including Project area of influence)?</w:t>
            </w:r>
          </w:p>
        </w:tc>
        <w:tc>
          <w:tcPr>
            <w:tcW w:w="470" w:type="pct"/>
            <w:tcBorders>
              <w:bottom w:val="single" w:sz="4" w:space="0" w:color="auto"/>
            </w:tcBorders>
            <w:shd w:val="clear" w:color="auto" w:fill="auto"/>
          </w:tcPr>
          <w:p w14:paraId="3964AD06"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1E598933" w14:textId="77777777" w:rsidTr="00452A4E">
        <w:tc>
          <w:tcPr>
            <w:tcW w:w="4530" w:type="pct"/>
            <w:tcBorders>
              <w:bottom w:val="single" w:sz="4" w:space="0" w:color="auto"/>
            </w:tcBorders>
            <w:shd w:val="clear" w:color="auto" w:fill="auto"/>
          </w:tcPr>
          <w:p w14:paraId="6FE6CB45"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6.2</w:t>
            </w:r>
            <w:r w:rsidRPr="00C72AB2">
              <w:rPr>
                <w:rFonts w:asciiTheme="minorHAnsi" w:hAnsiTheme="minorHAnsi" w:cstheme="minorHAnsi"/>
                <w:sz w:val="20"/>
                <w:szCs w:val="20"/>
              </w:rPr>
              <w:tab/>
              <w:t>Is it likely that the Project or portions of the Project will be located on lands and territories claimed by indigenous peoples?</w:t>
            </w:r>
          </w:p>
        </w:tc>
        <w:tc>
          <w:tcPr>
            <w:tcW w:w="470" w:type="pct"/>
            <w:tcBorders>
              <w:bottom w:val="single" w:sz="4" w:space="0" w:color="auto"/>
            </w:tcBorders>
            <w:shd w:val="clear" w:color="auto" w:fill="auto"/>
          </w:tcPr>
          <w:p w14:paraId="041114D9"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75DA2787" w14:textId="77777777" w:rsidTr="00452A4E">
        <w:tc>
          <w:tcPr>
            <w:tcW w:w="4530" w:type="pct"/>
            <w:tcBorders>
              <w:bottom w:val="single" w:sz="4" w:space="0" w:color="auto"/>
            </w:tcBorders>
            <w:shd w:val="clear" w:color="auto" w:fill="auto"/>
          </w:tcPr>
          <w:p w14:paraId="6BF11E20"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6.3</w:t>
            </w:r>
            <w:r w:rsidRPr="00C72AB2">
              <w:rPr>
                <w:rFonts w:asciiTheme="minorHAnsi" w:hAnsiTheme="minorHAnsi" w:cstheme="minorHAnsi"/>
                <w:sz w:val="20"/>
                <w:szCs w:val="20"/>
              </w:rPr>
              <w:tab/>
              <w:t xml:space="preserve">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1C1D9F19" w14:textId="77777777" w:rsidR="00F33D43" w:rsidRPr="00C72AB2" w:rsidRDefault="00F33D43" w:rsidP="00BB033C">
            <w:pPr>
              <w:tabs>
                <w:tab w:val="left" w:pos="585"/>
              </w:tabs>
              <w:spacing w:before="60"/>
              <w:ind w:left="567" w:firstLine="40"/>
              <w:rPr>
                <w:rFonts w:asciiTheme="minorHAnsi" w:hAnsiTheme="minorHAnsi" w:cstheme="minorHAnsi"/>
                <w:i/>
                <w:sz w:val="20"/>
                <w:szCs w:val="20"/>
              </w:rPr>
            </w:pPr>
            <w:r w:rsidRPr="00C72AB2">
              <w:rPr>
                <w:rFonts w:asciiTheme="minorHAnsi" w:hAnsiTheme="minorHAnsi" w:cstheme="minorHAnsi"/>
                <w:i/>
                <w:sz w:val="20"/>
                <w:szCs w:val="20"/>
              </w:rPr>
              <w:t>If the answer to the screening question 6.3 is “yes” the potential risk impacts are considered potentially severe and/or critical and the Project would be categorized as either Moderate or High Risk.</w:t>
            </w:r>
          </w:p>
        </w:tc>
        <w:tc>
          <w:tcPr>
            <w:tcW w:w="470" w:type="pct"/>
            <w:tcBorders>
              <w:bottom w:val="single" w:sz="4" w:space="0" w:color="auto"/>
            </w:tcBorders>
            <w:shd w:val="clear" w:color="auto" w:fill="auto"/>
          </w:tcPr>
          <w:p w14:paraId="376D4418"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384FA6E7" w14:textId="77777777" w:rsidTr="00452A4E">
        <w:tc>
          <w:tcPr>
            <w:tcW w:w="4530" w:type="pct"/>
            <w:tcBorders>
              <w:bottom w:val="single" w:sz="4" w:space="0" w:color="auto"/>
            </w:tcBorders>
            <w:shd w:val="clear" w:color="auto" w:fill="auto"/>
          </w:tcPr>
          <w:p w14:paraId="4D2B6BF0"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6.4</w:t>
            </w:r>
            <w:r w:rsidRPr="00C72AB2">
              <w:rPr>
                <w:rFonts w:asciiTheme="minorHAnsi" w:hAnsiTheme="minorHAnsi" w:cstheme="minorHAnsi"/>
                <w:sz w:val="20"/>
                <w:szCs w:val="20"/>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470" w:type="pct"/>
            <w:tcBorders>
              <w:bottom w:val="single" w:sz="4" w:space="0" w:color="auto"/>
            </w:tcBorders>
            <w:shd w:val="clear" w:color="auto" w:fill="auto"/>
          </w:tcPr>
          <w:p w14:paraId="15D8C6CF"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306E9597" w14:textId="77777777" w:rsidTr="00452A4E">
        <w:tc>
          <w:tcPr>
            <w:tcW w:w="4530" w:type="pct"/>
            <w:tcBorders>
              <w:bottom w:val="single" w:sz="4" w:space="0" w:color="auto"/>
            </w:tcBorders>
            <w:shd w:val="clear" w:color="auto" w:fill="auto"/>
          </w:tcPr>
          <w:p w14:paraId="62C2AC21"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6.5</w:t>
            </w:r>
            <w:r w:rsidRPr="00C72AB2">
              <w:rPr>
                <w:rFonts w:asciiTheme="minorHAnsi" w:hAnsiTheme="minorHAnsi" w:cstheme="minorHAnsi"/>
                <w:sz w:val="20"/>
                <w:szCs w:val="20"/>
              </w:rPr>
              <w:tab/>
              <w:t>Does the proposed Project involve the utilization and/or commercial development of natural resources on lands and territories claimed by indigenous peoples?</w:t>
            </w:r>
          </w:p>
        </w:tc>
        <w:tc>
          <w:tcPr>
            <w:tcW w:w="470" w:type="pct"/>
            <w:tcBorders>
              <w:bottom w:val="single" w:sz="4" w:space="0" w:color="auto"/>
            </w:tcBorders>
            <w:shd w:val="clear" w:color="auto" w:fill="auto"/>
          </w:tcPr>
          <w:p w14:paraId="61526160"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48261F9A" w14:textId="77777777" w:rsidTr="00452A4E">
        <w:tc>
          <w:tcPr>
            <w:tcW w:w="4530" w:type="pct"/>
            <w:tcBorders>
              <w:bottom w:val="single" w:sz="4" w:space="0" w:color="auto"/>
            </w:tcBorders>
            <w:shd w:val="clear" w:color="auto" w:fill="auto"/>
          </w:tcPr>
          <w:p w14:paraId="1D6D830C"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6.6</w:t>
            </w:r>
            <w:r w:rsidRPr="00C72AB2">
              <w:rPr>
                <w:rFonts w:asciiTheme="minorHAnsi" w:hAnsiTheme="minorHAnsi" w:cstheme="minorHAnsi"/>
                <w:sz w:val="20"/>
                <w:szCs w:val="20"/>
              </w:rPr>
              <w:tab/>
              <w:t>Is there a potential for forced eviction or the whole or partial physical or economic displacement of indigenous peoples, including through access restrictions to lands, territories, and resources?</w:t>
            </w:r>
          </w:p>
        </w:tc>
        <w:tc>
          <w:tcPr>
            <w:tcW w:w="470" w:type="pct"/>
            <w:tcBorders>
              <w:bottom w:val="single" w:sz="4" w:space="0" w:color="auto"/>
            </w:tcBorders>
            <w:shd w:val="clear" w:color="auto" w:fill="auto"/>
          </w:tcPr>
          <w:p w14:paraId="0D4917E3"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13BBD4BA" w14:textId="77777777" w:rsidTr="00452A4E">
        <w:tc>
          <w:tcPr>
            <w:tcW w:w="4530" w:type="pct"/>
            <w:tcBorders>
              <w:bottom w:val="single" w:sz="4" w:space="0" w:color="auto"/>
            </w:tcBorders>
            <w:shd w:val="clear" w:color="auto" w:fill="auto"/>
          </w:tcPr>
          <w:p w14:paraId="7997435D"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6.7</w:t>
            </w:r>
            <w:r w:rsidRPr="00C72AB2">
              <w:rPr>
                <w:rFonts w:asciiTheme="minorHAnsi" w:hAnsiTheme="minorHAnsi" w:cstheme="minorHAnsi"/>
                <w:sz w:val="20"/>
                <w:szCs w:val="20"/>
              </w:rPr>
              <w:tab/>
              <w:t>Would the Project adversely affect the development priorities of indigenous peoples as defined by them?</w:t>
            </w:r>
          </w:p>
        </w:tc>
        <w:tc>
          <w:tcPr>
            <w:tcW w:w="470" w:type="pct"/>
            <w:tcBorders>
              <w:bottom w:val="single" w:sz="4" w:space="0" w:color="auto"/>
            </w:tcBorders>
            <w:shd w:val="clear" w:color="auto" w:fill="auto"/>
          </w:tcPr>
          <w:p w14:paraId="3B00409F"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516F2C4A" w14:textId="77777777" w:rsidTr="00452A4E">
        <w:tc>
          <w:tcPr>
            <w:tcW w:w="4530" w:type="pct"/>
            <w:tcBorders>
              <w:bottom w:val="single" w:sz="4" w:space="0" w:color="auto"/>
            </w:tcBorders>
            <w:shd w:val="clear" w:color="auto" w:fill="auto"/>
          </w:tcPr>
          <w:p w14:paraId="27DCA98E"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6.8</w:t>
            </w:r>
            <w:r w:rsidRPr="00C72AB2">
              <w:rPr>
                <w:rFonts w:asciiTheme="minorHAnsi" w:hAnsiTheme="minorHAnsi" w:cstheme="minorHAnsi"/>
                <w:sz w:val="20"/>
                <w:szCs w:val="20"/>
              </w:rPr>
              <w:tab/>
              <w:t>Would the Project potentially affect the physical and cultural survival of indigenous peoples?</w:t>
            </w:r>
          </w:p>
        </w:tc>
        <w:tc>
          <w:tcPr>
            <w:tcW w:w="470" w:type="pct"/>
            <w:tcBorders>
              <w:bottom w:val="single" w:sz="4" w:space="0" w:color="auto"/>
            </w:tcBorders>
            <w:shd w:val="clear" w:color="auto" w:fill="auto"/>
          </w:tcPr>
          <w:p w14:paraId="57617916"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54532901" w14:textId="77777777" w:rsidTr="00452A4E">
        <w:tc>
          <w:tcPr>
            <w:tcW w:w="4530" w:type="pct"/>
            <w:tcBorders>
              <w:bottom w:val="single" w:sz="4" w:space="0" w:color="auto"/>
            </w:tcBorders>
            <w:shd w:val="clear" w:color="auto" w:fill="auto"/>
          </w:tcPr>
          <w:p w14:paraId="3102F0EB"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lastRenderedPageBreak/>
              <w:t>6.9</w:t>
            </w:r>
            <w:r w:rsidRPr="00C72AB2">
              <w:rPr>
                <w:rFonts w:asciiTheme="minorHAnsi" w:hAnsiTheme="minorHAnsi" w:cstheme="minorHAnsi"/>
                <w:sz w:val="20"/>
                <w:szCs w:val="20"/>
              </w:rPr>
              <w:tab/>
              <w:t>Would the Project potentially affect the Cultural Heritage of indigenous peoples, including through the commercialization or use of their traditional knowledge and practices?</w:t>
            </w:r>
          </w:p>
        </w:tc>
        <w:tc>
          <w:tcPr>
            <w:tcW w:w="470" w:type="pct"/>
            <w:tcBorders>
              <w:bottom w:val="single" w:sz="4" w:space="0" w:color="auto"/>
            </w:tcBorders>
            <w:shd w:val="clear" w:color="auto" w:fill="auto"/>
          </w:tcPr>
          <w:p w14:paraId="58E13FA3"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18059B0A" w14:textId="77777777" w:rsidTr="00452A4E">
        <w:trPr>
          <w:trHeight w:val="602"/>
        </w:trPr>
        <w:tc>
          <w:tcPr>
            <w:tcW w:w="4530" w:type="pct"/>
            <w:tcBorders>
              <w:bottom w:val="single" w:sz="4" w:space="0" w:color="auto"/>
            </w:tcBorders>
            <w:shd w:val="clear" w:color="auto" w:fill="D9E2F3" w:themeFill="accent1" w:themeFillTint="33"/>
            <w:vAlign w:val="center"/>
          </w:tcPr>
          <w:p w14:paraId="1558EE92" w14:textId="77777777" w:rsidR="00F33D43" w:rsidRPr="00C72AB2" w:rsidRDefault="00F33D43" w:rsidP="00BB033C">
            <w:pPr>
              <w:tabs>
                <w:tab w:val="left" w:pos="570"/>
              </w:tabs>
              <w:spacing w:before="120"/>
              <w:rPr>
                <w:rFonts w:asciiTheme="minorHAnsi" w:hAnsiTheme="minorHAnsi" w:cstheme="minorHAnsi"/>
                <w:b/>
                <w:sz w:val="20"/>
                <w:szCs w:val="20"/>
              </w:rPr>
            </w:pPr>
            <w:r w:rsidRPr="00C72AB2">
              <w:rPr>
                <w:rFonts w:asciiTheme="minorHAnsi" w:hAnsiTheme="minorHAnsi" w:cstheme="minorHAnsi"/>
                <w:b/>
                <w:sz w:val="20"/>
                <w:szCs w:val="20"/>
              </w:rPr>
              <w:t>Standard 7: Pollution Prevention and Resource Efficiency</w:t>
            </w:r>
          </w:p>
        </w:tc>
        <w:tc>
          <w:tcPr>
            <w:tcW w:w="470" w:type="pct"/>
            <w:tcBorders>
              <w:bottom w:val="single" w:sz="4" w:space="0" w:color="auto"/>
            </w:tcBorders>
            <w:shd w:val="clear" w:color="auto" w:fill="D9E2F3" w:themeFill="accent1" w:themeFillTint="33"/>
            <w:vAlign w:val="center"/>
          </w:tcPr>
          <w:p w14:paraId="0FC51D66" w14:textId="77777777" w:rsidR="00F33D43" w:rsidRPr="00C72AB2" w:rsidRDefault="00F33D43" w:rsidP="00BB033C">
            <w:pPr>
              <w:rPr>
                <w:rFonts w:asciiTheme="minorHAnsi" w:hAnsiTheme="minorHAnsi" w:cstheme="minorHAnsi"/>
                <w:b/>
                <w:i/>
                <w:sz w:val="20"/>
                <w:szCs w:val="20"/>
              </w:rPr>
            </w:pPr>
          </w:p>
        </w:tc>
      </w:tr>
      <w:tr w:rsidR="00F33D43" w:rsidRPr="00C72AB2" w14:paraId="40410173" w14:textId="77777777" w:rsidTr="00452A4E">
        <w:tc>
          <w:tcPr>
            <w:tcW w:w="4530" w:type="pct"/>
            <w:shd w:val="clear" w:color="auto" w:fill="auto"/>
          </w:tcPr>
          <w:p w14:paraId="2A197EF7"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7.1</w:t>
            </w:r>
            <w:r w:rsidRPr="00C72AB2">
              <w:rPr>
                <w:rFonts w:asciiTheme="minorHAnsi" w:hAnsiTheme="minorHAnsi" w:cstheme="minorHAnsi"/>
                <w:sz w:val="20"/>
                <w:szCs w:val="20"/>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C72AB2">
                <w:rPr>
                  <w:rFonts w:asciiTheme="minorHAnsi" w:hAnsiTheme="minorHAnsi" w:cstheme="minorHAnsi"/>
                  <w:sz w:val="20"/>
                  <w:szCs w:val="20"/>
                </w:rPr>
                <w:t>transboundary impacts</w:t>
              </w:r>
            </w:hyperlink>
            <w:r w:rsidRPr="00C72AB2">
              <w:rPr>
                <w:rFonts w:asciiTheme="minorHAnsi" w:hAnsiTheme="minorHAnsi" w:cstheme="minorHAnsi"/>
                <w:sz w:val="20"/>
                <w:szCs w:val="20"/>
              </w:rPr>
              <w:t xml:space="preserve">? </w:t>
            </w:r>
          </w:p>
        </w:tc>
        <w:tc>
          <w:tcPr>
            <w:tcW w:w="470" w:type="pct"/>
            <w:shd w:val="clear" w:color="auto" w:fill="auto"/>
          </w:tcPr>
          <w:p w14:paraId="2F288347"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3CC6FEDB" w14:textId="77777777" w:rsidTr="00452A4E">
        <w:tc>
          <w:tcPr>
            <w:tcW w:w="4530" w:type="pct"/>
            <w:tcBorders>
              <w:bottom w:val="single" w:sz="4" w:space="0" w:color="auto"/>
            </w:tcBorders>
            <w:shd w:val="clear" w:color="auto" w:fill="auto"/>
          </w:tcPr>
          <w:p w14:paraId="18E17DA2"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7.2</w:t>
            </w:r>
            <w:r w:rsidRPr="00C72AB2">
              <w:rPr>
                <w:rFonts w:asciiTheme="minorHAnsi" w:hAnsiTheme="minorHAnsi" w:cstheme="minorHAnsi"/>
                <w:sz w:val="20"/>
                <w:szCs w:val="20"/>
              </w:rPr>
              <w:tab/>
              <w:t>Would the proposed Project potentially result in the generation of waste (both hazardous and non-hazardous)?</w:t>
            </w:r>
          </w:p>
        </w:tc>
        <w:tc>
          <w:tcPr>
            <w:tcW w:w="470" w:type="pct"/>
            <w:tcBorders>
              <w:bottom w:val="single" w:sz="4" w:space="0" w:color="auto"/>
            </w:tcBorders>
            <w:shd w:val="clear" w:color="auto" w:fill="auto"/>
          </w:tcPr>
          <w:p w14:paraId="1D9D7610"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67F7F061" w14:textId="77777777" w:rsidTr="00452A4E">
        <w:trPr>
          <w:trHeight w:val="402"/>
        </w:trPr>
        <w:tc>
          <w:tcPr>
            <w:tcW w:w="4530" w:type="pct"/>
            <w:tcBorders>
              <w:bottom w:val="single" w:sz="4" w:space="0" w:color="auto"/>
            </w:tcBorders>
            <w:shd w:val="clear" w:color="auto" w:fill="auto"/>
          </w:tcPr>
          <w:p w14:paraId="392BF67E"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7.3</w:t>
            </w:r>
            <w:r w:rsidRPr="00C72AB2">
              <w:rPr>
                <w:rFonts w:asciiTheme="minorHAnsi" w:hAnsiTheme="minorHAnsi" w:cstheme="minorHAnsi"/>
                <w:sz w:val="20"/>
                <w:szCs w:val="20"/>
              </w:rPr>
              <w:tab/>
              <w:t>Will the proposed Project potentially involve the manufacture, trade, release, and/or use of hazardous chemicals and/or materials? Does the Project propose use of chemicals or materials subject to international bans or phase-outs?</w:t>
            </w:r>
          </w:p>
          <w:p w14:paraId="669C1EEE" w14:textId="77777777" w:rsidR="00F33D43" w:rsidRPr="00C72AB2" w:rsidRDefault="00F33D43" w:rsidP="00BB033C">
            <w:pPr>
              <w:tabs>
                <w:tab w:val="left" w:pos="630"/>
              </w:tabs>
              <w:spacing w:before="60"/>
              <w:ind w:left="630"/>
              <w:rPr>
                <w:rFonts w:asciiTheme="minorHAnsi" w:hAnsiTheme="minorHAnsi" w:cstheme="minorHAnsi"/>
                <w:sz w:val="20"/>
                <w:szCs w:val="20"/>
              </w:rPr>
            </w:pPr>
            <w:r w:rsidRPr="00C72AB2">
              <w:rPr>
                <w:rFonts w:asciiTheme="minorHAnsi" w:hAnsiTheme="minorHAnsi" w:cstheme="minorHAnsi"/>
                <w:i/>
                <w:sz w:val="20"/>
                <w:szCs w:val="20"/>
              </w:rPr>
              <w:t>For example, DDT, PCBs and other chemicals listed in international conventions such as the Stockholm Conventions on Persistent Organic Pollutants or the Montreal Protocol</w:t>
            </w:r>
            <w:r w:rsidRPr="00C72AB2">
              <w:rPr>
                <w:rFonts w:asciiTheme="minorHAnsi" w:hAnsiTheme="minorHAnsi" w:cstheme="minorHAnsi"/>
                <w:sz w:val="20"/>
                <w:szCs w:val="20"/>
              </w:rPr>
              <w:t xml:space="preserve"> </w:t>
            </w:r>
          </w:p>
        </w:tc>
        <w:tc>
          <w:tcPr>
            <w:tcW w:w="470" w:type="pct"/>
            <w:tcBorders>
              <w:bottom w:val="single" w:sz="4" w:space="0" w:color="auto"/>
            </w:tcBorders>
            <w:shd w:val="clear" w:color="auto" w:fill="auto"/>
          </w:tcPr>
          <w:p w14:paraId="0E5B8487" w14:textId="77777777" w:rsidR="00F33D43" w:rsidRPr="00C72AB2" w:rsidRDefault="00F33D43" w:rsidP="00BB033C">
            <w:pPr>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58C185B5" w14:textId="77777777" w:rsidTr="00452A4E">
        <w:tc>
          <w:tcPr>
            <w:tcW w:w="4530" w:type="pct"/>
            <w:tcBorders>
              <w:bottom w:val="single" w:sz="4" w:space="0" w:color="auto"/>
            </w:tcBorders>
            <w:shd w:val="clear" w:color="auto" w:fill="auto"/>
          </w:tcPr>
          <w:p w14:paraId="2DCDA210"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 xml:space="preserve">7.4 </w:t>
            </w:r>
            <w:r w:rsidRPr="00C72AB2">
              <w:rPr>
                <w:rFonts w:asciiTheme="minorHAnsi" w:hAnsiTheme="minorHAnsi" w:cstheme="minorHAnsi"/>
                <w:sz w:val="20"/>
                <w:szCs w:val="20"/>
              </w:rPr>
              <w:tab/>
              <w:t>Will the proposed Project involve the application of pesticides that may have a negative effect on the environment or human health?</w:t>
            </w:r>
          </w:p>
        </w:tc>
        <w:tc>
          <w:tcPr>
            <w:tcW w:w="470" w:type="pct"/>
            <w:tcBorders>
              <w:bottom w:val="single" w:sz="4" w:space="0" w:color="auto"/>
            </w:tcBorders>
            <w:shd w:val="clear" w:color="auto" w:fill="auto"/>
          </w:tcPr>
          <w:p w14:paraId="44CF1E13"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r w:rsidR="00F33D43" w:rsidRPr="00C72AB2" w14:paraId="582C13CF" w14:textId="77777777" w:rsidTr="00452A4E">
        <w:tc>
          <w:tcPr>
            <w:tcW w:w="4530" w:type="pct"/>
            <w:tcBorders>
              <w:bottom w:val="single" w:sz="4" w:space="0" w:color="auto"/>
            </w:tcBorders>
            <w:shd w:val="clear" w:color="auto" w:fill="auto"/>
          </w:tcPr>
          <w:p w14:paraId="1333638C"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sidRPr="00C72AB2">
              <w:rPr>
                <w:rFonts w:asciiTheme="minorHAnsi" w:hAnsiTheme="minorHAnsi" w:cstheme="minorHAnsi"/>
                <w:sz w:val="20"/>
                <w:szCs w:val="20"/>
              </w:rPr>
              <w:t>7.5</w:t>
            </w:r>
            <w:r w:rsidRPr="00C72AB2">
              <w:rPr>
                <w:rFonts w:asciiTheme="minorHAnsi" w:hAnsiTheme="minorHAnsi" w:cstheme="minorHAnsi"/>
                <w:sz w:val="20"/>
                <w:szCs w:val="20"/>
              </w:rPr>
              <w:tab/>
              <w:t xml:space="preserve">Does the Project include activities that require significant consumption of raw materials, energy, and/or water? </w:t>
            </w:r>
          </w:p>
        </w:tc>
        <w:tc>
          <w:tcPr>
            <w:tcW w:w="470" w:type="pct"/>
            <w:tcBorders>
              <w:bottom w:val="single" w:sz="4" w:space="0" w:color="auto"/>
            </w:tcBorders>
            <w:shd w:val="clear" w:color="auto" w:fill="auto"/>
          </w:tcPr>
          <w:p w14:paraId="357EAFD3" w14:textId="77777777" w:rsidR="00F33D43" w:rsidRPr="00C72AB2" w:rsidRDefault="00F33D43" w:rsidP="00BB033C">
            <w:pPr>
              <w:tabs>
                <w:tab w:val="left" w:pos="585"/>
              </w:tabs>
              <w:spacing w:before="60"/>
              <w:ind w:left="567" w:hanging="567"/>
              <w:rPr>
                <w:rFonts w:asciiTheme="minorHAnsi" w:hAnsiTheme="minorHAnsi" w:cstheme="minorHAnsi"/>
                <w:sz w:val="20"/>
                <w:szCs w:val="20"/>
              </w:rPr>
            </w:pPr>
            <w:r>
              <w:rPr>
                <w:rFonts w:asciiTheme="minorHAnsi" w:hAnsiTheme="minorHAnsi" w:cstheme="minorHAnsi"/>
                <w:sz w:val="20"/>
                <w:szCs w:val="20"/>
              </w:rPr>
              <w:t>No</w:t>
            </w:r>
          </w:p>
        </w:tc>
      </w:tr>
    </w:tbl>
    <w:p w14:paraId="51D9B55C" w14:textId="74640898" w:rsidR="00452A4E" w:rsidRDefault="00452A4E">
      <w:pPr>
        <w:spacing w:after="160" w:line="259" w:lineRule="auto"/>
        <w:jc w:val="left"/>
      </w:pPr>
      <w:r>
        <w:br w:type="page"/>
      </w:r>
    </w:p>
    <w:p w14:paraId="0A39DF7D" w14:textId="4014500A" w:rsidR="00CA3E76" w:rsidRPr="006C3A39" w:rsidRDefault="00CA3E76" w:rsidP="00CA3E76">
      <w:pPr>
        <w:pStyle w:val="Heading2"/>
        <w:spacing w:after="120"/>
        <w:ind w:left="0"/>
        <w:rPr>
          <w:rFonts w:asciiTheme="minorHAnsi" w:hAnsiTheme="minorHAnsi" w:cstheme="minorHAnsi"/>
          <w:sz w:val="24"/>
        </w:rPr>
      </w:pPr>
      <w:bookmarkStart w:id="55" w:name="_Toc23150596"/>
      <w:r w:rsidRPr="006C3A39">
        <w:rPr>
          <w:rFonts w:asciiTheme="minorHAnsi" w:hAnsiTheme="minorHAnsi" w:cstheme="minorHAnsi"/>
          <w:sz w:val="24"/>
        </w:rPr>
        <w:lastRenderedPageBreak/>
        <w:t xml:space="preserve">Annex </w:t>
      </w:r>
      <w:r>
        <w:rPr>
          <w:rFonts w:asciiTheme="minorHAnsi" w:hAnsiTheme="minorHAnsi" w:cstheme="minorHAnsi"/>
          <w:sz w:val="24"/>
        </w:rPr>
        <w:t>IV</w:t>
      </w:r>
      <w:r w:rsidRPr="006C3A39">
        <w:rPr>
          <w:rFonts w:asciiTheme="minorHAnsi" w:hAnsiTheme="minorHAnsi" w:cstheme="minorHAnsi"/>
          <w:sz w:val="24"/>
        </w:rPr>
        <w:t>:</w:t>
      </w:r>
      <w:r w:rsidR="00E57A50">
        <w:rPr>
          <w:rFonts w:asciiTheme="minorHAnsi" w:hAnsiTheme="minorHAnsi" w:cstheme="minorHAnsi"/>
          <w:sz w:val="24"/>
        </w:rPr>
        <w:t xml:space="preserve"> Ri</w:t>
      </w:r>
      <w:r>
        <w:rPr>
          <w:rFonts w:asciiTheme="minorHAnsi" w:hAnsiTheme="minorHAnsi" w:cstheme="minorHAnsi"/>
          <w:sz w:val="24"/>
        </w:rPr>
        <w:t xml:space="preserve">sk Analysis </w:t>
      </w:r>
      <w:bookmarkEnd w:id="55"/>
      <w:r w:rsidRPr="006C3A39">
        <w:rPr>
          <w:rFonts w:asciiTheme="minorHAnsi" w:hAnsiTheme="minorHAnsi" w:cstheme="minorHAnsi"/>
          <w:sz w:val="24"/>
        </w:rPr>
        <w:t xml:space="preserve"> </w:t>
      </w:r>
    </w:p>
    <w:p w14:paraId="037F7075" w14:textId="77777777" w:rsidR="00CA3E76" w:rsidRPr="00EA3839" w:rsidRDefault="00CA3E76" w:rsidP="00CA3E76">
      <w:pPr>
        <w:spacing w:before="120" w:after="120"/>
        <w:rPr>
          <w:rFonts w:asciiTheme="minorHAnsi" w:hAnsiTheme="minorHAnsi" w:cstheme="minorHAnsi"/>
          <w:szCs w:val="22"/>
        </w:rPr>
      </w:pPr>
      <w:r w:rsidRPr="00EA3839">
        <w:rPr>
          <w:rFonts w:asciiTheme="minorHAnsi" w:hAnsiTheme="minorHAnsi" w:cstheme="minorHAnsi"/>
          <w:szCs w:val="22"/>
        </w:rPr>
        <w:t>The following table indicates identified risks with their probability, impact and foreseen mitigation measures.</w:t>
      </w:r>
    </w:p>
    <w:tbl>
      <w:tblPr>
        <w:tblW w:w="9810" w:type="dxa"/>
        <w:jc w:val="center"/>
        <w:tblBorders>
          <w:top w:val="single" w:sz="6" w:space="0" w:color="EBEFEC"/>
          <w:left w:val="single" w:sz="6" w:space="0" w:color="EBEFEC"/>
          <w:bottom w:val="single" w:sz="6" w:space="0" w:color="EBEFEC"/>
          <w:right w:val="single" w:sz="6" w:space="0" w:color="EBEFEC"/>
          <w:insideH w:val="single" w:sz="6" w:space="0" w:color="EBEFEC"/>
          <w:insideV w:val="single" w:sz="6" w:space="0" w:color="EBEFEC"/>
        </w:tblBorders>
        <w:tblLayout w:type="fixed"/>
        <w:tblCellMar>
          <w:left w:w="0" w:type="dxa"/>
          <w:right w:w="0" w:type="dxa"/>
        </w:tblCellMar>
        <w:tblLook w:val="01E0" w:firstRow="1" w:lastRow="1" w:firstColumn="1" w:lastColumn="1" w:noHBand="0" w:noVBand="0"/>
      </w:tblPr>
      <w:tblGrid>
        <w:gridCol w:w="1780"/>
        <w:gridCol w:w="900"/>
        <w:gridCol w:w="1315"/>
        <w:gridCol w:w="5815"/>
      </w:tblGrid>
      <w:tr w:rsidR="00CA3E76" w:rsidRPr="0083345A" w14:paraId="5597FA66" w14:textId="77777777" w:rsidTr="00BB033C">
        <w:trPr>
          <w:trHeight w:val="356"/>
          <w:jc w:val="center"/>
        </w:trPr>
        <w:tc>
          <w:tcPr>
            <w:tcW w:w="9810" w:type="dxa"/>
            <w:gridSpan w:val="4"/>
            <w:tcBorders>
              <w:top w:val="nil"/>
              <w:left w:val="nil"/>
              <w:bottom w:val="nil"/>
              <w:right w:val="nil"/>
            </w:tcBorders>
            <w:shd w:val="clear" w:color="auto" w:fill="EBEFEC"/>
          </w:tcPr>
          <w:p w14:paraId="4B09E4B6" w14:textId="307F1F7E" w:rsidR="00CA3E76" w:rsidRPr="0083345A" w:rsidRDefault="00CA3E76" w:rsidP="00BB033C">
            <w:pPr>
              <w:pStyle w:val="TableParagraph"/>
              <w:tabs>
                <w:tab w:val="left" w:pos="1690"/>
              </w:tabs>
              <w:spacing w:before="79"/>
              <w:ind w:left="75"/>
              <w:rPr>
                <w:rFonts w:asciiTheme="minorHAnsi" w:hAnsiTheme="minorHAnsi" w:cstheme="minorHAnsi"/>
                <w:b/>
              </w:rPr>
            </w:pPr>
            <w:r w:rsidRPr="0083345A">
              <w:rPr>
                <w:rFonts w:asciiTheme="minorHAnsi" w:hAnsiTheme="minorHAnsi" w:cstheme="minorHAnsi"/>
                <w:b/>
              </w:rPr>
              <w:t>Risk</w:t>
            </w:r>
            <w:r w:rsidRPr="0083345A">
              <w:rPr>
                <w:rFonts w:asciiTheme="minorHAnsi" w:hAnsiTheme="minorHAnsi" w:cstheme="minorHAnsi"/>
                <w:b/>
              </w:rPr>
              <w:tab/>
              <w:t>Probability   Consequence      Risk-reducing</w:t>
            </w:r>
            <w:r w:rsidRPr="0083345A">
              <w:rPr>
                <w:rFonts w:asciiTheme="minorHAnsi" w:hAnsiTheme="minorHAnsi" w:cstheme="minorHAnsi"/>
                <w:b/>
                <w:spacing w:val="-30"/>
              </w:rPr>
              <w:t xml:space="preserve"> </w:t>
            </w:r>
            <w:r w:rsidRPr="0083345A">
              <w:rPr>
                <w:rFonts w:asciiTheme="minorHAnsi" w:hAnsiTheme="minorHAnsi" w:cstheme="minorHAnsi"/>
                <w:b/>
              </w:rPr>
              <w:t>measures</w:t>
            </w:r>
          </w:p>
        </w:tc>
      </w:tr>
      <w:tr w:rsidR="00CA3E76" w:rsidRPr="0083345A" w14:paraId="0A1134C7" w14:textId="77777777" w:rsidTr="00BB033C">
        <w:trPr>
          <w:trHeight w:val="1260"/>
          <w:jc w:val="center"/>
        </w:trPr>
        <w:tc>
          <w:tcPr>
            <w:tcW w:w="1780" w:type="dxa"/>
          </w:tcPr>
          <w:p w14:paraId="426E048E" w14:textId="77777777" w:rsidR="00CA3E76" w:rsidRPr="00C227F9" w:rsidRDefault="00CA3E76" w:rsidP="00BB033C">
            <w:pPr>
              <w:pStyle w:val="TableParagraph"/>
              <w:contextualSpacing/>
              <w:rPr>
                <w:rFonts w:asciiTheme="minorHAnsi" w:hAnsiTheme="minorHAnsi" w:cstheme="minorHAnsi"/>
                <w:sz w:val="20"/>
                <w:szCs w:val="20"/>
              </w:rPr>
            </w:pPr>
            <w:r w:rsidRPr="00C227F9">
              <w:rPr>
                <w:rFonts w:asciiTheme="minorHAnsi" w:hAnsiTheme="minorHAnsi" w:cstheme="minorHAnsi"/>
                <w:sz w:val="20"/>
                <w:szCs w:val="20"/>
              </w:rPr>
              <w:t>Low interest of CSOs for capacity building activities (PCM, open days, etc.).</w:t>
            </w:r>
          </w:p>
        </w:tc>
        <w:tc>
          <w:tcPr>
            <w:tcW w:w="900" w:type="dxa"/>
            <w:vAlign w:val="center"/>
          </w:tcPr>
          <w:p w14:paraId="11B18BD6" w14:textId="77777777" w:rsidR="00CA3E76" w:rsidRPr="00C227F9" w:rsidRDefault="00CA3E76" w:rsidP="00BB033C">
            <w:pPr>
              <w:pStyle w:val="TableParagraph"/>
              <w:contextualSpacing/>
              <w:jc w:val="center"/>
              <w:rPr>
                <w:rFonts w:asciiTheme="minorHAnsi" w:hAnsiTheme="minorHAnsi" w:cstheme="minorHAnsi"/>
                <w:sz w:val="20"/>
                <w:szCs w:val="20"/>
              </w:rPr>
            </w:pPr>
            <w:r w:rsidRPr="00C227F9">
              <w:rPr>
                <w:rFonts w:asciiTheme="minorHAnsi" w:hAnsiTheme="minorHAnsi" w:cstheme="minorHAnsi"/>
                <w:sz w:val="20"/>
                <w:szCs w:val="20"/>
              </w:rPr>
              <w:t>Medium</w:t>
            </w:r>
          </w:p>
        </w:tc>
        <w:tc>
          <w:tcPr>
            <w:tcW w:w="1315" w:type="dxa"/>
          </w:tcPr>
          <w:p w14:paraId="634E58D2" w14:textId="77777777" w:rsidR="00CA3E76" w:rsidRPr="00C227F9" w:rsidRDefault="00CA3E76" w:rsidP="00BB033C">
            <w:pPr>
              <w:pStyle w:val="TableParagraph"/>
              <w:contextualSpacing/>
              <w:rPr>
                <w:rFonts w:asciiTheme="minorHAnsi" w:hAnsiTheme="minorHAnsi" w:cstheme="minorHAnsi"/>
                <w:sz w:val="20"/>
                <w:szCs w:val="20"/>
              </w:rPr>
            </w:pPr>
            <w:r w:rsidRPr="00C227F9">
              <w:rPr>
                <w:rFonts w:asciiTheme="minorHAnsi" w:hAnsiTheme="minorHAnsi" w:cstheme="minorHAnsi"/>
                <w:sz w:val="20"/>
                <w:szCs w:val="20"/>
              </w:rPr>
              <w:t>Medium impact on number of successful project proposals</w:t>
            </w:r>
          </w:p>
        </w:tc>
        <w:tc>
          <w:tcPr>
            <w:tcW w:w="5815" w:type="dxa"/>
          </w:tcPr>
          <w:p w14:paraId="4FB26673" w14:textId="77777777" w:rsidR="00CA3E76" w:rsidRPr="00452A4E" w:rsidRDefault="00CA3E76" w:rsidP="00BB033C">
            <w:pPr>
              <w:pStyle w:val="TableParagraph"/>
              <w:contextualSpacing/>
              <w:rPr>
                <w:rFonts w:asciiTheme="minorHAnsi" w:hAnsiTheme="minorHAnsi" w:cstheme="minorHAnsi"/>
                <w:sz w:val="18"/>
                <w:szCs w:val="18"/>
              </w:rPr>
            </w:pPr>
            <w:r w:rsidRPr="00452A4E">
              <w:rPr>
                <w:rFonts w:asciiTheme="minorHAnsi" w:hAnsiTheme="minorHAnsi" w:cstheme="minorHAnsi"/>
                <w:sz w:val="18"/>
                <w:szCs w:val="18"/>
              </w:rPr>
              <w:t xml:space="preserve">Based on the long-term experience of UNDP in grant management, interest of CSOs for capacity building is not high, despite their </w:t>
            </w:r>
            <w:proofErr w:type="gramStart"/>
            <w:r w:rsidRPr="00452A4E">
              <w:rPr>
                <w:rFonts w:asciiTheme="minorHAnsi" w:hAnsiTheme="minorHAnsi" w:cstheme="minorHAnsi"/>
                <w:sz w:val="18"/>
                <w:szCs w:val="18"/>
              </w:rPr>
              <w:t>often disappointing</w:t>
            </w:r>
            <w:proofErr w:type="gramEnd"/>
            <w:r w:rsidRPr="00452A4E">
              <w:rPr>
                <w:rFonts w:asciiTheme="minorHAnsi" w:hAnsiTheme="minorHAnsi" w:cstheme="minorHAnsi"/>
                <w:sz w:val="18"/>
                <w:szCs w:val="18"/>
              </w:rPr>
              <w:t xml:space="preserve"> performance when it comes to applying for funding through calls for proposals.  The Project will accordingly target grassroot CSOs with special measures, encouraging their participation via UNDP channels, partners and CSO networks. </w:t>
            </w:r>
          </w:p>
        </w:tc>
      </w:tr>
      <w:tr w:rsidR="00CA3E76" w:rsidRPr="0083345A" w14:paraId="5C3FCFDA" w14:textId="77777777" w:rsidTr="00BB033C">
        <w:trPr>
          <w:trHeight w:val="1332"/>
          <w:jc w:val="center"/>
        </w:trPr>
        <w:tc>
          <w:tcPr>
            <w:tcW w:w="1780" w:type="dxa"/>
          </w:tcPr>
          <w:p w14:paraId="51227874" w14:textId="77777777" w:rsidR="00CA3E76" w:rsidRPr="00C227F9" w:rsidRDefault="00CA3E76" w:rsidP="00BB033C">
            <w:pPr>
              <w:pStyle w:val="TableParagraph"/>
              <w:contextualSpacing/>
              <w:rPr>
                <w:rFonts w:asciiTheme="minorHAnsi" w:hAnsiTheme="minorHAnsi" w:cstheme="minorHAnsi"/>
                <w:sz w:val="20"/>
                <w:szCs w:val="20"/>
              </w:rPr>
            </w:pPr>
            <w:r w:rsidRPr="00C227F9">
              <w:rPr>
                <w:rFonts w:asciiTheme="minorHAnsi" w:hAnsiTheme="minorHAnsi" w:cstheme="minorHAnsi"/>
                <w:sz w:val="20"/>
                <w:szCs w:val="20"/>
              </w:rPr>
              <w:t>Low utilization of grants due to low CSO capacity to develop good projects.</w:t>
            </w:r>
          </w:p>
        </w:tc>
        <w:tc>
          <w:tcPr>
            <w:tcW w:w="900" w:type="dxa"/>
            <w:vAlign w:val="center"/>
          </w:tcPr>
          <w:p w14:paraId="3273E2E4" w14:textId="77777777" w:rsidR="00CA3E76" w:rsidRPr="00C227F9" w:rsidRDefault="00CA3E76" w:rsidP="00BB033C">
            <w:pPr>
              <w:pStyle w:val="TableParagraph"/>
              <w:contextualSpacing/>
              <w:jc w:val="center"/>
              <w:rPr>
                <w:rFonts w:asciiTheme="minorHAnsi" w:hAnsiTheme="minorHAnsi" w:cstheme="minorHAnsi"/>
                <w:sz w:val="20"/>
                <w:szCs w:val="20"/>
              </w:rPr>
            </w:pPr>
            <w:r w:rsidRPr="00C227F9">
              <w:rPr>
                <w:rFonts w:asciiTheme="minorHAnsi" w:hAnsiTheme="minorHAnsi" w:cstheme="minorHAnsi"/>
                <w:sz w:val="20"/>
                <w:szCs w:val="20"/>
              </w:rPr>
              <w:t>Medium</w:t>
            </w:r>
          </w:p>
        </w:tc>
        <w:tc>
          <w:tcPr>
            <w:tcW w:w="1315" w:type="dxa"/>
          </w:tcPr>
          <w:p w14:paraId="22D41C1F" w14:textId="77777777" w:rsidR="00CA3E76" w:rsidRPr="00C227F9" w:rsidRDefault="00CA3E76" w:rsidP="00BB033C">
            <w:pPr>
              <w:pStyle w:val="TableParagraph"/>
              <w:contextualSpacing/>
              <w:rPr>
                <w:rFonts w:asciiTheme="minorHAnsi" w:hAnsiTheme="minorHAnsi" w:cstheme="minorHAnsi"/>
                <w:sz w:val="20"/>
                <w:szCs w:val="20"/>
              </w:rPr>
            </w:pPr>
            <w:r w:rsidRPr="00C227F9">
              <w:rPr>
                <w:rFonts w:asciiTheme="minorHAnsi" w:hAnsiTheme="minorHAnsi" w:cstheme="minorHAnsi"/>
                <w:sz w:val="20"/>
                <w:szCs w:val="20"/>
              </w:rPr>
              <w:t xml:space="preserve">High impact on utilization of grant scheme. </w:t>
            </w:r>
          </w:p>
        </w:tc>
        <w:tc>
          <w:tcPr>
            <w:tcW w:w="5815" w:type="dxa"/>
          </w:tcPr>
          <w:p w14:paraId="3E479C31" w14:textId="77777777" w:rsidR="00CA3E76" w:rsidRPr="00452A4E" w:rsidRDefault="00CA3E76" w:rsidP="00BB033C">
            <w:pPr>
              <w:pStyle w:val="TableParagraph"/>
              <w:contextualSpacing/>
              <w:rPr>
                <w:rFonts w:asciiTheme="minorHAnsi" w:hAnsiTheme="minorHAnsi" w:cstheme="minorHAnsi"/>
                <w:sz w:val="18"/>
                <w:szCs w:val="18"/>
              </w:rPr>
            </w:pPr>
            <w:r w:rsidRPr="00452A4E">
              <w:rPr>
                <w:rFonts w:asciiTheme="minorHAnsi" w:hAnsiTheme="minorHAnsi" w:cstheme="minorHAnsi"/>
                <w:sz w:val="18"/>
                <w:szCs w:val="18"/>
              </w:rPr>
              <w:t xml:space="preserve">The project will consider, in close cooperation with the donor, repeated public calls for CSOs should there be insufficient interest. Further analysis and close watch of the situation in the field will be provided to ensure utilization of the funds awarded to CSOs. Adjustments in eligibility criteria will also be considered. </w:t>
            </w:r>
          </w:p>
        </w:tc>
      </w:tr>
      <w:tr w:rsidR="00CA3E76" w:rsidRPr="0083345A" w14:paraId="6B387F0C" w14:textId="77777777" w:rsidTr="00BB033C">
        <w:trPr>
          <w:trHeight w:val="1701"/>
          <w:jc w:val="center"/>
        </w:trPr>
        <w:tc>
          <w:tcPr>
            <w:tcW w:w="1780" w:type="dxa"/>
          </w:tcPr>
          <w:p w14:paraId="1715C60C" w14:textId="77777777" w:rsidR="00CA3E76" w:rsidRPr="00C227F9" w:rsidRDefault="00CA3E76" w:rsidP="00BB033C">
            <w:pPr>
              <w:pStyle w:val="TableParagraph"/>
              <w:contextualSpacing/>
              <w:rPr>
                <w:rFonts w:asciiTheme="minorHAnsi" w:hAnsiTheme="minorHAnsi" w:cstheme="minorHAnsi"/>
                <w:sz w:val="20"/>
                <w:szCs w:val="20"/>
              </w:rPr>
            </w:pPr>
            <w:r w:rsidRPr="00C227F9">
              <w:rPr>
                <w:rFonts w:asciiTheme="minorHAnsi" w:hAnsiTheme="minorHAnsi" w:cstheme="minorHAnsi"/>
                <w:sz w:val="20"/>
                <w:szCs w:val="20"/>
              </w:rPr>
              <w:t xml:space="preserve">Inadequate response of national partners in identifying gaps in regulations. </w:t>
            </w:r>
          </w:p>
        </w:tc>
        <w:tc>
          <w:tcPr>
            <w:tcW w:w="900" w:type="dxa"/>
            <w:vAlign w:val="center"/>
          </w:tcPr>
          <w:p w14:paraId="395B8AC2" w14:textId="77777777" w:rsidR="00CA3E76" w:rsidRPr="00C227F9" w:rsidRDefault="00CA3E76" w:rsidP="00BB033C">
            <w:pPr>
              <w:pStyle w:val="TableParagraph"/>
              <w:contextualSpacing/>
              <w:jc w:val="center"/>
              <w:rPr>
                <w:rFonts w:asciiTheme="minorHAnsi" w:hAnsiTheme="minorHAnsi" w:cstheme="minorHAnsi"/>
                <w:sz w:val="20"/>
                <w:szCs w:val="20"/>
              </w:rPr>
            </w:pPr>
            <w:r w:rsidRPr="00C227F9">
              <w:rPr>
                <w:rFonts w:asciiTheme="minorHAnsi" w:hAnsiTheme="minorHAnsi" w:cstheme="minorHAnsi"/>
                <w:sz w:val="20"/>
                <w:szCs w:val="20"/>
              </w:rPr>
              <w:t>Medium</w:t>
            </w:r>
          </w:p>
        </w:tc>
        <w:tc>
          <w:tcPr>
            <w:tcW w:w="1315" w:type="dxa"/>
          </w:tcPr>
          <w:p w14:paraId="07E70A7F" w14:textId="77777777" w:rsidR="00CA3E76" w:rsidRPr="00C227F9" w:rsidRDefault="00CA3E76" w:rsidP="00BB033C">
            <w:pPr>
              <w:pStyle w:val="TableParagraph"/>
              <w:contextualSpacing/>
              <w:rPr>
                <w:rFonts w:asciiTheme="minorHAnsi" w:hAnsiTheme="minorHAnsi" w:cstheme="minorHAnsi"/>
                <w:sz w:val="20"/>
                <w:szCs w:val="20"/>
              </w:rPr>
            </w:pPr>
            <w:r w:rsidRPr="00C227F9">
              <w:rPr>
                <w:rFonts w:asciiTheme="minorHAnsi" w:hAnsiTheme="minorHAnsi" w:cstheme="minorHAnsi"/>
                <w:sz w:val="20"/>
                <w:szCs w:val="20"/>
              </w:rPr>
              <w:t>High impact on making timely alterations within the regulatory framework</w:t>
            </w:r>
          </w:p>
        </w:tc>
        <w:tc>
          <w:tcPr>
            <w:tcW w:w="5815" w:type="dxa"/>
            <w:vAlign w:val="center"/>
          </w:tcPr>
          <w:p w14:paraId="458A71B1" w14:textId="77777777" w:rsidR="00CA3E76" w:rsidRPr="00452A4E" w:rsidRDefault="00CA3E76" w:rsidP="00BB033C">
            <w:pPr>
              <w:pStyle w:val="TableParagraph"/>
              <w:contextualSpacing/>
              <w:rPr>
                <w:rFonts w:asciiTheme="minorHAnsi" w:hAnsiTheme="minorHAnsi" w:cstheme="minorHAnsi"/>
                <w:sz w:val="18"/>
                <w:szCs w:val="18"/>
              </w:rPr>
            </w:pPr>
            <w:r w:rsidRPr="00452A4E">
              <w:rPr>
                <w:rFonts w:asciiTheme="minorHAnsi" w:hAnsiTheme="minorHAnsi" w:cstheme="minorHAnsi"/>
                <w:sz w:val="18"/>
                <w:szCs w:val="18"/>
              </w:rPr>
              <w:t xml:space="preserve">Procedural changes by governmental administration are time-consuming processes and, as such, may have an adverse effect on policy upgrades. The Project will thus work closely with partners from the outset to create a working group of national counterparts who will ensure rapid policy action and communication with decision makers. Ownership over the process will be equally distributed among all involved partners to ensure their support in introduction of proposed changes.  </w:t>
            </w:r>
          </w:p>
        </w:tc>
      </w:tr>
      <w:tr w:rsidR="00CA3E76" w:rsidRPr="0083345A" w14:paraId="6C42A010" w14:textId="77777777" w:rsidTr="00BB033C">
        <w:trPr>
          <w:trHeight w:val="1701"/>
          <w:jc w:val="center"/>
        </w:trPr>
        <w:tc>
          <w:tcPr>
            <w:tcW w:w="1780" w:type="dxa"/>
          </w:tcPr>
          <w:p w14:paraId="716ED0D7" w14:textId="77777777" w:rsidR="00CA3E76" w:rsidRPr="00C227F9" w:rsidRDefault="00CA3E76" w:rsidP="00BB033C">
            <w:pPr>
              <w:pStyle w:val="TableParagraph"/>
              <w:contextualSpacing/>
              <w:rPr>
                <w:rFonts w:asciiTheme="minorHAnsi" w:hAnsiTheme="minorHAnsi" w:cstheme="minorHAnsi"/>
                <w:sz w:val="20"/>
                <w:szCs w:val="20"/>
              </w:rPr>
            </w:pPr>
            <w:r w:rsidRPr="00C227F9">
              <w:rPr>
                <w:rFonts w:asciiTheme="minorHAnsi" w:hAnsiTheme="minorHAnsi" w:cstheme="minorHAnsi"/>
                <w:sz w:val="20"/>
                <w:szCs w:val="20"/>
              </w:rPr>
              <w:t>Lack of political will might hamper implementation of policy recommendations and their embedding within the regulatory framework. improvements</w:t>
            </w:r>
          </w:p>
        </w:tc>
        <w:tc>
          <w:tcPr>
            <w:tcW w:w="900" w:type="dxa"/>
            <w:vAlign w:val="center"/>
          </w:tcPr>
          <w:p w14:paraId="434EAE15" w14:textId="77777777" w:rsidR="00CA3E76" w:rsidRPr="00C227F9" w:rsidRDefault="00CA3E76" w:rsidP="00BB033C">
            <w:pPr>
              <w:pStyle w:val="TableParagraph"/>
              <w:contextualSpacing/>
              <w:jc w:val="center"/>
              <w:rPr>
                <w:rFonts w:asciiTheme="minorHAnsi" w:hAnsiTheme="minorHAnsi" w:cstheme="minorHAnsi"/>
                <w:sz w:val="20"/>
                <w:szCs w:val="20"/>
              </w:rPr>
            </w:pPr>
            <w:r w:rsidRPr="00C227F9">
              <w:rPr>
                <w:rFonts w:asciiTheme="minorHAnsi" w:hAnsiTheme="minorHAnsi" w:cstheme="minorHAnsi"/>
                <w:sz w:val="20"/>
                <w:szCs w:val="20"/>
              </w:rPr>
              <w:t>high</w:t>
            </w:r>
          </w:p>
        </w:tc>
        <w:tc>
          <w:tcPr>
            <w:tcW w:w="1315" w:type="dxa"/>
          </w:tcPr>
          <w:p w14:paraId="3C793DB6" w14:textId="77777777" w:rsidR="00CA3E76" w:rsidRPr="00C227F9" w:rsidRDefault="00CA3E76" w:rsidP="00BB033C">
            <w:pPr>
              <w:pStyle w:val="TableParagraph"/>
              <w:contextualSpacing/>
              <w:rPr>
                <w:rFonts w:asciiTheme="minorHAnsi" w:hAnsiTheme="minorHAnsi" w:cstheme="minorHAnsi"/>
                <w:sz w:val="20"/>
                <w:szCs w:val="20"/>
              </w:rPr>
            </w:pPr>
            <w:r w:rsidRPr="00C227F9">
              <w:rPr>
                <w:rFonts w:asciiTheme="minorHAnsi" w:hAnsiTheme="minorHAnsi" w:cstheme="minorHAnsi"/>
                <w:sz w:val="20"/>
                <w:szCs w:val="20"/>
              </w:rPr>
              <w:t>High impact on timely changes in institutional framework</w:t>
            </w:r>
          </w:p>
        </w:tc>
        <w:tc>
          <w:tcPr>
            <w:tcW w:w="5815" w:type="dxa"/>
            <w:vAlign w:val="center"/>
          </w:tcPr>
          <w:p w14:paraId="1241400B" w14:textId="77777777" w:rsidR="00CA3E76" w:rsidRPr="00452A4E" w:rsidRDefault="00CA3E76" w:rsidP="00BB033C">
            <w:pPr>
              <w:pStyle w:val="TableParagraph"/>
              <w:contextualSpacing/>
              <w:rPr>
                <w:rFonts w:asciiTheme="minorHAnsi" w:hAnsiTheme="minorHAnsi" w:cstheme="minorHAnsi"/>
                <w:sz w:val="18"/>
                <w:szCs w:val="18"/>
              </w:rPr>
            </w:pPr>
            <w:r w:rsidRPr="00452A4E">
              <w:rPr>
                <w:rFonts w:asciiTheme="minorHAnsi" w:hAnsiTheme="minorHAnsi" w:cstheme="minorHAnsi"/>
                <w:sz w:val="18"/>
                <w:szCs w:val="18"/>
              </w:rPr>
              <w:t>UNDP invests significant efforts to establish and nurture partnerships with higher levels of government and CSOs to advocate for the adoption of policies related to mechanisms for transparent funds disbursement for CSOs. This will be continued through this project.</w:t>
            </w:r>
          </w:p>
        </w:tc>
      </w:tr>
    </w:tbl>
    <w:p w14:paraId="53037D3F" w14:textId="77777777" w:rsidR="00CA3E76" w:rsidRDefault="00CA3E76" w:rsidP="00CA3E76">
      <w:pPr>
        <w:autoSpaceDE w:val="0"/>
        <w:autoSpaceDN w:val="0"/>
        <w:adjustRightInd w:val="0"/>
        <w:contextualSpacing/>
        <w:rPr>
          <w:rFonts w:asciiTheme="minorHAnsi" w:hAnsiTheme="minorHAnsi" w:cstheme="minorHAnsi"/>
          <w:szCs w:val="22"/>
        </w:rPr>
      </w:pPr>
    </w:p>
    <w:p w14:paraId="47E8C868" w14:textId="77777777" w:rsidR="00CA3E76" w:rsidRPr="00EA3839" w:rsidRDefault="00CA3E76" w:rsidP="00CA3E76">
      <w:pPr>
        <w:autoSpaceDE w:val="0"/>
        <w:autoSpaceDN w:val="0"/>
        <w:adjustRightInd w:val="0"/>
        <w:contextualSpacing/>
        <w:rPr>
          <w:rFonts w:asciiTheme="minorHAnsi" w:hAnsiTheme="minorHAnsi" w:cstheme="minorHAnsi"/>
          <w:szCs w:val="22"/>
        </w:rPr>
      </w:pPr>
      <w:r w:rsidRPr="00EA3839">
        <w:rPr>
          <w:rFonts w:asciiTheme="minorHAnsi" w:hAnsiTheme="minorHAnsi" w:cstheme="minorHAnsi"/>
          <w:szCs w:val="22"/>
        </w:rPr>
        <w:t>Main assumptions are the following:</w:t>
      </w:r>
    </w:p>
    <w:p w14:paraId="485D148C" w14:textId="77777777" w:rsidR="00CA3E76" w:rsidRPr="0083345A" w:rsidRDefault="00CA3E76" w:rsidP="006C0CFB">
      <w:pPr>
        <w:pStyle w:val="ListParagraph"/>
        <w:numPr>
          <w:ilvl w:val="0"/>
          <w:numId w:val="30"/>
        </w:numPr>
        <w:autoSpaceDE w:val="0"/>
        <w:autoSpaceDN w:val="0"/>
        <w:adjustRightInd w:val="0"/>
        <w:contextualSpacing/>
        <w:rPr>
          <w:rFonts w:asciiTheme="minorHAnsi" w:hAnsiTheme="minorHAnsi" w:cstheme="minorHAnsi"/>
          <w:szCs w:val="22"/>
        </w:rPr>
      </w:pPr>
      <w:r w:rsidRPr="0083345A">
        <w:rPr>
          <w:rFonts w:asciiTheme="minorHAnsi" w:hAnsiTheme="minorHAnsi" w:cstheme="minorHAnsi"/>
          <w:szCs w:val="22"/>
        </w:rPr>
        <w:t>Ability and willingness of all stakeholders to actively participate in project activities.</w:t>
      </w:r>
    </w:p>
    <w:p w14:paraId="35EA25BD" w14:textId="77777777" w:rsidR="00CA3E76" w:rsidRPr="0083345A" w:rsidRDefault="00CA3E76" w:rsidP="006C0CFB">
      <w:pPr>
        <w:pStyle w:val="ListParagraph"/>
        <w:numPr>
          <w:ilvl w:val="0"/>
          <w:numId w:val="30"/>
        </w:numPr>
        <w:autoSpaceDE w:val="0"/>
        <w:autoSpaceDN w:val="0"/>
        <w:adjustRightInd w:val="0"/>
        <w:rPr>
          <w:rFonts w:asciiTheme="minorHAnsi" w:hAnsiTheme="minorHAnsi" w:cstheme="minorHAnsi"/>
          <w:szCs w:val="22"/>
        </w:rPr>
      </w:pPr>
      <w:proofErr w:type="gramStart"/>
      <w:r w:rsidRPr="0083345A">
        <w:rPr>
          <w:rFonts w:asciiTheme="minorHAnsi" w:hAnsiTheme="minorHAnsi" w:cstheme="minorHAnsi"/>
          <w:szCs w:val="22"/>
        </w:rPr>
        <w:t>Sufficient number of</w:t>
      </w:r>
      <w:proofErr w:type="gramEnd"/>
      <w:r w:rsidRPr="0083345A">
        <w:rPr>
          <w:rFonts w:asciiTheme="minorHAnsi" w:hAnsiTheme="minorHAnsi" w:cstheme="minorHAnsi"/>
          <w:szCs w:val="22"/>
        </w:rPr>
        <w:t xml:space="preserve"> CSOs willing to participate in interventions of the project.</w:t>
      </w:r>
    </w:p>
    <w:p w14:paraId="72B68632" w14:textId="77777777" w:rsidR="00CA3E76" w:rsidRPr="0083345A" w:rsidRDefault="00CA3E76" w:rsidP="006C0CFB">
      <w:pPr>
        <w:pStyle w:val="ListParagraph"/>
        <w:numPr>
          <w:ilvl w:val="0"/>
          <w:numId w:val="30"/>
        </w:numPr>
        <w:autoSpaceDE w:val="0"/>
        <w:autoSpaceDN w:val="0"/>
        <w:adjustRightInd w:val="0"/>
        <w:spacing w:line="256" w:lineRule="auto"/>
        <w:rPr>
          <w:rFonts w:asciiTheme="minorHAnsi" w:hAnsiTheme="minorHAnsi" w:cstheme="minorHAnsi"/>
          <w:szCs w:val="22"/>
        </w:rPr>
      </w:pPr>
      <w:r w:rsidRPr="0083345A">
        <w:rPr>
          <w:rFonts w:asciiTheme="minorHAnsi" w:hAnsiTheme="minorHAnsi" w:cstheme="minorHAnsi"/>
          <w:szCs w:val="22"/>
        </w:rPr>
        <w:t>Continu</w:t>
      </w:r>
      <w:r>
        <w:rPr>
          <w:rFonts w:asciiTheme="minorHAnsi" w:hAnsiTheme="minorHAnsi" w:cstheme="minorHAnsi"/>
          <w:szCs w:val="22"/>
        </w:rPr>
        <w:t>ed</w:t>
      </w:r>
      <w:r w:rsidRPr="0083345A">
        <w:rPr>
          <w:rFonts w:asciiTheme="minorHAnsi" w:hAnsiTheme="minorHAnsi" w:cstheme="minorHAnsi"/>
          <w:szCs w:val="22"/>
        </w:rPr>
        <w:t xml:space="preserve"> political commitment to development of civil society. Relevant institutional partners responsible for coordination with civil society organisations engage pro-actively in the project.</w:t>
      </w:r>
    </w:p>
    <w:p w14:paraId="5F471164" w14:textId="77777777" w:rsidR="00CA3E76" w:rsidRPr="0083345A" w:rsidRDefault="00CA3E76" w:rsidP="006C0CFB">
      <w:pPr>
        <w:pStyle w:val="ListParagraph"/>
        <w:numPr>
          <w:ilvl w:val="0"/>
          <w:numId w:val="30"/>
        </w:numPr>
        <w:autoSpaceDE w:val="0"/>
        <w:autoSpaceDN w:val="0"/>
        <w:adjustRightInd w:val="0"/>
        <w:contextualSpacing/>
        <w:rPr>
          <w:rFonts w:asciiTheme="minorHAnsi" w:hAnsiTheme="minorHAnsi" w:cstheme="minorHAnsi"/>
          <w:szCs w:val="22"/>
        </w:rPr>
      </w:pPr>
      <w:r w:rsidRPr="0083345A">
        <w:rPr>
          <w:rFonts w:asciiTheme="minorHAnsi" w:hAnsiTheme="minorHAnsi" w:cstheme="minorHAnsi"/>
          <w:szCs w:val="22"/>
        </w:rPr>
        <w:t>Governments’ leaderships are committed to accept and further develop suggestions for improvement in the legislative and institutional framework relevant for the CSO funding.</w:t>
      </w:r>
    </w:p>
    <w:p w14:paraId="08A6B4C8" w14:textId="7E721F44" w:rsidR="00CA3E76" w:rsidRDefault="00CA3E76" w:rsidP="006C0CFB">
      <w:pPr>
        <w:rPr>
          <w:rFonts w:ascii="Calibri" w:hAnsi="Calibri"/>
          <w:b/>
          <w:i/>
          <w:iCs/>
        </w:rPr>
      </w:pPr>
    </w:p>
    <w:p w14:paraId="7B265FE5" w14:textId="317B2C02" w:rsidR="00452A4E" w:rsidRDefault="00452A4E">
      <w:pPr>
        <w:spacing w:after="160" w:line="259" w:lineRule="auto"/>
        <w:jc w:val="left"/>
        <w:rPr>
          <w:rFonts w:ascii="Calibri" w:hAnsi="Calibri"/>
          <w:b/>
          <w:i/>
          <w:iCs/>
        </w:rPr>
      </w:pPr>
      <w:r>
        <w:rPr>
          <w:rFonts w:ascii="Calibri" w:hAnsi="Calibri"/>
          <w:b/>
          <w:i/>
          <w:iCs/>
        </w:rPr>
        <w:br w:type="page"/>
      </w:r>
    </w:p>
    <w:p w14:paraId="1196A96F" w14:textId="578BEAEB" w:rsidR="00CA3E76" w:rsidRPr="006C3A39" w:rsidRDefault="00CA3E76" w:rsidP="00CA3E76">
      <w:pPr>
        <w:pStyle w:val="Heading2"/>
        <w:spacing w:after="120"/>
        <w:ind w:left="0"/>
        <w:rPr>
          <w:rFonts w:asciiTheme="minorHAnsi" w:hAnsiTheme="minorHAnsi" w:cstheme="minorHAnsi"/>
          <w:sz w:val="24"/>
        </w:rPr>
      </w:pPr>
      <w:bookmarkStart w:id="56" w:name="_Toc23150597"/>
      <w:r w:rsidRPr="006C3A39">
        <w:rPr>
          <w:rFonts w:asciiTheme="minorHAnsi" w:hAnsiTheme="minorHAnsi" w:cstheme="minorHAnsi"/>
          <w:sz w:val="24"/>
        </w:rPr>
        <w:lastRenderedPageBreak/>
        <w:t xml:space="preserve">Annex </w:t>
      </w:r>
      <w:r>
        <w:rPr>
          <w:rFonts w:asciiTheme="minorHAnsi" w:hAnsiTheme="minorHAnsi" w:cstheme="minorHAnsi"/>
          <w:sz w:val="24"/>
        </w:rPr>
        <w:t>V</w:t>
      </w:r>
      <w:r w:rsidRPr="006C3A39">
        <w:rPr>
          <w:rFonts w:asciiTheme="minorHAnsi" w:hAnsiTheme="minorHAnsi" w:cstheme="minorHAnsi"/>
          <w:sz w:val="24"/>
        </w:rPr>
        <w:t>:</w:t>
      </w:r>
      <w:r w:rsidR="00E57A50">
        <w:rPr>
          <w:rFonts w:asciiTheme="minorHAnsi" w:hAnsiTheme="minorHAnsi" w:cstheme="minorHAnsi"/>
          <w:sz w:val="24"/>
        </w:rPr>
        <w:t xml:space="preserve"> </w:t>
      </w:r>
      <w:r>
        <w:rPr>
          <w:rFonts w:asciiTheme="minorHAnsi" w:hAnsiTheme="minorHAnsi" w:cstheme="minorHAnsi"/>
          <w:sz w:val="24"/>
        </w:rPr>
        <w:t>Project Board Terms of Reference</w:t>
      </w:r>
      <w:bookmarkEnd w:id="56"/>
      <w:r>
        <w:rPr>
          <w:rFonts w:asciiTheme="minorHAnsi" w:hAnsiTheme="minorHAnsi" w:cstheme="minorHAnsi"/>
          <w:sz w:val="24"/>
        </w:rPr>
        <w:t xml:space="preserve"> </w:t>
      </w:r>
      <w:r w:rsidRPr="006C3A39">
        <w:rPr>
          <w:rFonts w:asciiTheme="minorHAnsi" w:hAnsiTheme="minorHAnsi" w:cstheme="minorHAnsi"/>
          <w:sz w:val="24"/>
        </w:rPr>
        <w:t xml:space="preserve"> </w:t>
      </w:r>
    </w:p>
    <w:p w14:paraId="0B68A265" w14:textId="77777777" w:rsidR="00F33D43" w:rsidRPr="00931E94" w:rsidRDefault="00F33D43" w:rsidP="00F33D43">
      <w:pPr>
        <w:rPr>
          <w:rFonts w:ascii="Calibri" w:hAnsi="Calibri"/>
          <w:i/>
          <w:iCs/>
        </w:rPr>
      </w:pPr>
    </w:p>
    <w:p w14:paraId="2AE899F2" w14:textId="77777777" w:rsidR="00F33D43" w:rsidRPr="00931E94" w:rsidRDefault="00F33D43" w:rsidP="00F33D43">
      <w:pPr>
        <w:rPr>
          <w:rFonts w:ascii="Calibri" w:hAnsi="Calibri"/>
          <w:i/>
        </w:rPr>
      </w:pPr>
    </w:p>
    <w:p w14:paraId="30768764" w14:textId="7D113119" w:rsidR="00D178C0" w:rsidRDefault="00D178C0"/>
    <w:sectPr w:rsidR="00D178C0" w:rsidSect="00F94970">
      <w:pgSz w:w="11906" w:h="16838" w:code="9"/>
      <w:pgMar w:top="864" w:right="1152" w:bottom="864" w:left="63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FE0D5" w14:textId="77777777" w:rsidR="007910F1" w:rsidRDefault="007910F1" w:rsidP="00BD6231">
      <w:pPr>
        <w:spacing w:after="0"/>
      </w:pPr>
      <w:r>
        <w:separator/>
      </w:r>
    </w:p>
  </w:endnote>
  <w:endnote w:type="continuationSeparator" w:id="0">
    <w:p w14:paraId="2AC8E62F" w14:textId="77777777" w:rsidR="007910F1" w:rsidRDefault="007910F1" w:rsidP="00BD6231">
      <w:pPr>
        <w:spacing w:after="0"/>
      </w:pPr>
      <w:r>
        <w:continuationSeparator/>
      </w:r>
    </w:p>
  </w:endnote>
  <w:endnote w:type="continuationNotice" w:id="1">
    <w:p w14:paraId="681734D3" w14:textId="77777777" w:rsidR="007910F1" w:rsidRDefault="007910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5CE7" w14:textId="77777777" w:rsidR="00792FA6" w:rsidRDefault="00792FA6" w:rsidP="00E73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3D11A" w14:textId="77777777" w:rsidR="00792FA6" w:rsidRDefault="00792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9B6C" w14:textId="665359B0" w:rsidR="00792FA6" w:rsidRPr="00F02C5A" w:rsidRDefault="00792FA6" w:rsidP="00E734C3">
    <w:pPr>
      <w:pStyle w:val="Footer"/>
      <w:jc w:val="cen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C364" w14:textId="0E90DBF7" w:rsidR="00792FA6" w:rsidRDefault="00792FA6">
    <w:pPr>
      <w:pStyle w:val="Footer"/>
      <w:jc w:val="right"/>
    </w:pPr>
  </w:p>
  <w:p w14:paraId="260FC37F" w14:textId="77777777" w:rsidR="00792FA6" w:rsidRDefault="00792F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077472833"/>
      <w:docPartObj>
        <w:docPartGallery w:val="Page Numbers (Bottom of Page)"/>
        <w:docPartUnique/>
      </w:docPartObj>
    </w:sdtPr>
    <w:sdtEndPr>
      <w:rPr>
        <w:noProof/>
        <w:sz w:val="20"/>
        <w:szCs w:val="20"/>
      </w:rPr>
    </w:sdtEndPr>
    <w:sdtContent>
      <w:p w14:paraId="067013D4" w14:textId="77777777" w:rsidR="00792FA6" w:rsidRDefault="00792FA6">
        <w:pPr>
          <w:pStyle w:val="Footer"/>
          <w:jc w:val="center"/>
          <w:rPr>
            <w:rFonts w:asciiTheme="minorHAnsi" w:hAnsiTheme="minorHAnsi" w:cstheme="minorHAnsi"/>
            <w:sz w:val="18"/>
            <w:szCs w:val="18"/>
          </w:rPr>
        </w:pPr>
      </w:p>
      <w:p w14:paraId="5D3DDF90" w14:textId="1D7AADF3" w:rsidR="00792FA6" w:rsidRPr="00B629E8" w:rsidRDefault="00792FA6">
        <w:pPr>
          <w:pStyle w:val="Footer"/>
          <w:jc w:val="center"/>
          <w:rPr>
            <w:rFonts w:asciiTheme="minorHAnsi" w:hAnsiTheme="minorHAnsi" w:cstheme="minorHAnsi"/>
            <w:sz w:val="20"/>
            <w:szCs w:val="20"/>
          </w:rPr>
        </w:pPr>
        <w:r w:rsidRPr="00B629E8">
          <w:rPr>
            <w:rFonts w:asciiTheme="minorHAnsi" w:hAnsiTheme="minorHAnsi" w:cstheme="minorHAnsi"/>
            <w:sz w:val="20"/>
            <w:szCs w:val="20"/>
          </w:rPr>
          <w:fldChar w:fldCharType="begin"/>
        </w:r>
        <w:r w:rsidRPr="00B629E8">
          <w:rPr>
            <w:rFonts w:asciiTheme="minorHAnsi" w:hAnsiTheme="minorHAnsi" w:cstheme="minorHAnsi"/>
            <w:sz w:val="20"/>
            <w:szCs w:val="20"/>
          </w:rPr>
          <w:instrText xml:space="preserve"> PAGE   \* MERGEFORMAT </w:instrText>
        </w:r>
        <w:r w:rsidRPr="00B629E8">
          <w:rPr>
            <w:rFonts w:asciiTheme="minorHAnsi" w:hAnsiTheme="minorHAnsi" w:cstheme="minorHAnsi"/>
            <w:sz w:val="20"/>
            <w:szCs w:val="20"/>
          </w:rPr>
          <w:fldChar w:fldCharType="separate"/>
        </w:r>
        <w:r w:rsidRPr="00B629E8">
          <w:rPr>
            <w:rFonts w:asciiTheme="minorHAnsi" w:hAnsiTheme="minorHAnsi" w:cstheme="minorHAnsi"/>
            <w:noProof/>
            <w:sz w:val="20"/>
            <w:szCs w:val="20"/>
          </w:rPr>
          <w:t>2</w:t>
        </w:r>
        <w:r w:rsidRPr="00B629E8">
          <w:rPr>
            <w:rFonts w:asciiTheme="minorHAnsi" w:hAnsiTheme="minorHAnsi" w:cstheme="minorHAnsi"/>
            <w:noProof/>
            <w:sz w:val="20"/>
            <w:szCs w:val="20"/>
          </w:rPr>
          <w:fldChar w:fldCharType="end"/>
        </w:r>
      </w:p>
    </w:sdtContent>
  </w:sdt>
  <w:p w14:paraId="01E083AA" w14:textId="28FECCF2" w:rsidR="00792FA6" w:rsidRPr="003E71E8" w:rsidRDefault="00792FA6" w:rsidP="00E734C3">
    <w:pPr>
      <w:pStyle w:val="Footer"/>
      <w:jc w:val="center"/>
      <w:rPr>
        <w:rFonts w:ascii="Calibri" w:hAnsi="Calibri"/>
        <w:sz w:val="20"/>
        <w:szCs w:val="20"/>
        <w:lang w:val="bs-Latn-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82525" w14:textId="77777777" w:rsidR="007910F1" w:rsidRDefault="007910F1" w:rsidP="00BD6231">
      <w:pPr>
        <w:spacing w:after="0"/>
      </w:pPr>
      <w:r>
        <w:separator/>
      </w:r>
    </w:p>
  </w:footnote>
  <w:footnote w:type="continuationSeparator" w:id="0">
    <w:p w14:paraId="4FF4E6B4" w14:textId="77777777" w:rsidR="007910F1" w:rsidRDefault="007910F1" w:rsidP="00BD6231">
      <w:pPr>
        <w:spacing w:after="0"/>
      </w:pPr>
      <w:r>
        <w:continuationSeparator/>
      </w:r>
    </w:p>
  </w:footnote>
  <w:footnote w:type="continuationNotice" w:id="1">
    <w:p w14:paraId="127CD485" w14:textId="77777777" w:rsidR="007910F1" w:rsidRDefault="007910F1">
      <w:pPr>
        <w:spacing w:after="0"/>
      </w:pPr>
    </w:p>
  </w:footnote>
  <w:footnote w:id="2">
    <w:p w14:paraId="1280388F" w14:textId="5C06959B" w:rsidR="00792FA6" w:rsidRPr="00A007CD" w:rsidRDefault="00792FA6" w:rsidP="009245C5">
      <w:pPr>
        <w:autoSpaceDE w:val="0"/>
        <w:autoSpaceDN w:val="0"/>
        <w:adjustRightInd w:val="0"/>
        <w:contextualSpacing/>
        <w:rPr>
          <w:rFonts w:asciiTheme="minorHAnsi" w:eastAsia="Calibri" w:hAnsiTheme="minorHAnsi"/>
          <w:sz w:val="16"/>
          <w:szCs w:val="18"/>
        </w:rPr>
      </w:pPr>
      <w:r w:rsidRPr="00A007CD">
        <w:rPr>
          <w:rFonts w:asciiTheme="minorHAnsi" w:eastAsia="Calibri" w:hAnsiTheme="minorHAnsi"/>
          <w:sz w:val="16"/>
          <w:szCs w:val="18"/>
        </w:rPr>
        <w:footnoteRef/>
      </w:r>
      <w:r w:rsidRPr="00A007CD">
        <w:rPr>
          <w:rFonts w:asciiTheme="minorHAnsi" w:eastAsia="Calibri" w:hAnsiTheme="minorHAnsi"/>
          <w:sz w:val="16"/>
          <w:szCs w:val="18"/>
        </w:rPr>
        <w:t xml:space="preserve"> The Reinforcement of Local Democracy (LOD) project, funded by the European Union’s Instrument for Pre-accession Assistance (IPA), was initiated in 2009 to strengthen inclusiveness, participation and transparency in municipal funding, to emphasize the importance of the role of civil society in local communities and to create long-lasting partnerships between local governments and CSOs. The model creates the conditions for competitive project-based approaches to funding disbursement, motivating CSOs to professionalize and become better service providers, acting in accordance with local development strategies. The LOD project </w:t>
      </w:r>
      <w:r>
        <w:rPr>
          <w:rFonts w:asciiTheme="minorHAnsi" w:eastAsia="Calibri" w:hAnsiTheme="minorHAnsi"/>
          <w:sz w:val="16"/>
          <w:szCs w:val="18"/>
        </w:rPr>
        <w:t xml:space="preserve">has been </w:t>
      </w:r>
      <w:r w:rsidRPr="00A007CD">
        <w:rPr>
          <w:rFonts w:asciiTheme="minorHAnsi" w:eastAsia="Calibri" w:hAnsiTheme="minorHAnsi"/>
          <w:sz w:val="16"/>
          <w:szCs w:val="18"/>
        </w:rPr>
        <w:t xml:space="preserve">implemented in Bosnia and Herzegovina </w:t>
      </w:r>
      <w:r>
        <w:rPr>
          <w:rFonts w:asciiTheme="minorHAnsi" w:eastAsia="Calibri" w:hAnsiTheme="minorHAnsi"/>
          <w:sz w:val="16"/>
          <w:szCs w:val="18"/>
        </w:rPr>
        <w:t xml:space="preserve">in four different phases in the period 2009-2016. </w:t>
      </w:r>
    </w:p>
  </w:footnote>
  <w:footnote w:id="3">
    <w:p w14:paraId="16D8B5AF" w14:textId="3F0EF950" w:rsidR="00792FA6" w:rsidRPr="0024137E" w:rsidRDefault="00792FA6">
      <w:pPr>
        <w:pStyle w:val="FootnoteText"/>
        <w:rPr>
          <w:rFonts w:asciiTheme="minorHAnsi" w:eastAsia="Calibri" w:hAnsiTheme="minorHAnsi"/>
          <w:sz w:val="16"/>
          <w:szCs w:val="18"/>
          <w:lang w:val="en-GB"/>
        </w:rPr>
      </w:pPr>
      <w:r>
        <w:rPr>
          <w:rStyle w:val="FootnoteReference"/>
        </w:rPr>
        <w:footnoteRef/>
      </w:r>
      <w:r>
        <w:t xml:space="preserve"> </w:t>
      </w:r>
      <w:r w:rsidRPr="0024137E">
        <w:rPr>
          <w:rFonts w:asciiTheme="minorHAnsi" w:eastAsia="Calibri" w:hAnsiTheme="minorHAnsi"/>
          <w:sz w:val="16"/>
          <w:szCs w:val="18"/>
          <w:lang w:val="en-GB"/>
        </w:rPr>
        <w:t xml:space="preserve">Regional Programme on Local Democracy in the Western Balkans </w:t>
      </w:r>
      <w:r>
        <w:rPr>
          <w:rFonts w:asciiTheme="minorHAnsi" w:eastAsia="Calibri" w:hAnsiTheme="minorHAnsi"/>
          <w:sz w:val="16"/>
          <w:szCs w:val="18"/>
          <w:lang w:val="en-GB"/>
        </w:rPr>
        <w:t xml:space="preserve">– </w:t>
      </w:r>
      <w:proofErr w:type="spellStart"/>
      <w:r>
        <w:rPr>
          <w:rFonts w:asciiTheme="minorHAnsi" w:eastAsia="Calibri" w:hAnsiTheme="minorHAnsi"/>
          <w:sz w:val="16"/>
          <w:szCs w:val="18"/>
          <w:lang w:val="en-GB"/>
        </w:rPr>
        <w:t>ReLOaD</w:t>
      </w:r>
      <w:proofErr w:type="spellEnd"/>
      <w:r>
        <w:rPr>
          <w:rFonts w:asciiTheme="minorHAnsi" w:eastAsia="Calibri" w:hAnsiTheme="minorHAnsi"/>
          <w:sz w:val="16"/>
          <w:szCs w:val="18"/>
          <w:lang w:val="en-GB"/>
        </w:rPr>
        <w:t xml:space="preserve"> </w:t>
      </w:r>
      <w:r w:rsidRPr="0024137E">
        <w:rPr>
          <w:rFonts w:asciiTheme="minorHAnsi" w:eastAsia="Calibri" w:hAnsiTheme="minorHAnsi"/>
          <w:sz w:val="16"/>
          <w:szCs w:val="18"/>
          <w:lang w:val="en-GB"/>
        </w:rPr>
        <w:t>(2017-2020)</w:t>
      </w:r>
      <w:r>
        <w:rPr>
          <w:rFonts w:asciiTheme="minorHAnsi" w:eastAsia="Calibri" w:hAnsiTheme="minorHAnsi"/>
          <w:sz w:val="16"/>
          <w:szCs w:val="18"/>
          <w:lang w:val="en-GB"/>
        </w:rPr>
        <w:t xml:space="preserve"> </w:t>
      </w:r>
      <w:r w:rsidRPr="0024137E">
        <w:rPr>
          <w:rFonts w:asciiTheme="minorHAnsi" w:eastAsia="Calibri" w:hAnsiTheme="minorHAnsi"/>
          <w:sz w:val="16"/>
          <w:szCs w:val="18"/>
          <w:lang w:val="en-GB"/>
        </w:rPr>
        <w:t xml:space="preserve">is an EU funded initiative with specific objective to strengthen partnerships between local governments and civil society in the Western Balkans by scaling-up a successful model of transparent and project-based funding of CSOs from local government budgets towards greater civic engagement in decision-making and improvement of local service delivery. </w:t>
      </w:r>
      <w:proofErr w:type="spellStart"/>
      <w:r w:rsidRPr="0024137E">
        <w:rPr>
          <w:rFonts w:asciiTheme="minorHAnsi" w:eastAsia="Calibri" w:hAnsiTheme="minorHAnsi"/>
          <w:sz w:val="16"/>
          <w:szCs w:val="18"/>
          <w:lang w:val="en-GB"/>
        </w:rPr>
        <w:t>ReLOaD</w:t>
      </w:r>
      <w:proofErr w:type="spellEnd"/>
      <w:r w:rsidRPr="0024137E">
        <w:rPr>
          <w:rFonts w:asciiTheme="minorHAnsi" w:eastAsia="Calibri" w:hAnsiTheme="minorHAnsi"/>
          <w:sz w:val="16"/>
          <w:szCs w:val="18"/>
          <w:lang w:val="en-GB"/>
        </w:rPr>
        <w:t xml:space="preserve"> is implemented in in Albania, Bosnia and Herzegovina, North Macedonia, Kosovo*, Montenegro and Serbia.</w:t>
      </w:r>
      <w:r>
        <w:rPr>
          <w:rFonts w:asciiTheme="minorHAnsi" w:eastAsia="Calibri" w:hAnsiTheme="minorHAnsi"/>
          <w:sz w:val="16"/>
          <w:szCs w:val="18"/>
          <w:lang w:val="en-GB"/>
        </w:rPr>
        <w:t xml:space="preserve"> Details available at: </w:t>
      </w:r>
      <w:hyperlink r:id="rId1" w:history="1">
        <w:r w:rsidRPr="00325767">
          <w:rPr>
            <w:rStyle w:val="Hyperlink"/>
            <w:rFonts w:asciiTheme="minorHAnsi" w:eastAsia="Calibri" w:hAnsiTheme="minorHAnsi"/>
            <w:sz w:val="16"/>
            <w:szCs w:val="18"/>
            <w:lang w:val="en-GB"/>
          </w:rPr>
          <w:t>https://www.ba.undp.org/content/bosnia_and_herzegovina/en/home/operations/projects/poverty_reduction/regional-programme-on-local-democracy-in-the-western-balkans--re.html</w:t>
        </w:r>
      </w:hyperlink>
    </w:p>
  </w:footnote>
  <w:footnote w:id="4">
    <w:p w14:paraId="55BF189D" w14:textId="74F76AFA" w:rsidR="00792FA6" w:rsidRDefault="00792FA6" w:rsidP="002F6F26">
      <w:pPr>
        <w:pStyle w:val="Default"/>
        <w:rPr>
          <w:rFonts w:asciiTheme="minorHAnsi" w:hAnsiTheme="minorHAnsi"/>
          <w:color w:val="auto"/>
          <w:sz w:val="16"/>
          <w:szCs w:val="18"/>
          <w:lang w:val="en-GB"/>
        </w:rPr>
      </w:pPr>
      <w:r w:rsidRPr="00A007CD">
        <w:rPr>
          <w:rFonts w:asciiTheme="minorHAnsi" w:hAnsiTheme="minorHAnsi"/>
          <w:sz w:val="16"/>
          <w:szCs w:val="18"/>
        </w:rPr>
        <w:footnoteRef/>
      </w:r>
      <w:r w:rsidRPr="00A007CD">
        <w:rPr>
          <w:rFonts w:asciiTheme="minorHAnsi" w:hAnsiTheme="minorHAnsi"/>
          <w:sz w:val="16"/>
          <w:szCs w:val="18"/>
        </w:rPr>
        <w:t xml:space="preserve"> </w:t>
      </w:r>
      <w:r w:rsidRPr="00CD6DED">
        <w:rPr>
          <w:rFonts w:asciiTheme="minorHAnsi" w:hAnsiTheme="minorHAnsi"/>
          <w:color w:val="auto"/>
          <w:sz w:val="16"/>
          <w:szCs w:val="18"/>
          <w:lang w:val="en-GB"/>
        </w:rPr>
        <w:t>Bosnia and Herzegovina 2018 Report (2018 Communication on EU Enlargement Policy, Strasbourg, 17.4.2018</w:t>
      </w:r>
      <w:r>
        <w:rPr>
          <w:rFonts w:asciiTheme="minorHAnsi" w:hAnsiTheme="minorHAnsi"/>
          <w:color w:val="auto"/>
          <w:sz w:val="16"/>
          <w:szCs w:val="18"/>
          <w:lang w:val="en-GB"/>
        </w:rPr>
        <w:t xml:space="preserve">, page 5, </w:t>
      </w:r>
      <w:r>
        <w:rPr>
          <w:rFonts w:asciiTheme="minorHAnsi" w:hAnsiTheme="minorHAnsi"/>
          <w:sz w:val="16"/>
          <w:szCs w:val="18"/>
        </w:rPr>
        <w:t>Document available at:</w:t>
      </w:r>
      <w:r w:rsidRPr="00CD6DED">
        <w:rPr>
          <w:rFonts w:asciiTheme="minorHAnsi" w:hAnsiTheme="minorHAnsi"/>
          <w:color w:val="auto"/>
          <w:sz w:val="16"/>
          <w:szCs w:val="18"/>
          <w:lang w:val="en-GB"/>
        </w:rPr>
        <w:t xml:space="preserve"> </w:t>
      </w:r>
      <w:hyperlink r:id="rId2" w:history="1">
        <w:r w:rsidRPr="00CD6DED">
          <w:rPr>
            <w:rFonts w:asciiTheme="minorHAnsi" w:hAnsiTheme="minorHAnsi"/>
            <w:color w:val="auto"/>
            <w:sz w:val="16"/>
            <w:szCs w:val="18"/>
            <w:lang w:val="en-GB"/>
          </w:rPr>
          <w:t>https://ec.europa.eu/neighbourhood-enlargement/sites/near/files/20180417-bosnia-and-herzegovina-report.pdf</w:t>
        </w:r>
      </w:hyperlink>
    </w:p>
    <w:p w14:paraId="5B74AFAE" w14:textId="77777777" w:rsidR="00792FA6" w:rsidRPr="009245C5" w:rsidRDefault="00792FA6" w:rsidP="00F06C8A"/>
  </w:footnote>
  <w:footnote w:id="5">
    <w:p w14:paraId="267F47F4" w14:textId="77777777" w:rsidR="00792FA6" w:rsidRPr="0083345A" w:rsidRDefault="00792FA6" w:rsidP="00E368ED">
      <w:pPr>
        <w:jc w:val="left"/>
        <w:rPr>
          <w:rFonts w:asciiTheme="minorHAnsi" w:hAnsiTheme="minorHAnsi" w:cstheme="minorHAnsi"/>
          <w:sz w:val="18"/>
          <w:szCs w:val="18"/>
        </w:rPr>
      </w:pPr>
      <w:r w:rsidRPr="0083345A">
        <w:rPr>
          <w:rFonts w:asciiTheme="minorHAnsi" w:hAnsiTheme="minorHAnsi" w:cstheme="minorHAnsi"/>
          <w:sz w:val="18"/>
          <w:szCs w:val="18"/>
          <w:vertAlign w:val="superscript"/>
        </w:rPr>
        <w:footnoteRef/>
      </w:r>
      <w:r w:rsidRPr="0083345A">
        <w:rPr>
          <w:rFonts w:asciiTheme="minorHAnsi" w:hAnsiTheme="minorHAnsi" w:cstheme="minorHAnsi"/>
          <w:sz w:val="18"/>
          <w:szCs w:val="18"/>
          <w:vertAlign w:val="superscript"/>
        </w:rPr>
        <w:t xml:space="preserve"> </w:t>
      </w:r>
      <w:r w:rsidRPr="0083345A">
        <w:rPr>
          <w:rFonts w:asciiTheme="minorHAnsi" w:hAnsiTheme="minorHAnsi" w:cstheme="minorHAnsi"/>
          <w:sz w:val="18"/>
          <w:szCs w:val="18"/>
        </w:rPr>
        <w:t>Guidelines for EU support to civil society in enlargement countries, 2014, 2020.</w:t>
      </w:r>
      <w:r>
        <w:rPr>
          <w:rFonts w:asciiTheme="minorHAnsi" w:hAnsiTheme="minorHAnsi" w:cstheme="minorHAnsi"/>
          <w:sz w:val="18"/>
          <w:szCs w:val="18"/>
        </w:rPr>
        <w:t xml:space="preserve"> </w:t>
      </w:r>
      <w:r w:rsidRPr="00864134">
        <w:rPr>
          <w:rFonts w:asciiTheme="minorHAnsi" w:hAnsiTheme="minorHAnsi" w:cstheme="minorHAnsi"/>
          <w:sz w:val="18"/>
          <w:szCs w:val="18"/>
        </w:rPr>
        <w:t>https://eeas.europa.eu/sites/eeas/files/doc_guidelines_cs_support1.pdf</w:t>
      </w:r>
    </w:p>
  </w:footnote>
  <w:footnote w:id="6">
    <w:p w14:paraId="7BF828D0" w14:textId="77777777" w:rsidR="00792FA6" w:rsidRPr="003300B9" w:rsidRDefault="00792FA6" w:rsidP="00E368ED">
      <w:pPr>
        <w:rPr>
          <w:rStyle w:val="FootnoteReference"/>
          <w:rFonts w:ascii="Calibri" w:hAnsi="Calibri"/>
          <w:szCs w:val="18"/>
        </w:rPr>
      </w:pPr>
      <w:r w:rsidRPr="0083345A">
        <w:rPr>
          <w:rFonts w:asciiTheme="minorHAnsi" w:hAnsiTheme="minorHAnsi" w:cstheme="minorHAnsi"/>
          <w:sz w:val="18"/>
          <w:szCs w:val="18"/>
          <w:vertAlign w:val="superscript"/>
        </w:rPr>
        <w:footnoteRef/>
      </w:r>
      <w:r w:rsidRPr="0083345A">
        <w:rPr>
          <w:rFonts w:asciiTheme="minorHAnsi" w:hAnsiTheme="minorHAnsi" w:cstheme="minorHAnsi"/>
          <w:sz w:val="18"/>
          <w:szCs w:val="18"/>
        </w:rPr>
        <w:t xml:space="preserve"> Europa 2020 A strategy for smart, sustainable and inclusive growth available at: http://ec.europa.eu/europe2020/index_en.htm.</w:t>
      </w:r>
    </w:p>
  </w:footnote>
  <w:footnote w:id="7">
    <w:p w14:paraId="25F16DEF" w14:textId="1A138F72" w:rsidR="00792FA6" w:rsidRPr="007F4AEE" w:rsidRDefault="00792FA6" w:rsidP="00A122F6">
      <w:pPr>
        <w:spacing w:after="0"/>
        <w:contextualSpacing/>
        <w:rPr>
          <w:sz w:val="18"/>
          <w:szCs w:val="18"/>
        </w:rPr>
      </w:pPr>
      <w:r>
        <w:rPr>
          <w:rStyle w:val="FootnoteReference"/>
        </w:rPr>
        <w:footnoteRef/>
      </w:r>
      <w:r>
        <w:t xml:space="preserve"> </w:t>
      </w:r>
      <w:r w:rsidRPr="007F4AEE">
        <w:rPr>
          <w:sz w:val="18"/>
          <w:szCs w:val="18"/>
        </w:rPr>
        <w:t>Note: there are terminological differences regarding UNDP and Norwegian (in this case donor) definitions of outcomes, outputs, results, etc. For clarification purposes, output in Norwegian terminology is the level of results</w:t>
      </w:r>
      <w:r>
        <w:rPr>
          <w:sz w:val="18"/>
          <w:szCs w:val="18"/>
        </w:rPr>
        <w:t>/activities</w:t>
      </w:r>
      <w:r w:rsidRPr="007F4AEE">
        <w:rPr>
          <w:sz w:val="18"/>
          <w:szCs w:val="18"/>
        </w:rPr>
        <w:t xml:space="preserve"> </w:t>
      </w:r>
      <w:r>
        <w:rPr>
          <w:sz w:val="18"/>
          <w:szCs w:val="18"/>
        </w:rPr>
        <w:t xml:space="preserve">as per </w:t>
      </w:r>
      <w:r w:rsidRPr="007F4AEE">
        <w:rPr>
          <w:sz w:val="18"/>
          <w:szCs w:val="18"/>
        </w:rPr>
        <w:t>UNDP</w:t>
      </w:r>
      <w:r>
        <w:rPr>
          <w:sz w:val="18"/>
          <w:szCs w:val="18"/>
        </w:rPr>
        <w:t xml:space="preserve"> methodology</w:t>
      </w:r>
      <w:r w:rsidRPr="007F4AEE">
        <w:rPr>
          <w:sz w:val="18"/>
          <w:szCs w:val="18"/>
        </w:rPr>
        <w:t>. For clarify purposes, both RRFs (UNDP and Norwegian) are embedded within the Project Document.</w:t>
      </w:r>
    </w:p>
    <w:p w14:paraId="5943DE32" w14:textId="4B87A8D3" w:rsidR="00792FA6" w:rsidRDefault="00792FA6">
      <w:pPr>
        <w:pStyle w:val="FootnoteText"/>
      </w:pPr>
    </w:p>
  </w:footnote>
  <w:footnote w:id="8">
    <w:p w14:paraId="149F413A" w14:textId="77777777" w:rsidR="00792FA6" w:rsidRPr="00991F1A" w:rsidRDefault="00792FA6" w:rsidP="006E1803">
      <w:pPr>
        <w:pStyle w:val="FootnoteText"/>
      </w:pPr>
      <w:r>
        <w:rPr>
          <w:rStyle w:val="FootnoteReference"/>
          <w:rFonts w:eastAsia="Calibri"/>
        </w:rPr>
        <w:footnoteRef/>
      </w:r>
      <w:r>
        <w:t xml:space="preserve"> </w:t>
      </w:r>
      <w:hyperlink r:id="rId3" w:anchor="results" w:history="1">
        <w:r w:rsidRPr="00611C8C">
          <w:rPr>
            <w:rStyle w:val="Hyperlink"/>
          </w:rPr>
          <w:t>https://www.transparency.org/cpi2018#results</w:t>
        </w:r>
      </w:hyperlink>
      <w:r>
        <w:t xml:space="preserve"> </w:t>
      </w:r>
    </w:p>
  </w:footnote>
  <w:footnote w:id="9">
    <w:p w14:paraId="6010D206" w14:textId="77777777" w:rsidR="00792FA6" w:rsidRPr="00BB27B3" w:rsidRDefault="00792FA6" w:rsidP="00BB27B3">
      <w:pPr>
        <w:pStyle w:val="FootnoteText"/>
        <w:spacing w:after="0"/>
        <w:rPr>
          <w:rFonts w:asciiTheme="minorHAnsi" w:hAnsiTheme="minorHAnsi" w:cstheme="minorHAnsi"/>
          <w:sz w:val="18"/>
          <w:szCs w:val="18"/>
        </w:rPr>
      </w:pPr>
      <w:r w:rsidRPr="00BB27B3">
        <w:rPr>
          <w:rStyle w:val="FootnoteReference"/>
          <w:rFonts w:asciiTheme="minorHAnsi" w:hAnsiTheme="minorHAnsi" w:cstheme="minorHAnsi"/>
          <w:szCs w:val="18"/>
        </w:rPr>
        <w:footnoteRef/>
      </w:r>
      <w:r w:rsidRPr="00BB27B3">
        <w:rPr>
          <w:rFonts w:asciiTheme="minorHAnsi" w:hAnsiTheme="minorHAnsi" w:cstheme="minorHAnsi"/>
          <w:sz w:val="18"/>
          <w:szCs w:val="18"/>
        </w:rPr>
        <w:t xml:space="preserve"> Projects should use output indicators from the Strategic Plan IRRF and from the Country Programme Document, as relevant, in addition to project-specific results indicators. Indicators should be disaggregated by sex or for other targeted groups where relevant.</w:t>
      </w:r>
    </w:p>
  </w:footnote>
  <w:footnote w:id="10">
    <w:p w14:paraId="23417229" w14:textId="37A4614B" w:rsidR="00792FA6" w:rsidRPr="00692E8B" w:rsidRDefault="00792FA6" w:rsidP="00692E8B">
      <w:pPr>
        <w:spacing w:after="0"/>
        <w:rPr>
          <w:rFonts w:asciiTheme="minorHAnsi" w:hAnsiTheme="minorHAnsi" w:cstheme="minorHAnsi"/>
          <w:sz w:val="18"/>
          <w:szCs w:val="18"/>
        </w:rPr>
      </w:pPr>
      <w:r w:rsidRPr="00692E8B">
        <w:rPr>
          <w:rStyle w:val="FootnoteReference"/>
          <w:rFonts w:asciiTheme="minorHAnsi" w:hAnsiTheme="minorHAnsi" w:cstheme="minorHAnsi"/>
          <w:szCs w:val="18"/>
        </w:rPr>
        <w:footnoteRef/>
      </w:r>
      <w:r w:rsidRPr="00692E8B">
        <w:rPr>
          <w:rFonts w:asciiTheme="minorHAnsi" w:hAnsiTheme="minorHAnsi" w:cstheme="minorHAnsi"/>
          <w:sz w:val="18"/>
          <w:szCs w:val="18"/>
        </w:rPr>
        <w:t xml:space="preserve"> Templates: </w:t>
      </w:r>
      <w:hyperlink r:id="rId4" w:tgtFrame="_blank" w:history="1">
        <w:r w:rsidRPr="00692E8B">
          <w:rPr>
            <w:rFonts w:asciiTheme="minorHAnsi" w:hAnsiTheme="minorHAnsi" w:cstheme="minorHAnsi"/>
            <w:color w:val="0000FF"/>
            <w:sz w:val="18"/>
            <w:szCs w:val="18"/>
            <w:u w:val="single"/>
          </w:rPr>
          <w:t>Results framework</w:t>
        </w:r>
      </w:hyperlink>
      <w:r w:rsidRPr="00692E8B">
        <w:rPr>
          <w:rFonts w:asciiTheme="minorHAnsi" w:hAnsiTheme="minorHAnsi" w:cstheme="minorHAnsi"/>
          <w:color w:val="444444"/>
          <w:sz w:val="18"/>
          <w:szCs w:val="18"/>
        </w:rPr>
        <w:t>;</w:t>
      </w:r>
      <w:r w:rsidRPr="00692E8B">
        <w:rPr>
          <w:rFonts w:asciiTheme="minorHAnsi" w:hAnsiTheme="minorHAnsi" w:cstheme="minorHAnsi"/>
          <w:sz w:val="18"/>
          <w:szCs w:val="18"/>
        </w:rPr>
        <w:t xml:space="preserve"> </w:t>
      </w:r>
      <w:hyperlink r:id="rId5" w:history="1">
        <w:r w:rsidRPr="00692E8B">
          <w:rPr>
            <w:rStyle w:val="Hyperlink"/>
            <w:rFonts w:asciiTheme="minorHAnsi" w:hAnsiTheme="minorHAnsi" w:cstheme="minorHAnsi"/>
            <w:sz w:val="18"/>
            <w:szCs w:val="18"/>
          </w:rPr>
          <w:t>CO Project Monitoring Platform</w:t>
        </w:r>
      </w:hyperlink>
      <w:r w:rsidRPr="00692E8B">
        <w:rPr>
          <w:rFonts w:asciiTheme="minorHAnsi" w:hAnsiTheme="minorHAnsi" w:cstheme="minorHAnsi"/>
          <w:color w:val="444444"/>
          <w:sz w:val="18"/>
          <w:szCs w:val="18"/>
        </w:rPr>
        <w:t>; Atlas (Output, Targets and Results Log; Activity Log).</w:t>
      </w:r>
    </w:p>
  </w:footnote>
  <w:footnote w:id="11">
    <w:p w14:paraId="5222EED0" w14:textId="541FDA72" w:rsidR="00792FA6" w:rsidRPr="00692E8B" w:rsidRDefault="00792FA6" w:rsidP="00692E8B">
      <w:pPr>
        <w:pStyle w:val="FootnoteText"/>
        <w:spacing w:after="0"/>
        <w:rPr>
          <w:rFonts w:asciiTheme="minorHAnsi" w:hAnsiTheme="minorHAnsi" w:cstheme="minorHAnsi"/>
          <w:sz w:val="18"/>
          <w:szCs w:val="18"/>
          <w:lang w:val="bs-Latn-BA"/>
        </w:rPr>
      </w:pPr>
      <w:r w:rsidRPr="00692E8B">
        <w:rPr>
          <w:rStyle w:val="FootnoteReference"/>
          <w:rFonts w:asciiTheme="minorHAnsi" w:hAnsiTheme="minorHAnsi" w:cstheme="minorHAnsi"/>
          <w:szCs w:val="18"/>
        </w:rPr>
        <w:footnoteRef/>
      </w:r>
      <w:r w:rsidRPr="00692E8B">
        <w:rPr>
          <w:rFonts w:asciiTheme="minorHAnsi" w:hAnsiTheme="minorHAnsi" w:cstheme="minorHAnsi"/>
          <w:sz w:val="18"/>
          <w:szCs w:val="18"/>
        </w:rPr>
        <w:t xml:space="preserve"> </w:t>
      </w:r>
      <w:hyperlink r:id="rId6" w:history="1">
        <w:r w:rsidRPr="00692E8B">
          <w:rPr>
            <w:rStyle w:val="Hyperlink"/>
            <w:rFonts w:asciiTheme="minorHAnsi" w:hAnsiTheme="minorHAnsi" w:cstheme="minorHAnsi"/>
            <w:sz w:val="18"/>
            <w:szCs w:val="18"/>
          </w:rPr>
          <w:t>Field Visit Report Template.</w:t>
        </w:r>
      </w:hyperlink>
    </w:p>
  </w:footnote>
  <w:footnote w:id="12">
    <w:p w14:paraId="79204FC0" w14:textId="37BB8B92" w:rsidR="00792FA6" w:rsidRPr="00692E8B" w:rsidRDefault="00792FA6" w:rsidP="00692E8B">
      <w:pPr>
        <w:spacing w:after="0"/>
        <w:rPr>
          <w:rFonts w:asciiTheme="minorHAnsi" w:hAnsiTheme="minorHAnsi" w:cstheme="minorHAnsi"/>
          <w:i/>
          <w:sz w:val="18"/>
          <w:szCs w:val="18"/>
        </w:rPr>
      </w:pPr>
      <w:r w:rsidRPr="00692E8B">
        <w:rPr>
          <w:rStyle w:val="FootnoteReference"/>
          <w:rFonts w:asciiTheme="minorHAnsi" w:hAnsiTheme="minorHAnsi" w:cstheme="minorHAnsi"/>
          <w:szCs w:val="18"/>
        </w:rPr>
        <w:footnoteRef/>
      </w:r>
      <w:r w:rsidRPr="00692E8B">
        <w:rPr>
          <w:rFonts w:asciiTheme="minorHAnsi" w:hAnsiTheme="minorHAnsi" w:cstheme="minorHAnsi"/>
          <w:sz w:val="18"/>
          <w:szCs w:val="18"/>
        </w:rPr>
        <w:t xml:space="preserve"> </w:t>
      </w:r>
      <w:hyperlink r:id="rId7" w:history="1">
        <w:r w:rsidRPr="00692E8B">
          <w:rPr>
            <w:rStyle w:val="Hyperlink"/>
            <w:rFonts w:asciiTheme="minorHAnsi" w:hAnsiTheme="minorHAnsi" w:cstheme="minorHAnsi"/>
            <w:sz w:val="18"/>
            <w:szCs w:val="18"/>
          </w:rPr>
          <w:t>Project Risk Log and Templates</w:t>
        </w:r>
      </w:hyperlink>
      <w:r w:rsidRPr="00692E8B">
        <w:rPr>
          <w:rFonts w:asciiTheme="minorHAnsi" w:hAnsiTheme="minorHAnsi" w:cstheme="minorHAnsi"/>
          <w:sz w:val="18"/>
          <w:szCs w:val="18"/>
        </w:rPr>
        <w:t xml:space="preserve">; </w:t>
      </w:r>
      <w:hyperlink r:id="rId8" w:tgtFrame="_blank" w:history="1">
        <w:r w:rsidRPr="00692E8B">
          <w:rPr>
            <w:rFonts w:asciiTheme="minorHAnsi" w:hAnsiTheme="minorHAnsi" w:cstheme="minorHAnsi"/>
            <w:color w:val="0000FF"/>
            <w:sz w:val="18"/>
            <w:szCs w:val="18"/>
            <w:u w:val="single"/>
            <w:lang w:val="en-US"/>
          </w:rPr>
          <w:t>Social and Environmental Standards</w:t>
        </w:r>
      </w:hyperlink>
      <w:r w:rsidRPr="00692E8B">
        <w:rPr>
          <w:rFonts w:asciiTheme="minorHAnsi" w:hAnsiTheme="minorHAnsi" w:cstheme="minorHAnsi"/>
          <w:color w:val="444444"/>
          <w:sz w:val="18"/>
          <w:szCs w:val="18"/>
          <w:lang w:val="en-US"/>
        </w:rPr>
        <w:t xml:space="preserve">; </w:t>
      </w:r>
      <w:hyperlink r:id="rId9" w:tgtFrame="_blank" w:history="1">
        <w:r w:rsidRPr="00692E8B">
          <w:rPr>
            <w:rFonts w:asciiTheme="minorHAnsi" w:hAnsiTheme="minorHAnsi" w:cstheme="minorHAnsi"/>
            <w:color w:val="0000FF"/>
            <w:sz w:val="18"/>
            <w:szCs w:val="18"/>
            <w:u w:val="single"/>
            <w:lang w:val="en-US"/>
          </w:rPr>
          <w:t>Enterprise Risk Management Policy</w:t>
        </w:r>
      </w:hyperlink>
      <w:r w:rsidRPr="00692E8B">
        <w:rPr>
          <w:rFonts w:asciiTheme="minorHAnsi" w:hAnsiTheme="minorHAnsi" w:cstheme="minorHAnsi"/>
          <w:color w:val="444444"/>
          <w:sz w:val="18"/>
          <w:szCs w:val="18"/>
          <w:lang w:val="en-US"/>
        </w:rPr>
        <w:t>.</w:t>
      </w:r>
    </w:p>
  </w:footnote>
  <w:footnote w:id="13">
    <w:p w14:paraId="037C88DE" w14:textId="382C92FA" w:rsidR="00792FA6" w:rsidRPr="00734221" w:rsidRDefault="00792FA6" w:rsidP="00692E8B">
      <w:pPr>
        <w:pStyle w:val="FootnoteText"/>
        <w:spacing w:after="0"/>
        <w:rPr>
          <w:rFonts w:asciiTheme="minorHAnsi" w:hAnsiTheme="minorHAnsi" w:cstheme="minorHAnsi"/>
          <w:sz w:val="18"/>
          <w:szCs w:val="18"/>
          <w:lang w:val="bs-Latn-BA"/>
        </w:rPr>
      </w:pPr>
      <w:r w:rsidRPr="00734221">
        <w:rPr>
          <w:rFonts w:asciiTheme="minorHAnsi" w:hAnsiTheme="minorHAnsi" w:cstheme="minorHAnsi"/>
          <w:sz w:val="18"/>
          <w:szCs w:val="18"/>
          <w:vertAlign w:val="superscript"/>
        </w:rPr>
        <w:footnoteRef/>
      </w:r>
      <w:r w:rsidRPr="00734221">
        <w:rPr>
          <w:rFonts w:asciiTheme="minorHAnsi" w:hAnsiTheme="minorHAnsi" w:cstheme="minorHAnsi"/>
          <w:sz w:val="18"/>
          <w:szCs w:val="18"/>
        </w:rPr>
        <w:t xml:space="preserve"> Template: </w:t>
      </w:r>
      <w:hyperlink r:id="rId10" w:history="1">
        <w:r w:rsidRPr="00734221">
          <w:rPr>
            <w:rStyle w:val="Hyperlink"/>
            <w:rFonts w:asciiTheme="minorHAnsi" w:hAnsiTheme="minorHAnsi" w:cstheme="minorHAnsi"/>
            <w:sz w:val="18"/>
            <w:szCs w:val="18"/>
          </w:rPr>
          <w:t>Lessons Learned Log</w:t>
        </w:r>
      </w:hyperlink>
      <w:r w:rsidRPr="00734221">
        <w:rPr>
          <w:rFonts w:asciiTheme="minorHAnsi" w:hAnsiTheme="minorHAnsi" w:cstheme="minorHAnsi"/>
          <w:sz w:val="18"/>
          <w:szCs w:val="18"/>
        </w:rPr>
        <w:t xml:space="preserve"> </w:t>
      </w:r>
    </w:p>
  </w:footnote>
  <w:footnote w:id="14">
    <w:p w14:paraId="009D235A" w14:textId="77777777" w:rsidR="00792FA6" w:rsidRPr="00F02C5A" w:rsidRDefault="00792FA6" w:rsidP="00D60D31">
      <w:pPr>
        <w:pStyle w:val="FootnoteText"/>
        <w:spacing w:after="0"/>
        <w:rPr>
          <w:rFonts w:ascii="Calibri" w:hAnsi="Calibri" w:cs="Arial"/>
          <w:sz w:val="18"/>
          <w:szCs w:val="18"/>
        </w:rPr>
      </w:pPr>
      <w:r w:rsidRPr="00F02C5A">
        <w:rPr>
          <w:rStyle w:val="FootnoteReference"/>
          <w:rFonts w:ascii="Calibri" w:hAnsi="Calibri" w:cs="Arial"/>
          <w:szCs w:val="18"/>
        </w:rPr>
        <w:footnoteRef/>
      </w:r>
      <w:r w:rsidRPr="00F02C5A">
        <w:rPr>
          <w:rFonts w:ascii="Calibri" w:hAnsi="Calibri" w:cs="Arial"/>
          <w:sz w:val="18"/>
          <w:szCs w:val="18"/>
        </w:rPr>
        <w:t xml:space="preserve"> To be used where UNDP is the Implementing Partner.</w:t>
      </w:r>
    </w:p>
  </w:footnote>
  <w:footnote w:id="15">
    <w:p w14:paraId="2761E96C" w14:textId="77777777" w:rsidR="00792FA6" w:rsidRPr="00F02C5A" w:rsidRDefault="00792FA6" w:rsidP="00D60D31">
      <w:pPr>
        <w:pStyle w:val="FootnoteText"/>
        <w:spacing w:after="0"/>
        <w:rPr>
          <w:rFonts w:ascii="Calibri" w:hAnsi="Calibri"/>
        </w:rPr>
      </w:pPr>
      <w:r w:rsidRPr="00F02C5A">
        <w:rPr>
          <w:rStyle w:val="FootnoteReference"/>
          <w:rFonts w:ascii="Calibri" w:hAnsi="Calibri" w:cs="Arial"/>
          <w:szCs w:val="18"/>
        </w:rPr>
        <w:footnoteRef/>
      </w:r>
      <w:r w:rsidRPr="00F02C5A">
        <w:rPr>
          <w:rFonts w:ascii="Calibri" w:hAnsi="Calibri" w:cs="Arial"/>
          <w:sz w:val="18"/>
          <w:szCs w:val="18"/>
        </w:rPr>
        <w:t xml:space="preserve"> To be used where the UN, a UN fund/programme or a specialized agency is the Implementing Partner.</w:t>
      </w:r>
    </w:p>
  </w:footnote>
  <w:footnote w:id="16">
    <w:p w14:paraId="29314B69" w14:textId="77777777" w:rsidR="00792FA6" w:rsidRPr="001422F3" w:rsidRDefault="00792FA6" w:rsidP="00F33D43">
      <w:pPr>
        <w:pStyle w:val="FootnoteText"/>
        <w:spacing w:after="0"/>
        <w:rPr>
          <w:rFonts w:asciiTheme="minorHAnsi" w:hAnsiTheme="minorHAnsi" w:cstheme="minorHAnsi"/>
          <w:sz w:val="18"/>
          <w:szCs w:val="18"/>
        </w:rPr>
      </w:pPr>
      <w:r w:rsidRPr="001422F3">
        <w:rPr>
          <w:rStyle w:val="FootnoteReference"/>
          <w:rFonts w:asciiTheme="minorHAnsi" w:hAnsiTheme="minorHAnsi" w:cstheme="minorHAnsi"/>
          <w:szCs w:val="18"/>
        </w:rPr>
        <w:footnoteRef/>
      </w:r>
      <w:r w:rsidRPr="001422F3">
        <w:rPr>
          <w:rFonts w:asciiTheme="minorHAnsi" w:hAnsiTheme="minorHAnsi" w:cstheme="minorHAnsi"/>
          <w:sz w:val="18"/>
          <w:szCs w:val="18"/>
        </w:rPr>
        <w:t xml:space="preserve"> Prohibited </w:t>
      </w:r>
      <w:r w:rsidRPr="001422F3">
        <w:rPr>
          <w:rFonts w:asciiTheme="minorHAnsi" w:hAnsiTheme="minorHAnsi" w:cstheme="minorHAnsi"/>
          <w:sz w:val="18"/>
          <w:szCs w:val="18"/>
          <w:lang w:val="en-CA"/>
        </w:rPr>
        <w:t xml:space="preserve">grounds of discrimination include race, ethnicity, gender, age, language, disability, sexual orientation, religion, political or other opinion, national or social or geographical origin, property, birth or other status including as an indigenous person or as a member of a minority. </w:t>
      </w:r>
      <w:r w:rsidRPr="001422F3">
        <w:rPr>
          <w:rFonts w:asciiTheme="minorHAnsi" w:hAnsiTheme="minorHAnsi" w:cstheme="minorHAnsi"/>
          <w:sz w:val="18"/>
          <w:szCs w:val="18"/>
        </w:rPr>
        <w:t>References to “women and men” or similar is understood to include women and men, boys and girls, and other groups discriminated against based on their gender identities, such as transgender people and transsexuals.</w:t>
      </w:r>
    </w:p>
  </w:footnote>
  <w:footnote w:id="17">
    <w:p w14:paraId="6326C998" w14:textId="77777777" w:rsidR="00792FA6" w:rsidRPr="001422F3" w:rsidRDefault="00792FA6" w:rsidP="00F33D43">
      <w:pPr>
        <w:spacing w:after="0"/>
        <w:rPr>
          <w:rFonts w:asciiTheme="minorHAnsi" w:hAnsiTheme="minorHAnsi" w:cstheme="minorHAnsi"/>
          <w:sz w:val="18"/>
          <w:szCs w:val="18"/>
        </w:rPr>
      </w:pPr>
      <w:r w:rsidRPr="001422F3">
        <w:rPr>
          <w:rFonts w:asciiTheme="minorHAnsi" w:hAnsiTheme="minorHAnsi" w:cstheme="minorHAnsi"/>
          <w:sz w:val="18"/>
          <w:szCs w:val="18"/>
          <w:vertAlign w:val="superscript"/>
        </w:rPr>
        <w:footnoteRef/>
      </w:r>
      <w:r w:rsidRPr="001422F3">
        <w:rPr>
          <w:rFonts w:asciiTheme="minorHAnsi" w:hAnsiTheme="minorHAnsi" w:cstheme="minorHAnsi"/>
          <w:sz w:val="18"/>
          <w:szCs w:val="18"/>
        </w:rPr>
        <w:t xml:space="preserve"> </w:t>
      </w:r>
      <w:proofErr w:type="gramStart"/>
      <w:r w:rsidRPr="001422F3">
        <w:rPr>
          <w:rFonts w:asciiTheme="minorHAnsi" w:hAnsiTheme="minorHAnsi" w:cstheme="minorHAnsi"/>
          <w:sz w:val="18"/>
          <w:szCs w:val="18"/>
        </w:rPr>
        <w:t>In regards to</w:t>
      </w:r>
      <w:proofErr w:type="gramEnd"/>
      <w:r w:rsidRPr="001422F3">
        <w:rPr>
          <w:rFonts w:asciiTheme="minorHAnsi" w:hAnsiTheme="minorHAnsi" w:cstheme="minorHAnsi"/>
          <w:sz w:val="18"/>
          <w:szCs w:val="18"/>
        </w:rPr>
        <w:t xml:space="preserve"> CO</w:t>
      </w:r>
      <w:r w:rsidRPr="001422F3">
        <w:rPr>
          <w:rFonts w:asciiTheme="minorHAnsi" w:hAnsiTheme="minorHAnsi" w:cstheme="minorHAnsi"/>
          <w:sz w:val="18"/>
          <w:szCs w:val="18"/>
          <w:vertAlign w:val="subscript"/>
        </w:rPr>
        <w:t>2,</w:t>
      </w:r>
      <w:r w:rsidRPr="001422F3">
        <w:rPr>
          <w:rFonts w:asciiTheme="minorHAnsi" w:hAnsiTheme="minorHAnsi" w:cstheme="minorHAnsi"/>
          <w:sz w:val="18"/>
          <w:szCs w:val="18"/>
        </w:rPr>
        <w:t xml:space="preserve"> ‘significant emissions’ corresponds generally to more than 25,000 tons per year (from both direct and indirect sources). [The Guidance Note on Climate Change Mitigation and Adaptation provides additional information on GHG emissions.]</w:t>
      </w:r>
    </w:p>
  </w:footnote>
  <w:footnote w:id="18">
    <w:p w14:paraId="6210ACE0" w14:textId="77777777" w:rsidR="00792FA6" w:rsidRPr="001422F3" w:rsidRDefault="00792FA6" w:rsidP="00F33D43">
      <w:pPr>
        <w:pStyle w:val="FootnoteText"/>
        <w:spacing w:after="0"/>
        <w:rPr>
          <w:rFonts w:asciiTheme="minorHAnsi" w:hAnsiTheme="minorHAnsi" w:cstheme="minorHAnsi"/>
          <w:sz w:val="18"/>
          <w:szCs w:val="18"/>
        </w:rPr>
      </w:pPr>
      <w:r w:rsidRPr="001422F3">
        <w:rPr>
          <w:rStyle w:val="FootnoteReference"/>
          <w:rFonts w:asciiTheme="minorHAnsi" w:hAnsiTheme="minorHAnsi" w:cstheme="minorHAnsi"/>
          <w:szCs w:val="18"/>
        </w:rPr>
        <w:footnoteRef/>
      </w:r>
      <w:r w:rsidRPr="001422F3">
        <w:rPr>
          <w:rFonts w:asciiTheme="minorHAnsi" w:hAnsiTheme="minorHAnsi" w:cstheme="minorHAnsi"/>
          <w:sz w:val="18"/>
          <w:szCs w:val="18"/>
        </w:rPr>
        <w:t xml:space="preserve"> 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D334" w14:textId="342F684F" w:rsidR="00792FA6" w:rsidRPr="00782D67" w:rsidRDefault="00792FA6" w:rsidP="00E734C3">
    <w:pPr>
      <w:rPr>
        <w:rFonts w:ascii="Calibri" w:hAnsi="Calibri" w:cs="Arial"/>
        <w:color w:val="002060"/>
        <w:sz w:val="20"/>
        <w:szCs w:val="20"/>
      </w:rPr>
    </w:pPr>
    <w:r w:rsidRPr="00782D67">
      <w:rPr>
        <w:rFonts w:ascii="Calibri" w:hAnsi="Calibri" w:cs="Arial"/>
        <w:noProof/>
        <w:sz w:val="20"/>
        <w:szCs w:val="20"/>
      </w:rPr>
      <w:drawing>
        <wp:anchor distT="0" distB="0" distL="114300" distR="114300" simplePos="0" relativeHeight="251658240" behindDoc="0" locked="0" layoutInCell="1" allowOverlap="1" wp14:anchorId="2CDAC8B7" wp14:editId="3EEA0E32">
          <wp:simplePos x="0" y="0"/>
          <wp:positionH relativeFrom="column">
            <wp:posOffset>5593080</wp:posOffset>
          </wp:positionH>
          <wp:positionV relativeFrom="paragraph">
            <wp:posOffset>0</wp:posOffset>
          </wp:positionV>
          <wp:extent cx="481965" cy="95758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D67">
      <w:rPr>
        <w:rFonts w:ascii="Calibri" w:hAnsi="Calibri" w:cs="Arial"/>
        <w:color w:val="002060"/>
        <w:sz w:val="20"/>
        <w:szCs w:val="20"/>
      </w:rPr>
      <w:t>UNITED NATIONS DEVELOPMENT PROGRAMME</w:t>
    </w:r>
  </w:p>
  <w:p w14:paraId="3D7D33E7" w14:textId="77777777" w:rsidR="00792FA6" w:rsidRPr="00782D67" w:rsidRDefault="00792FA6" w:rsidP="00E734C3">
    <w:pPr>
      <w:rPr>
        <w:rFonts w:ascii="Calibri" w:hAnsi="Calibri" w:cs="Arial"/>
        <w:color w:val="002060"/>
      </w:rPr>
    </w:pPr>
  </w:p>
  <w:p w14:paraId="073CFFBC" w14:textId="77777777" w:rsidR="00792FA6" w:rsidRPr="00782D67" w:rsidRDefault="00792FA6" w:rsidP="00E734C3">
    <w:pPr>
      <w:jc w:val="center"/>
      <w:rPr>
        <w:rFonts w:ascii="Calibri" w:hAnsi="Calibri" w:cs="Arial"/>
        <w:b/>
        <w:color w:val="002060"/>
        <w:sz w:val="20"/>
        <w:szCs w:val="20"/>
        <w:u w:val="single"/>
      </w:rPr>
    </w:pPr>
    <w:r w:rsidRPr="00782D67">
      <w:rPr>
        <w:rFonts w:ascii="Calibri" w:hAnsi="Calibri" w:cs="Arial"/>
        <w:b/>
        <w:color w:val="002060"/>
        <w:sz w:val="20"/>
        <w:szCs w:val="20"/>
        <w:u w:val="single"/>
      </w:rPr>
      <w:t>PROJECT DOCUMENT</w:t>
    </w:r>
  </w:p>
  <w:p w14:paraId="4A2B8878" w14:textId="3C5A7860" w:rsidR="00792FA6" w:rsidRDefault="00792FA6" w:rsidP="00E734C3">
    <w:pPr>
      <w:jc w:val="center"/>
      <w:rPr>
        <w:rFonts w:ascii="Calibri" w:hAnsi="Calibri" w:cs="Arial"/>
        <w:b/>
        <w:i/>
        <w:color w:val="002060"/>
        <w:sz w:val="20"/>
        <w:szCs w:val="20"/>
        <w:u w:val="single"/>
      </w:rPr>
    </w:pPr>
    <w:r>
      <w:rPr>
        <w:rFonts w:ascii="Calibri" w:hAnsi="Calibri" w:cs="Arial"/>
        <w:b/>
        <w:i/>
        <w:color w:val="002060"/>
        <w:sz w:val="20"/>
        <w:szCs w:val="20"/>
        <w:u w:val="single"/>
      </w:rPr>
      <w:t>Bosnia and Herzegovina</w:t>
    </w:r>
  </w:p>
  <w:p w14:paraId="75C8DC34" w14:textId="77777777" w:rsidR="00792FA6" w:rsidRPr="00782D67" w:rsidRDefault="00792FA6" w:rsidP="00E734C3">
    <w:pPr>
      <w:jc w:val="center"/>
      <w:rPr>
        <w:rFonts w:ascii="Calibri" w:hAnsi="Calibri" w:cs="Arial"/>
        <w:b/>
        <w:i/>
        <w:color w:val="002060"/>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FBC1" w14:textId="77777777" w:rsidR="00792FA6" w:rsidRPr="001B7165" w:rsidRDefault="00792FA6" w:rsidP="001B7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C0F"/>
    <w:multiLevelType w:val="hybridMultilevel"/>
    <w:tmpl w:val="08E8E7CC"/>
    <w:lvl w:ilvl="0" w:tplc="B600ACDC">
      <w:start w:val="2"/>
      <w:numFmt w:val="bullet"/>
      <w:lvlText w:val="-"/>
      <w:lvlJc w:val="left"/>
      <w:pPr>
        <w:ind w:left="405" w:hanging="360"/>
      </w:pPr>
      <w:rPr>
        <w:rFonts w:ascii="Calibri" w:eastAsia="Times New Roman"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 w15:restartNumberingAfterBreak="0">
    <w:nsid w:val="04B00403"/>
    <w:multiLevelType w:val="hybridMultilevel"/>
    <w:tmpl w:val="A0F2D2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B2DDA"/>
    <w:multiLevelType w:val="hybridMultilevel"/>
    <w:tmpl w:val="8A3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2148"/>
    <w:multiLevelType w:val="multilevel"/>
    <w:tmpl w:val="F7260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9B7315"/>
    <w:multiLevelType w:val="hybridMultilevel"/>
    <w:tmpl w:val="760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F739B"/>
    <w:multiLevelType w:val="multilevel"/>
    <w:tmpl w:val="A6769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4B285A"/>
    <w:multiLevelType w:val="hybridMultilevel"/>
    <w:tmpl w:val="6D76C51C"/>
    <w:lvl w:ilvl="0" w:tplc="AE5EC702">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626C4"/>
    <w:multiLevelType w:val="hybridMultilevel"/>
    <w:tmpl w:val="C8889B6E"/>
    <w:lvl w:ilvl="0" w:tplc="B600ACDC">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CB6367"/>
    <w:multiLevelType w:val="hybridMultilevel"/>
    <w:tmpl w:val="49465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B6EDF"/>
    <w:multiLevelType w:val="hybridMultilevel"/>
    <w:tmpl w:val="47CCB764"/>
    <w:lvl w:ilvl="0" w:tplc="0409000F">
      <w:start w:val="1"/>
      <w:numFmt w:val="decimal"/>
      <w:lvlText w:val="%1."/>
      <w:lvlJc w:val="left"/>
      <w:pPr>
        <w:ind w:left="5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C00CF"/>
    <w:multiLevelType w:val="multilevel"/>
    <w:tmpl w:val="2F08AB1C"/>
    <w:lvl w:ilvl="0">
      <w:start w:val="1"/>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A8742F"/>
    <w:multiLevelType w:val="hybridMultilevel"/>
    <w:tmpl w:val="E440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15988"/>
    <w:multiLevelType w:val="hybridMultilevel"/>
    <w:tmpl w:val="4072B080"/>
    <w:lvl w:ilvl="0" w:tplc="ABDEE9A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D39D6"/>
    <w:multiLevelType w:val="hybridMultilevel"/>
    <w:tmpl w:val="AD6E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15F69"/>
    <w:multiLevelType w:val="hybridMultilevel"/>
    <w:tmpl w:val="1CA89868"/>
    <w:lvl w:ilvl="0" w:tplc="32904F08">
      <w:start w:val="1"/>
      <w:numFmt w:val="decimal"/>
      <w:lvlText w:val="%1."/>
      <w:lvlJc w:val="left"/>
      <w:pPr>
        <w:ind w:left="720" w:hanging="360"/>
      </w:pPr>
      <w:rPr>
        <w:rFonts w:ascii="Calibri" w:hAnsi="Calibri" w:cs="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425A8"/>
    <w:multiLevelType w:val="hybridMultilevel"/>
    <w:tmpl w:val="CFAEE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6354F"/>
    <w:multiLevelType w:val="hybridMultilevel"/>
    <w:tmpl w:val="58A4FC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987AA5"/>
    <w:multiLevelType w:val="hybridMultilevel"/>
    <w:tmpl w:val="82E628E0"/>
    <w:lvl w:ilvl="0" w:tplc="98C8DB7A">
      <w:start w:val="110"/>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93502B5"/>
    <w:multiLevelType w:val="hybridMultilevel"/>
    <w:tmpl w:val="589C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3076F"/>
    <w:multiLevelType w:val="hybridMultilevel"/>
    <w:tmpl w:val="3462E4D2"/>
    <w:lvl w:ilvl="0" w:tplc="CA4C588A">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52C0525"/>
    <w:multiLevelType w:val="hybridMultilevel"/>
    <w:tmpl w:val="0EDA094C"/>
    <w:lvl w:ilvl="0" w:tplc="D900852A">
      <w:start w:val="1"/>
      <w:numFmt w:val="decimal"/>
      <w:lvlText w:val="%1."/>
      <w:lvlJc w:val="left"/>
      <w:pPr>
        <w:ind w:left="720" w:hanging="360"/>
      </w:pPr>
      <w:rPr>
        <w:rFonts w:ascii="Arial" w:hAnsi="Arial" w:cs="Arial"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31CC5"/>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4930FAC"/>
    <w:multiLevelType w:val="multilevel"/>
    <w:tmpl w:val="B5527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2844E9"/>
    <w:multiLevelType w:val="hybridMultilevel"/>
    <w:tmpl w:val="AFF4C27E"/>
    <w:lvl w:ilvl="0" w:tplc="938E49EA">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24712"/>
    <w:multiLevelType w:val="hybridMultilevel"/>
    <w:tmpl w:val="A4FE2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1C747D"/>
    <w:multiLevelType w:val="multilevel"/>
    <w:tmpl w:val="5CA813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017A1A"/>
    <w:multiLevelType w:val="hybridMultilevel"/>
    <w:tmpl w:val="A9C4311C"/>
    <w:lvl w:ilvl="0" w:tplc="58FAF794">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num>
  <w:num w:numId="3">
    <w:abstractNumId w:val="15"/>
  </w:num>
  <w:num w:numId="4">
    <w:abstractNumId w:val="16"/>
  </w:num>
  <w:num w:numId="5">
    <w:abstractNumId w:val="19"/>
  </w:num>
  <w:num w:numId="6">
    <w:abstractNumId w:val="13"/>
  </w:num>
  <w:num w:numId="7">
    <w:abstractNumId w:val="24"/>
  </w:num>
  <w:num w:numId="8">
    <w:abstractNumId w:val="25"/>
  </w:num>
  <w:num w:numId="9">
    <w:abstractNumId w:val="31"/>
  </w:num>
  <w:num w:numId="10">
    <w:abstractNumId w:val="21"/>
  </w:num>
  <w:num w:numId="11">
    <w:abstractNumId w:val="23"/>
  </w:num>
  <w:num w:numId="12">
    <w:abstractNumId w:val="1"/>
  </w:num>
  <w:num w:numId="13">
    <w:abstractNumId w:val="36"/>
  </w:num>
  <w:num w:numId="14">
    <w:abstractNumId w:val="28"/>
  </w:num>
  <w:num w:numId="15">
    <w:abstractNumId w:val="11"/>
  </w:num>
  <w:num w:numId="16">
    <w:abstractNumId w:val="12"/>
  </w:num>
  <w:num w:numId="17">
    <w:abstractNumId w:val="30"/>
  </w:num>
  <w:num w:numId="18">
    <w:abstractNumId w:val="22"/>
  </w:num>
  <w:num w:numId="19">
    <w:abstractNumId w:val="10"/>
  </w:num>
  <w:num w:numId="20">
    <w:abstractNumId w:val="9"/>
  </w:num>
  <w:num w:numId="21">
    <w:abstractNumId w:val="0"/>
  </w:num>
  <w:num w:numId="22">
    <w:abstractNumId w:val="27"/>
  </w:num>
  <w:num w:numId="23">
    <w:abstractNumId w:val="9"/>
  </w:num>
  <w:num w:numId="24">
    <w:abstractNumId w:val="0"/>
  </w:num>
  <w:num w:numId="25">
    <w:abstractNumId w:val="27"/>
  </w:num>
  <w:num w:numId="26">
    <w:abstractNumId w:val="17"/>
  </w:num>
  <w:num w:numId="27">
    <w:abstractNumId w:val="33"/>
  </w:num>
  <w:num w:numId="28">
    <w:abstractNumId w:val="34"/>
  </w:num>
  <w:num w:numId="29">
    <w:abstractNumId w:val="14"/>
  </w:num>
  <w:num w:numId="30">
    <w:abstractNumId w:val="6"/>
  </w:num>
  <w:num w:numId="31">
    <w:abstractNumId w:val="2"/>
  </w:num>
  <w:num w:numId="32">
    <w:abstractNumId w:val="8"/>
  </w:num>
  <w:num w:numId="33">
    <w:abstractNumId w:val="18"/>
  </w:num>
  <w:num w:numId="34">
    <w:abstractNumId w:val="26"/>
  </w:num>
  <w:num w:numId="35">
    <w:abstractNumId w:val="32"/>
  </w:num>
  <w:num w:numId="36">
    <w:abstractNumId w:val="7"/>
  </w:num>
  <w:num w:numId="37">
    <w:abstractNumId w:val="3"/>
  </w:num>
  <w:num w:numId="38">
    <w:abstractNumId w:val="3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29"/>
  </w:num>
  <w:num w:numId="52">
    <w:abstractNumId w:val="20"/>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31"/>
    <w:rsid w:val="00000359"/>
    <w:rsid w:val="00001EC7"/>
    <w:rsid w:val="00002651"/>
    <w:rsid w:val="0000488C"/>
    <w:rsid w:val="00004901"/>
    <w:rsid w:val="00005B96"/>
    <w:rsid w:val="00007E7B"/>
    <w:rsid w:val="00011DF5"/>
    <w:rsid w:val="00013E53"/>
    <w:rsid w:val="0001429F"/>
    <w:rsid w:val="00015D60"/>
    <w:rsid w:val="00015D7E"/>
    <w:rsid w:val="00015DA8"/>
    <w:rsid w:val="00021BEF"/>
    <w:rsid w:val="00022ADA"/>
    <w:rsid w:val="00025BB7"/>
    <w:rsid w:val="00033C35"/>
    <w:rsid w:val="00033CBC"/>
    <w:rsid w:val="00036DFD"/>
    <w:rsid w:val="00043612"/>
    <w:rsid w:val="00043C20"/>
    <w:rsid w:val="000454AD"/>
    <w:rsid w:val="00050493"/>
    <w:rsid w:val="000539A0"/>
    <w:rsid w:val="000547B0"/>
    <w:rsid w:val="000577D8"/>
    <w:rsid w:val="000578AF"/>
    <w:rsid w:val="0006233C"/>
    <w:rsid w:val="0007369A"/>
    <w:rsid w:val="00077653"/>
    <w:rsid w:val="00085957"/>
    <w:rsid w:val="00091277"/>
    <w:rsid w:val="000939C3"/>
    <w:rsid w:val="00093AF7"/>
    <w:rsid w:val="00095A1E"/>
    <w:rsid w:val="000A06C8"/>
    <w:rsid w:val="000A56F0"/>
    <w:rsid w:val="000A703E"/>
    <w:rsid w:val="000B41F3"/>
    <w:rsid w:val="000B487B"/>
    <w:rsid w:val="000B4A51"/>
    <w:rsid w:val="000B62B9"/>
    <w:rsid w:val="000C7DDB"/>
    <w:rsid w:val="000D164A"/>
    <w:rsid w:val="000D2652"/>
    <w:rsid w:val="000E0B6E"/>
    <w:rsid w:val="000E21FC"/>
    <w:rsid w:val="000E28A0"/>
    <w:rsid w:val="000E59E2"/>
    <w:rsid w:val="000F1F9E"/>
    <w:rsid w:val="000F68F5"/>
    <w:rsid w:val="000F764C"/>
    <w:rsid w:val="00100E30"/>
    <w:rsid w:val="0010298B"/>
    <w:rsid w:val="001065F1"/>
    <w:rsid w:val="00107251"/>
    <w:rsid w:val="00111CA4"/>
    <w:rsid w:val="001138ED"/>
    <w:rsid w:val="00114ADC"/>
    <w:rsid w:val="0011629E"/>
    <w:rsid w:val="001177A9"/>
    <w:rsid w:val="001222AC"/>
    <w:rsid w:val="00122D65"/>
    <w:rsid w:val="001251F2"/>
    <w:rsid w:val="001307CE"/>
    <w:rsid w:val="00131FB7"/>
    <w:rsid w:val="00133046"/>
    <w:rsid w:val="001338C0"/>
    <w:rsid w:val="00136086"/>
    <w:rsid w:val="00137E2A"/>
    <w:rsid w:val="001406A4"/>
    <w:rsid w:val="0014108D"/>
    <w:rsid w:val="001416DD"/>
    <w:rsid w:val="001429B7"/>
    <w:rsid w:val="00147456"/>
    <w:rsid w:val="00150294"/>
    <w:rsid w:val="00151450"/>
    <w:rsid w:val="00152762"/>
    <w:rsid w:val="0015449F"/>
    <w:rsid w:val="00154F7E"/>
    <w:rsid w:val="0015761A"/>
    <w:rsid w:val="001626F6"/>
    <w:rsid w:val="001636C0"/>
    <w:rsid w:val="00171371"/>
    <w:rsid w:val="00171D96"/>
    <w:rsid w:val="00173327"/>
    <w:rsid w:val="001760C0"/>
    <w:rsid w:val="001777C8"/>
    <w:rsid w:val="0018115F"/>
    <w:rsid w:val="00181310"/>
    <w:rsid w:val="00182412"/>
    <w:rsid w:val="0018633C"/>
    <w:rsid w:val="00187A05"/>
    <w:rsid w:val="00195388"/>
    <w:rsid w:val="001967AF"/>
    <w:rsid w:val="001A17F4"/>
    <w:rsid w:val="001A5B3B"/>
    <w:rsid w:val="001A7F8C"/>
    <w:rsid w:val="001B14FC"/>
    <w:rsid w:val="001B3F39"/>
    <w:rsid w:val="001B7165"/>
    <w:rsid w:val="001C050C"/>
    <w:rsid w:val="001C1597"/>
    <w:rsid w:val="001C27DA"/>
    <w:rsid w:val="001D03CE"/>
    <w:rsid w:val="001D069C"/>
    <w:rsid w:val="001E28BE"/>
    <w:rsid w:val="001E3709"/>
    <w:rsid w:val="001E42F1"/>
    <w:rsid w:val="001E4775"/>
    <w:rsid w:val="001E4CAF"/>
    <w:rsid w:val="001E52F5"/>
    <w:rsid w:val="001E59A9"/>
    <w:rsid w:val="001E65DD"/>
    <w:rsid w:val="001E7938"/>
    <w:rsid w:val="001F2F70"/>
    <w:rsid w:val="001F410B"/>
    <w:rsid w:val="001F6264"/>
    <w:rsid w:val="001F7065"/>
    <w:rsid w:val="00201C8E"/>
    <w:rsid w:val="0021280A"/>
    <w:rsid w:val="0021467B"/>
    <w:rsid w:val="0021553E"/>
    <w:rsid w:val="002201A1"/>
    <w:rsid w:val="00225038"/>
    <w:rsid w:val="00232378"/>
    <w:rsid w:val="00233E8E"/>
    <w:rsid w:val="0024137E"/>
    <w:rsid w:val="00242798"/>
    <w:rsid w:val="00242D57"/>
    <w:rsid w:val="0024652D"/>
    <w:rsid w:val="00246A0B"/>
    <w:rsid w:val="00250E55"/>
    <w:rsid w:val="00251A5E"/>
    <w:rsid w:val="00251BB1"/>
    <w:rsid w:val="00256AA6"/>
    <w:rsid w:val="00257E6F"/>
    <w:rsid w:val="002603EE"/>
    <w:rsid w:val="00260899"/>
    <w:rsid w:val="002614F8"/>
    <w:rsid w:val="002618F7"/>
    <w:rsid w:val="00262A28"/>
    <w:rsid w:val="0026544F"/>
    <w:rsid w:val="002655AB"/>
    <w:rsid w:val="00265BA7"/>
    <w:rsid w:val="00272432"/>
    <w:rsid w:val="00273045"/>
    <w:rsid w:val="002748F7"/>
    <w:rsid w:val="00276D0B"/>
    <w:rsid w:val="00277933"/>
    <w:rsid w:val="002808BC"/>
    <w:rsid w:val="0028198C"/>
    <w:rsid w:val="00291278"/>
    <w:rsid w:val="0029431B"/>
    <w:rsid w:val="00295A35"/>
    <w:rsid w:val="00295BC4"/>
    <w:rsid w:val="00296150"/>
    <w:rsid w:val="0029701F"/>
    <w:rsid w:val="002A0B2E"/>
    <w:rsid w:val="002A139C"/>
    <w:rsid w:val="002A1BDC"/>
    <w:rsid w:val="002A1FF5"/>
    <w:rsid w:val="002B21DF"/>
    <w:rsid w:val="002B770C"/>
    <w:rsid w:val="002C3DC2"/>
    <w:rsid w:val="002C488A"/>
    <w:rsid w:val="002C4DC2"/>
    <w:rsid w:val="002C7883"/>
    <w:rsid w:val="002C78D5"/>
    <w:rsid w:val="002D20A6"/>
    <w:rsid w:val="002D4B30"/>
    <w:rsid w:val="002D6F34"/>
    <w:rsid w:val="002E2F0F"/>
    <w:rsid w:val="002E3F9A"/>
    <w:rsid w:val="002E4056"/>
    <w:rsid w:val="002E4CB3"/>
    <w:rsid w:val="002E5A2D"/>
    <w:rsid w:val="002E5E0E"/>
    <w:rsid w:val="002F0544"/>
    <w:rsid w:val="002F33E7"/>
    <w:rsid w:val="002F34A5"/>
    <w:rsid w:val="002F4A49"/>
    <w:rsid w:val="002F6F26"/>
    <w:rsid w:val="00301C01"/>
    <w:rsid w:val="00304D92"/>
    <w:rsid w:val="0030595F"/>
    <w:rsid w:val="0030697D"/>
    <w:rsid w:val="0030775E"/>
    <w:rsid w:val="00307AEE"/>
    <w:rsid w:val="003120BE"/>
    <w:rsid w:val="0031511E"/>
    <w:rsid w:val="0031777D"/>
    <w:rsid w:val="00317CEE"/>
    <w:rsid w:val="00317F8B"/>
    <w:rsid w:val="003209D2"/>
    <w:rsid w:val="00321611"/>
    <w:rsid w:val="0032373C"/>
    <w:rsid w:val="0032726B"/>
    <w:rsid w:val="00330257"/>
    <w:rsid w:val="00330BDB"/>
    <w:rsid w:val="0033107F"/>
    <w:rsid w:val="00336012"/>
    <w:rsid w:val="00336586"/>
    <w:rsid w:val="0033788C"/>
    <w:rsid w:val="00340266"/>
    <w:rsid w:val="00340AE9"/>
    <w:rsid w:val="003439AC"/>
    <w:rsid w:val="00343EC5"/>
    <w:rsid w:val="00343FAC"/>
    <w:rsid w:val="00346DED"/>
    <w:rsid w:val="00351D1B"/>
    <w:rsid w:val="00352DE1"/>
    <w:rsid w:val="00354418"/>
    <w:rsid w:val="003549CE"/>
    <w:rsid w:val="00356C7D"/>
    <w:rsid w:val="00363F60"/>
    <w:rsid w:val="00371106"/>
    <w:rsid w:val="00375CB6"/>
    <w:rsid w:val="00380280"/>
    <w:rsid w:val="003804FE"/>
    <w:rsid w:val="003866C0"/>
    <w:rsid w:val="00390468"/>
    <w:rsid w:val="003918D2"/>
    <w:rsid w:val="00392CB8"/>
    <w:rsid w:val="003939A9"/>
    <w:rsid w:val="00396331"/>
    <w:rsid w:val="00396EA2"/>
    <w:rsid w:val="003A430C"/>
    <w:rsid w:val="003A511D"/>
    <w:rsid w:val="003A5B9C"/>
    <w:rsid w:val="003A6A99"/>
    <w:rsid w:val="003A6F1D"/>
    <w:rsid w:val="003B021E"/>
    <w:rsid w:val="003B17D4"/>
    <w:rsid w:val="003B2C3A"/>
    <w:rsid w:val="003B53E7"/>
    <w:rsid w:val="003B5E34"/>
    <w:rsid w:val="003C2FF4"/>
    <w:rsid w:val="003C73C1"/>
    <w:rsid w:val="003D4F47"/>
    <w:rsid w:val="003D5CBD"/>
    <w:rsid w:val="003D606E"/>
    <w:rsid w:val="003D64E9"/>
    <w:rsid w:val="003E015D"/>
    <w:rsid w:val="003E14CB"/>
    <w:rsid w:val="003E1FD4"/>
    <w:rsid w:val="003E3330"/>
    <w:rsid w:val="003E37A1"/>
    <w:rsid w:val="003E5ABA"/>
    <w:rsid w:val="003E71E8"/>
    <w:rsid w:val="003F2598"/>
    <w:rsid w:val="003F2D11"/>
    <w:rsid w:val="003F3FFA"/>
    <w:rsid w:val="003F454E"/>
    <w:rsid w:val="003F6A03"/>
    <w:rsid w:val="00401101"/>
    <w:rsid w:val="00404400"/>
    <w:rsid w:val="00404C1A"/>
    <w:rsid w:val="004050F4"/>
    <w:rsid w:val="004119F1"/>
    <w:rsid w:val="00414764"/>
    <w:rsid w:val="004150B5"/>
    <w:rsid w:val="004216FC"/>
    <w:rsid w:val="0042473E"/>
    <w:rsid w:val="00424831"/>
    <w:rsid w:val="00427A86"/>
    <w:rsid w:val="004302D9"/>
    <w:rsid w:val="0043313F"/>
    <w:rsid w:val="00435EE7"/>
    <w:rsid w:val="00442D48"/>
    <w:rsid w:val="004469FF"/>
    <w:rsid w:val="00446D73"/>
    <w:rsid w:val="004510CF"/>
    <w:rsid w:val="00452A4E"/>
    <w:rsid w:val="00455F77"/>
    <w:rsid w:val="0045703F"/>
    <w:rsid w:val="00457D0F"/>
    <w:rsid w:val="004614B5"/>
    <w:rsid w:val="004622D3"/>
    <w:rsid w:val="0046495A"/>
    <w:rsid w:val="00464D57"/>
    <w:rsid w:val="0046739D"/>
    <w:rsid w:val="00474CA2"/>
    <w:rsid w:val="004826EE"/>
    <w:rsid w:val="0048326E"/>
    <w:rsid w:val="0048475A"/>
    <w:rsid w:val="00490533"/>
    <w:rsid w:val="004A0AB5"/>
    <w:rsid w:val="004A2B7B"/>
    <w:rsid w:val="004A2F69"/>
    <w:rsid w:val="004A71EF"/>
    <w:rsid w:val="004B133B"/>
    <w:rsid w:val="004B1910"/>
    <w:rsid w:val="004B537C"/>
    <w:rsid w:val="004B76AD"/>
    <w:rsid w:val="004C1FD5"/>
    <w:rsid w:val="004C7842"/>
    <w:rsid w:val="004C7965"/>
    <w:rsid w:val="004D3117"/>
    <w:rsid w:val="004D56B3"/>
    <w:rsid w:val="004D69EE"/>
    <w:rsid w:val="004E3E20"/>
    <w:rsid w:val="004E4960"/>
    <w:rsid w:val="004E4A4A"/>
    <w:rsid w:val="004F24A1"/>
    <w:rsid w:val="004F4629"/>
    <w:rsid w:val="004F4AA5"/>
    <w:rsid w:val="004F5C86"/>
    <w:rsid w:val="004F65BD"/>
    <w:rsid w:val="004F7153"/>
    <w:rsid w:val="00501CBB"/>
    <w:rsid w:val="00511691"/>
    <w:rsid w:val="00512296"/>
    <w:rsid w:val="0051372D"/>
    <w:rsid w:val="00513895"/>
    <w:rsid w:val="0051416C"/>
    <w:rsid w:val="00515272"/>
    <w:rsid w:val="00517B0F"/>
    <w:rsid w:val="00517EA4"/>
    <w:rsid w:val="005211FD"/>
    <w:rsid w:val="0052120A"/>
    <w:rsid w:val="005224AB"/>
    <w:rsid w:val="00522B64"/>
    <w:rsid w:val="0052478A"/>
    <w:rsid w:val="005263B0"/>
    <w:rsid w:val="00526C71"/>
    <w:rsid w:val="0053209E"/>
    <w:rsid w:val="005326D0"/>
    <w:rsid w:val="00532BEE"/>
    <w:rsid w:val="005368EA"/>
    <w:rsid w:val="00541587"/>
    <w:rsid w:val="005433CD"/>
    <w:rsid w:val="00543512"/>
    <w:rsid w:val="0054368E"/>
    <w:rsid w:val="0054551E"/>
    <w:rsid w:val="00553786"/>
    <w:rsid w:val="00555957"/>
    <w:rsid w:val="00556BAA"/>
    <w:rsid w:val="00557A00"/>
    <w:rsid w:val="00561DCA"/>
    <w:rsid w:val="005668E5"/>
    <w:rsid w:val="0057190E"/>
    <w:rsid w:val="005731B1"/>
    <w:rsid w:val="0057399A"/>
    <w:rsid w:val="005741D8"/>
    <w:rsid w:val="00576320"/>
    <w:rsid w:val="00576C62"/>
    <w:rsid w:val="00580675"/>
    <w:rsid w:val="005838EC"/>
    <w:rsid w:val="00585B71"/>
    <w:rsid w:val="00587FBD"/>
    <w:rsid w:val="00593C85"/>
    <w:rsid w:val="00596C8C"/>
    <w:rsid w:val="00597372"/>
    <w:rsid w:val="005A0ABC"/>
    <w:rsid w:val="005A46A0"/>
    <w:rsid w:val="005A57EB"/>
    <w:rsid w:val="005B1A97"/>
    <w:rsid w:val="005B27AE"/>
    <w:rsid w:val="005B4C09"/>
    <w:rsid w:val="005B521B"/>
    <w:rsid w:val="005B6E3C"/>
    <w:rsid w:val="005C0EF5"/>
    <w:rsid w:val="005C4DCF"/>
    <w:rsid w:val="005C5422"/>
    <w:rsid w:val="005D436B"/>
    <w:rsid w:val="005D67F8"/>
    <w:rsid w:val="005D7E69"/>
    <w:rsid w:val="005E3527"/>
    <w:rsid w:val="005E4782"/>
    <w:rsid w:val="005F7782"/>
    <w:rsid w:val="005F7FE8"/>
    <w:rsid w:val="00602A25"/>
    <w:rsid w:val="006030C6"/>
    <w:rsid w:val="0061131A"/>
    <w:rsid w:val="00612B24"/>
    <w:rsid w:val="00620C94"/>
    <w:rsid w:val="00624457"/>
    <w:rsid w:val="006244AF"/>
    <w:rsid w:val="00631AA1"/>
    <w:rsid w:val="00633BA8"/>
    <w:rsid w:val="006342AC"/>
    <w:rsid w:val="00634FAF"/>
    <w:rsid w:val="00635181"/>
    <w:rsid w:val="006351AF"/>
    <w:rsid w:val="00646E6C"/>
    <w:rsid w:val="006510AD"/>
    <w:rsid w:val="00656355"/>
    <w:rsid w:val="00664E37"/>
    <w:rsid w:val="00665383"/>
    <w:rsid w:val="00667CC3"/>
    <w:rsid w:val="00671BBE"/>
    <w:rsid w:val="00674EE0"/>
    <w:rsid w:val="0067527F"/>
    <w:rsid w:val="0068196E"/>
    <w:rsid w:val="00682135"/>
    <w:rsid w:val="006838FA"/>
    <w:rsid w:val="006846AC"/>
    <w:rsid w:val="00685DC5"/>
    <w:rsid w:val="0068712E"/>
    <w:rsid w:val="006875DD"/>
    <w:rsid w:val="0069100E"/>
    <w:rsid w:val="00692E8B"/>
    <w:rsid w:val="006A1784"/>
    <w:rsid w:val="006A276A"/>
    <w:rsid w:val="006A3DD1"/>
    <w:rsid w:val="006A5B78"/>
    <w:rsid w:val="006A6643"/>
    <w:rsid w:val="006A796E"/>
    <w:rsid w:val="006B0A44"/>
    <w:rsid w:val="006B0B42"/>
    <w:rsid w:val="006B2FC3"/>
    <w:rsid w:val="006B49E4"/>
    <w:rsid w:val="006B4EBC"/>
    <w:rsid w:val="006B512B"/>
    <w:rsid w:val="006B5FE8"/>
    <w:rsid w:val="006B6992"/>
    <w:rsid w:val="006B75A7"/>
    <w:rsid w:val="006C0CFB"/>
    <w:rsid w:val="006C1044"/>
    <w:rsid w:val="006C21B9"/>
    <w:rsid w:val="006C273C"/>
    <w:rsid w:val="006D05E9"/>
    <w:rsid w:val="006D0907"/>
    <w:rsid w:val="006D0952"/>
    <w:rsid w:val="006D13D0"/>
    <w:rsid w:val="006D2771"/>
    <w:rsid w:val="006D3C22"/>
    <w:rsid w:val="006E08A3"/>
    <w:rsid w:val="006E0B4B"/>
    <w:rsid w:val="006E1803"/>
    <w:rsid w:val="006E1C8D"/>
    <w:rsid w:val="006E5D9F"/>
    <w:rsid w:val="006E7826"/>
    <w:rsid w:val="006F3418"/>
    <w:rsid w:val="006F37F0"/>
    <w:rsid w:val="006F51BE"/>
    <w:rsid w:val="006F663A"/>
    <w:rsid w:val="006F66F3"/>
    <w:rsid w:val="006F6A5F"/>
    <w:rsid w:val="006F700A"/>
    <w:rsid w:val="006F723B"/>
    <w:rsid w:val="006F7F8E"/>
    <w:rsid w:val="007107B7"/>
    <w:rsid w:val="00712BE5"/>
    <w:rsid w:val="007137BB"/>
    <w:rsid w:val="0071576B"/>
    <w:rsid w:val="00715FD8"/>
    <w:rsid w:val="00717259"/>
    <w:rsid w:val="0072313A"/>
    <w:rsid w:val="00723BD8"/>
    <w:rsid w:val="00731D52"/>
    <w:rsid w:val="00734221"/>
    <w:rsid w:val="00737B15"/>
    <w:rsid w:val="00740C48"/>
    <w:rsid w:val="00746D51"/>
    <w:rsid w:val="007472B5"/>
    <w:rsid w:val="00747B84"/>
    <w:rsid w:val="00751891"/>
    <w:rsid w:val="00754886"/>
    <w:rsid w:val="00754ED3"/>
    <w:rsid w:val="00763D51"/>
    <w:rsid w:val="00771EC1"/>
    <w:rsid w:val="007758D7"/>
    <w:rsid w:val="00775DF7"/>
    <w:rsid w:val="00776FDB"/>
    <w:rsid w:val="0078017B"/>
    <w:rsid w:val="00787565"/>
    <w:rsid w:val="007907BD"/>
    <w:rsid w:val="007910F1"/>
    <w:rsid w:val="00792FA6"/>
    <w:rsid w:val="00793037"/>
    <w:rsid w:val="00795784"/>
    <w:rsid w:val="00795C20"/>
    <w:rsid w:val="007B1279"/>
    <w:rsid w:val="007B1C86"/>
    <w:rsid w:val="007B3E09"/>
    <w:rsid w:val="007B51FB"/>
    <w:rsid w:val="007B5F7B"/>
    <w:rsid w:val="007B7E18"/>
    <w:rsid w:val="007C03C0"/>
    <w:rsid w:val="007C07D9"/>
    <w:rsid w:val="007C19B1"/>
    <w:rsid w:val="007C1E4C"/>
    <w:rsid w:val="007C3A1C"/>
    <w:rsid w:val="007C70C0"/>
    <w:rsid w:val="007D748B"/>
    <w:rsid w:val="007E2248"/>
    <w:rsid w:val="007E5CDC"/>
    <w:rsid w:val="007E65B9"/>
    <w:rsid w:val="007F0264"/>
    <w:rsid w:val="007F2CE8"/>
    <w:rsid w:val="00800AE0"/>
    <w:rsid w:val="00801E0E"/>
    <w:rsid w:val="00803F2C"/>
    <w:rsid w:val="00810CEE"/>
    <w:rsid w:val="00812BF9"/>
    <w:rsid w:val="008169F2"/>
    <w:rsid w:val="008230CD"/>
    <w:rsid w:val="00823D35"/>
    <w:rsid w:val="00823F17"/>
    <w:rsid w:val="00830EB6"/>
    <w:rsid w:val="0083345A"/>
    <w:rsid w:val="00833D30"/>
    <w:rsid w:val="0083453D"/>
    <w:rsid w:val="00837563"/>
    <w:rsid w:val="008430A5"/>
    <w:rsid w:val="0084551E"/>
    <w:rsid w:val="00847F79"/>
    <w:rsid w:val="0085040C"/>
    <w:rsid w:val="00852A70"/>
    <w:rsid w:val="00856C05"/>
    <w:rsid w:val="0085734A"/>
    <w:rsid w:val="00857ABA"/>
    <w:rsid w:val="00864134"/>
    <w:rsid w:val="00865294"/>
    <w:rsid w:val="008666A2"/>
    <w:rsid w:val="00867A54"/>
    <w:rsid w:val="00867D8A"/>
    <w:rsid w:val="0087220D"/>
    <w:rsid w:val="00885AE3"/>
    <w:rsid w:val="00886879"/>
    <w:rsid w:val="008874D7"/>
    <w:rsid w:val="008967C5"/>
    <w:rsid w:val="00897B7F"/>
    <w:rsid w:val="008A315F"/>
    <w:rsid w:val="008B1021"/>
    <w:rsid w:val="008B1279"/>
    <w:rsid w:val="008B66E7"/>
    <w:rsid w:val="008C3892"/>
    <w:rsid w:val="008C469B"/>
    <w:rsid w:val="008C55AE"/>
    <w:rsid w:val="008C7713"/>
    <w:rsid w:val="008D103C"/>
    <w:rsid w:val="008D10F5"/>
    <w:rsid w:val="008D458B"/>
    <w:rsid w:val="008D5A62"/>
    <w:rsid w:val="008E0F95"/>
    <w:rsid w:val="008E1A98"/>
    <w:rsid w:val="008E20C3"/>
    <w:rsid w:val="008E2196"/>
    <w:rsid w:val="008E23E2"/>
    <w:rsid w:val="008E27C5"/>
    <w:rsid w:val="008E3F3F"/>
    <w:rsid w:val="008E49F6"/>
    <w:rsid w:val="008E4FEB"/>
    <w:rsid w:val="008F3CA2"/>
    <w:rsid w:val="008F7540"/>
    <w:rsid w:val="009000D5"/>
    <w:rsid w:val="00905FC6"/>
    <w:rsid w:val="0091318A"/>
    <w:rsid w:val="0091390F"/>
    <w:rsid w:val="0091560B"/>
    <w:rsid w:val="00922C6C"/>
    <w:rsid w:val="009245C5"/>
    <w:rsid w:val="009271CB"/>
    <w:rsid w:val="00927CC4"/>
    <w:rsid w:val="00931F7A"/>
    <w:rsid w:val="00932B4A"/>
    <w:rsid w:val="0093694D"/>
    <w:rsid w:val="009369D7"/>
    <w:rsid w:val="00942322"/>
    <w:rsid w:val="00942D61"/>
    <w:rsid w:val="00943AC3"/>
    <w:rsid w:val="00944697"/>
    <w:rsid w:val="00944A0C"/>
    <w:rsid w:val="009522E7"/>
    <w:rsid w:val="00963575"/>
    <w:rsid w:val="009636E0"/>
    <w:rsid w:val="00966C66"/>
    <w:rsid w:val="00966DD1"/>
    <w:rsid w:val="009672AA"/>
    <w:rsid w:val="0097631A"/>
    <w:rsid w:val="009820FA"/>
    <w:rsid w:val="009831BF"/>
    <w:rsid w:val="00983E6E"/>
    <w:rsid w:val="00984F1A"/>
    <w:rsid w:val="00985737"/>
    <w:rsid w:val="00985EEF"/>
    <w:rsid w:val="00986C97"/>
    <w:rsid w:val="00990C40"/>
    <w:rsid w:val="00995E30"/>
    <w:rsid w:val="009965E2"/>
    <w:rsid w:val="009968BF"/>
    <w:rsid w:val="009A2294"/>
    <w:rsid w:val="009A23C2"/>
    <w:rsid w:val="009A4E69"/>
    <w:rsid w:val="009A704D"/>
    <w:rsid w:val="009A771A"/>
    <w:rsid w:val="009B07BF"/>
    <w:rsid w:val="009B086D"/>
    <w:rsid w:val="009B31EC"/>
    <w:rsid w:val="009B37FF"/>
    <w:rsid w:val="009B4096"/>
    <w:rsid w:val="009B7E6A"/>
    <w:rsid w:val="009C1697"/>
    <w:rsid w:val="009C19E5"/>
    <w:rsid w:val="009C4FFD"/>
    <w:rsid w:val="009C504A"/>
    <w:rsid w:val="009C6027"/>
    <w:rsid w:val="009D4823"/>
    <w:rsid w:val="009E192D"/>
    <w:rsid w:val="009E1ACD"/>
    <w:rsid w:val="009E28B4"/>
    <w:rsid w:val="009E2F58"/>
    <w:rsid w:val="009E401C"/>
    <w:rsid w:val="009E5482"/>
    <w:rsid w:val="009F0540"/>
    <w:rsid w:val="009F1CAC"/>
    <w:rsid w:val="009F4ED1"/>
    <w:rsid w:val="009F578E"/>
    <w:rsid w:val="00A007CD"/>
    <w:rsid w:val="00A00E37"/>
    <w:rsid w:val="00A050C3"/>
    <w:rsid w:val="00A068F3"/>
    <w:rsid w:val="00A10F9A"/>
    <w:rsid w:val="00A122F6"/>
    <w:rsid w:val="00A13C76"/>
    <w:rsid w:val="00A13E4A"/>
    <w:rsid w:val="00A14395"/>
    <w:rsid w:val="00A148AF"/>
    <w:rsid w:val="00A1626A"/>
    <w:rsid w:val="00A22131"/>
    <w:rsid w:val="00A221CF"/>
    <w:rsid w:val="00A23C97"/>
    <w:rsid w:val="00A24F18"/>
    <w:rsid w:val="00A25D88"/>
    <w:rsid w:val="00A27B62"/>
    <w:rsid w:val="00A3084A"/>
    <w:rsid w:val="00A31009"/>
    <w:rsid w:val="00A32EF3"/>
    <w:rsid w:val="00A3317B"/>
    <w:rsid w:val="00A364AD"/>
    <w:rsid w:val="00A41AD9"/>
    <w:rsid w:val="00A421B2"/>
    <w:rsid w:val="00A43F9B"/>
    <w:rsid w:val="00A44A6D"/>
    <w:rsid w:val="00A45B7A"/>
    <w:rsid w:val="00A55EF6"/>
    <w:rsid w:val="00A57008"/>
    <w:rsid w:val="00A633F3"/>
    <w:rsid w:val="00A654BD"/>
    <w:rsid w:val="00A67C01"/>
    <w:rsid w:val="00A7025F"/>
    <w:rsid w:val="00A72320"/>
    <w:rsid w:val="00A7411C"/>
    <w:rsid w:val="00A75B52"/>
    <w:rsid w:val="00A775DD"/>
    <w:rsid w:val="00A77F0C"/>
    <w:rsid w:val="00A807DF"/>
    <w:rsid w:val="00A81D6E"/>
    <w:rsid w:val="00A83168"/>
    <w:rsid w:val="00A83564"/>
    <w:rsid w:val="00A83AFA"/>
    <w:rsid w:val="00A83FFF"/>
    <w:rsid w:val="00A84072"/>
    <w:rsid w:val="00A85353"/>
    <w:rsid w:val="00A86F6F"/>
    <w:rsid w:val="00A91C1C"/>
    <w:rsid w:val="00A95ED4"/>
    <w:rsid w:val="00A970BC"/>
    <w:rsid w:val="00A97125"/>
    <w:rsid w:val="00A9755D"/>
    <w:rsid w:val="00AA1A51"/>
    <w:rsid w:val="00AA2C9F"/>
    <w:rsid w:val="00AA2FBA"/>
    <w:rsid w:val="00AA3039"/>
    <w:rsid w:val="00AA66F3"/>
    <w:rsid w:val="00AA68D6"/>
    <w:rsid w:val="00AB5463"/>
    <w:rsid w:val="00AC23AA"/>
    <w:rsid w:val="00AC34F5"/>
    <w:rsid w:val="00AC55D8"/>
    <w:rsid w:val="00AC5967"/>
    <w:rsid w:val="00AD57D9"/>
    <w:rsid w:val="00AD7F39"/>
    <w:rsid w:val="00AE6759"/>
    <w:rsid w:val="00AF1774"/>
    <w:rsid w:val="00AF33F2"/>
    <w:rsid w:val="00AF4363"/>
    <w:rsid w:val="00AF4EBE"/>
    <w:rsid w:val="00AF5563"/>
    <w:rsid w:val="00AF5A9C"/>
    <w:rsid w:val="00AF7836"/>
    <w:rsid w:val="00AF7F63"/>
    <w:rsid w:val="00B00D0A"/>
    <w:rsid w:val="00B018EF"/>
    <w:rsid w:val="00B0399F"/>
    <w:rsid w:val="00B05D58"/>
    <w:rsid w:val="00B06B6A"/>
    <w:rsid w:val="00B06B7E"/>
    <w:rsid w:val="00B072A9"/>
    <w:rsid w:val="00B12D27"/>
    <w:rsid w:val="00B13542"/>
    <w:rsid w:val="00B2064F"/>
    <w:rsid w:val="00B23D77"/>
    <w:rsid w:val="00B24829"/>
    <w:rsid w:val="00B24A43"/>
    <w:rsid w:val="00B24B92"/>
    <w:rsid w:val="00B3390A"/>
    <w:rsid w:val="00B37084"/>
    <w:rsid w:val="00B42921"/>
    <w:rsid w:val="00B4470A"/>
    <w:rsid w:val="00B451E2"/>
    <w:rsid w:val="00B45758"/>
    <w:rsid w:val="00B46079"/>
    <w:rsid w:val="00B471A7"/>
    <w:rsid w:val="00B540DC"/>
    <w:rsid w:val="00B559D3"/>
    <w:rsid w:val="00B56623"/>
    <w:rsid w:val="00B56B83"/>
    <w:rsid w:val="00B629E8"/>
    <w:rsid w:val="00B636A5"/>
    <w:rsid w:val="00B639E9"/>
    <w:rsid w:val="00B6612C"/>
    <w:rsid w:val="00B66859"/>
    <w:rsid w:val="00B67696"/>
    <w:rsid w:val="00B67BC7"/>
    <w:rsid w:val="00B704DE"/>
    <w:rsid w:val="00B709CF"/>
    <w:rsid w:val="00B73EB6"/>
    <w:rsid w:val="00B76E8A"/>
    <w:rsid w:val="00B7787E"/>
    <w:rsid w:val="00B77D2E"/>
    <w:rsid w:val="00B80AD6"/>
    <w:rsid w:val="00B80C53"/>
    <w:rsid w:val="00B820DC"/>
    <w:rsid w:val="00B84CC4"/>
    <w:rsid w:val="00B8517E"/>
    <w:rsid w:val="00B87737"/>
    <w:rsid w:val="00B91A74"/>
    <w:rsid w:val="00B920D4"/>
    <w:rsid w:val="00B9452C"/>
    <w:rsid w:val="00B973F2"/>
    <w:rsid w:val="00B97AD1"/>
    <w:rsid w:val="00BA3673"/>
    <w:rsid w:val="00BA3FA5"/>
    <w:rsid w:val="00BA706E"/>
    <w:rsid w:val="00BB033C"/>
    <w:rsid w:val="00BB1068"/>
    <w:rsid w:val="00BB27B3"/>
    <w:rsid w:val="00BB6258"/>
    <w:rsid w:val="00BC4127"/>
    <w:rsid w:val="00BC57A0"/>
    <w:rsid w:val="00BC6AE9"/>
    <w:rsid w:val="00BD2625"/>
    <w:rsid w:val="00BD2F03"/>
    <w:rsid w:val="00BD4FCD"/>
    <w:rsid w:val="00BD6231"/>
    <w:rsid w:val="00BE0AFF"/>
    <w:rsid w:val="00BE372F"/>
    <w:rsid w:val="00BE3894"/>
    <w:rsid w:val="00BE5CAA"/>
    <w:rsid w:val="00BE6E5D"/>
    <w:rsid w:val="00BE7C57"/>
    <w:rsid w:val="00BF0B5F"/>
    <w:rsid w:val="00BF5DC3"/>
    <w:rsid w:val="00BF5E3B"/>
    <w:rsid w:val="00C01B35"/>
    <w:rsid w:val="00C177A6"/>
    <w:rsid w:val="00C20652"/>
    <w:rsid w:val="00C21DC9"/>
    <w:rsid w:val="00C227F9"/>
    <w:rsid w:val="00C245ED"/>
    <w:rsid w:val="00C27DCC"/>
    <w:rsid w:val="00C27E1C"/>
    <w:rsid w:val="00C303A7"/>
    <w:rsid w:val="00C33DA6"/>
    <w:rsid w:val="00C4041B"/>
    <w:rsid w:val="00C411A7"/>
    <w:rsid w:val="00C4224A"/>
    <w:rsid w:val="00C46F37"/>
    <w:rsid w:val="00C5223D"/>
    <w:rsid w:val="00C52B41"/>
    <w:rsid w:val="00C5700A"/>
    <w:rsid w:val="00C62FA1"/>
    <w:rsid w:val="00C64513"/>
    <w:rsid w:val="00C66C14"/>
    <w:rsid w:val="00C707F4"/>
    <w:rsid w:val="00C71272"/>
    <w:rsid w:val="00C72297"/>
    <w:rsid w:val="00C7310F"/>
    <w:rsid w:val="00C744FA"/>
    <w:rsid w:val="00C747E2"/>
    <w:rsid w:val="00C8044B"/>
    <w:rsid w:val="00C80DD0"/>
    <w:rsid w:val="00C827D2"/>
    <w:rsid w:val="00C82D02"/>
    <w:rsid w:val="00C86D63"/>
    <w:rsid w:val="00C86DE7"/>
    <w:rsid w:val="00C8746A"/>
    <w:rsid w:val="00C92292"/>
    <w:rsid w:val="00C92942"/>
    <w:rsid w:val="00C94C0F"/>
    <w:rsid w:val="00C94FEB"/>
    <w:rsid w:val="00C95CA3"/>
    <w:rsid w:val="00C96EC3"/>
    <w:rsid w:val="00C9790F"/>
    <w:rsid w:val="00CA025E"/>
    <w:rsid w:val="00CA3E76"/>
    <w:rsid w:val="00CA6D8A"/>
    <w:rsid w:val="00CA7CFB"/>
    <w:rsid w:val="00CB4829"/>
    <w:rsid w:val="00CC0EB1"/>
    <w:rsid w:val="00CC2BF4"/>
    <w:rsid w:val="00CC36D3"/>
    <w:rsid w:val="00CD17DE"/>
    <w:rsid w:val="00CD5F9D"/>
    <w:rsid w:val="00CD6DED"/>
    <w:rsid w:val="00CE0B0E"/>
    <w:rsid w:val="00CE26FD"/>
    <w:rsid w:val="00CE4BB0"/>
    <w:rsid w:val="00CF11A6"/>
    <w:rsid w:val="00CF14AF"/>
    <w:rsid w:val="00CF2A11"/>
    <w:rsid w:val="00CF670B"/>
    <w:rsid w:val="00CF6848"/>
    <w:rsid w:val="00D00A9D"/>
    <w:rsid w:val="00D02248"/>
    <w:rsid w:val="00D0231A"/>
    <w:rsid w:val="00D03395"/>
    <w:rsid w:val="00D037FE"/>
    <w:rsid w:val="00D0420B"/>
    <w:rsid w:val="00D050F5"/>
    <w:rsid w:val="00D122E3"/>
    <w:rsid w:val="00D178C0"/>
    <w:rsid w:val="00D25E3F"/>
    <w:rsid w:val="00D26D0E"/>
    <w:rsid w:val="00D30F7B"/>
    <w:rsid w:val="00D35303"/>
    <w:rsid w:val="00D36C21"/>
    <w:rsid w:val="00D3704A"/>
    <w:rsid w:val="00D37437"/>
    <w:rsid w:val="00D426C0"/>
    <w:rsid w:val="00D42EE5"/>
    <w:rsid w:val="00D43CEF"/>
    <w:rsid w:val="00D44022"/>
    <w:rsid w:val="00D45B8E"/>
    <w:rsid w:val="00D47358"/>
    <w:rsid w:val="00D50B40"/>
    <w:rsid w:val="00D52D59"/>
    <w:rsid w:val="00D60D31"/>
    <w:rsid w:val="00D60DE8"/>
    <w:rsid w:val="00D61609"/>
    <w:rsid w:val="00D62DB2"/>
    <w:rsid w:val="00D647D7"/>
    <w:rsid w:val="00D71352"/>
    <w:rsid w:val="00D71A9A"/>
    <w:rsid w:val="00D739F1"/>
    <w:rsid w:val="00D73F26"/>
    <w:rsid w:val="00D82689"/>
    <w:rsid w:val="00D82DD6"/>
    <w:rsid w:val="00D8385F"/>
    <w:rsid w:val="00D84DF4"/>
    <w:rsid w:val="00D92326"/>
    <w:rsid w:val="00DA076E"/>
    <w:rsid w:val="00DA121C"/>
    <w:rsid w:val="00DA202A"/>
    <w:rsid w:val="00DA3568"/>
    <w:rsid w:val="00DA394E"/>
    <w:rsid w:val="00DA6881"/>
    <w:rsid w:val="00DA7315"/>
    <w:rsid w:val="00DA75FB"/>
    <w:rsid w:val="00DA77DB"/>
    <w:rsid w:val="00DA7B02"/>
    <w:rsid w:val="00DB0569"/>
    <w:rsid w:val="00DB066A"/>
    <w:rsid w:val="00DB2CC3"/>
    <w:rsid w:val="00DB348E"/>
    <w:rsid w:val="00DB4485"/>
    <w:rsid w:val="00DB5074"/>
    <w:rsid w:val="00DB5936"/>
    <w:rsid w:val="00DC002F"/>
    <w:rsid w:val="00DC0CA6"/>
    <w:rsid w:val="00DC1DA2"/>
    <w:rsid w:val="00DC2F87"/>
    <w:rsid w:val="00DC4D61"/>
    <w:rsid w:val="00DC4FA8"/>
    <w:rsid w:val="00DC55A0"/>
    <w:rsid w:val="00DD0018"/>
    <w:rsid w:val="00DD0651"/>
    <w:rsid w:val="00DD14C2"/>
    <w:rsid w:val="00DD7BED"/>
    <w:rsid w:val="00DE03AA"/>
    <w:rsid w:val="00DE2483"/>
    <w:rsid w:val="00DE2601"/>
    <w:rsid w:val="00DE2974"/>
    <w:rsid w:val="00DE3BE5"/>
    <w:rsid w:val="00DE433C"/>
    <w:rsid w:val="00DE510D"/>
    <w:rsid w:val="00DE6871"/>
    <w:rsid w:val="00DE6C5C"/>
    <w:rsid w:val="00DE700E"/>
    <w:rsid w:val="00DE75F4"/>
    <w:rsid w:val="00DF0A92"/>
    <w:rsid w:val="00DF1B3E"/>
    <w:rsid w:val="00DF2E40"/>
    <w:rsid w:val="00DF581E"/>
    <w:rsid w:val="00DF6C31"/>
    <w:rsid w:val="00E00515"/>
    <w:rsid w:val="00E00CEA"/>
    <w:rsid w:val="00E02A1B"/>
    <w:rsid w:val="00E0443C"/>
    <w:rsid w:val="00E121BF"/>
    <w:rsid w:val="00E14039"/>
    <w:rsid w:val="00E15BF8"/>
    <w:rsid w:val="00E16DEE"/>
    <w:rsid w:val="00E204B4"/>
    <w:rsid w:val="00E316E0"/>
    <w:rsid w:val="00E35519"/>
    <w:rsid w:val="00E368ED"/>
    <w:rsid w:val="00E373DC"/>
    <w:rsid w:val="00E413AF"/>
    <w:rsid w:val="00E440AC"/>
    <w:rsid w:val="00E44C36"/>
    <w:rsid w:val="00E44E71"/>
    <w:rsid w:val="00E46B0D"/>
    <w:rsid w:val="00E46FC1"/>
    <w:rsid w:val="00E4765C"/>
    <w:rsid w:val="00E518F7"/>
    <w:rsid w:val="00E53363"/>
    <w:rsid w:val="00E5461A"/>
    <w:rsid w:val="00E54C44"/>
    <w:rsid w:val="00E5768B"/>
    <w:rsid w:val="00E57A50"/>
    <w:rsid w:val="00E651F4"/>
    <w:rsid w:val="00E717A8"/>
    <w:rsid w:val="00E71D21"/>
    <w:rsid w:val="00E734C3"/>
    <w:rsid w:val="00E73B27"/>
    <w:rsid w:val="00E74968"/>
    <w:rsid w:val="00E824F2"/>
    <w:rsid w:val="00E857F6"/>
    <w:rsid w:val="00E93705"/>
    <w:rsid w:val="00E94EB1"/>
    <w:rsid w:val="00E94FAC"/>
    <w:rsid w:val="00EA0502"/>
    <w:rsid w:val="00EA1EEA"/>
    <w:rsid w:val="00EA3839"/>
    <w:rsid w:val="00EA38A5"/>
    <w:rsid w:val="00EA44D1"/>
    <w:rsid w:val="00EA6693"/>
    <w:rsid w:val="00EB162A"/>
    <w:rsid w:val="00EB1874"/>
    <w:rsid w:val="00EB1FD1"/>
    <w:rsid w:val="00EB27C8"/>
    <w:rsid w:val="00EB3EBE"/>
    <w:rsid w:val="00EB626A"/>
    <w:rsid w:val="00EC0D3A"/>
    <w:rsid w:val="00EC3555"/>
    <w:rsid w:val="00EC4521"/>
    <w:rsid w:val="00EC4D35"/>
    <w:rsid w:val="00EC667E"/>
    <w:rsid w:val="00EC76CA"/>
    <w:rsid w:val="00ED1964"/>
    <w:rsid w:val="00ED2FD9"/>
    <w:rsid w:val="00ED3151"/>
    <w:rsid w:val="00ED5C53"/>
    <w:rsid w:val="00EE02CB"/>
    <w:rsid w:val="00EE0E59"/>
    <w:rsid w:val="00EE18E9"/>
    <w:rsid w:val="00EE204E"/>
    <w:rsid w:val="00EE2539"/>
    <w:rsid w:val="00EE3B0E"/>
    <w:rsid w:val="00EE4D46"/>
    <w:rsid w:val="00EE6DA3"/>
    <w:rsid w:val="00EF1F40"/>
    <w:rsid w:val="00EF7E3C"/>
    <w:rsid w:val="00F0136B"/>
    <w:rsid w:val="00F06C8A"/>
    <w:rsid w:val="00F07294"/>
    <w:rsid w:val="00F1005D"/>
    <w:rsid w:val="00F11021"/>
    <w:rsid w:val="00F110B1"/>
    <w:rsid w:val="00F163AC"/>
    <w:rsid w:val="00F244D8"/>
    <w:rsid w:val="00F24949"/>
    <w:rsid w:val="00F30862"/>
    <w:rsid w:val="00F3205B"/>
    <w:rsid w:val="00F325C4"/>
    <w:rsid w:val="00F33D43"/>
    <w:rsid w:val="00F34966"/>
    <w:rsid w:val="00F3575F"/>
    <w:rsid w:val="00F35EE4"/>
    <w:rsid w:val="00F4106B"/>
    <w:rsid w:val="00F41D15"/>
    <w:rsid w:val="00F43826"/>
    <w:rsid w:val="00F43BF1"/>
    <w:rsid w:val="00F475AE"/>
    <w:rsid w:val="00F47A83"/>
    <w:rsid w:val="00F50A59"/>
    <w:rsid w:val="00F635B3"/>
    <w:rsid w:val="00F7091E"/>
    <w:rsid w:val="00F72B00"/>
    <w:rsid w:val="00F77623"/>
    <w:rsid w:val="00F809B6"/>
    <w:rsid w:val="00F8319B"/>
    <w:rsid w:val="00F93403"/>
    <w:rsid w:val="00F94970"/>
    <w:rsid w:val="00F94EDD"/>
    <w:rsid w:val="00F95139"/>
    <w:rsid w:val="00F97594"/>
    <w:rsid w:val="00FA0FDB"/>
    <w:rsid w:val="00FA762E"/>
    <w:rsid w:val="00FA7D52"/>
    <w:rsid w:val="00FB345B"/>
    <w:rsid w:val="00FB4D89"/>
    <w:rsid w:val="00FB7EF6"/>
    <w:rsid w:val="00FC0094"/>
    <w:rsid w:val="00FC0C73"/>
    <w:rsid w:val="00FD1C28"/>
    <w:rsid w:val="00FD5871"/>
    <w:rsid w:val="00FE0728"/>
    <w:rsid w:val="00FE5678"/>
    <w:rsid w:val="00FE66C6"/>
    <w:rsid w:val="00FE6D84"/>
    <w:rsid w:val="00FF0446"/>
    <w:rsid w:val="00FF056E"/>
    <w:rsid w:val="00FF095E"/>
    <w:rsid w:val="00FF145E"/>
    <w:rsid w:val="00FF3824"/>
    <w:rsid w:val="00FF5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97676"/>
  <w15:chartTrackingRefBased/>
  <w15:docId w15:val="{BAD5F930-3885-432B-BB1E-BA69C7FE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4D35"/>
    <w:pPr>
      <w:spacing w:after="6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BD6231"/>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
    <w:uiPriority w:val="9"/>
    <w:qFormat/>
    <w:rsid w:val="00BD6231"/>
    <w:pPr>
      <w:keepNext/>
      <w:ind w:left="720"/>
      <w:outlineLvl w:val="1"/>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231"/>
    <w:rPr>
      <w:rFonts w:ascii="Century Gothic" w:eastAsia="Times New Roman" w:hAnsi="Century Gothic" w:cs="Times New Roman"/>
      <w:b/>
      <w:smallCaps/>
      <w:spacing w:val="-2"/>
      <w:sz w:val="28"/>
      <w:szCs w:val="20"/>
      <w:lang w:val="en-GB"/>
    </w:rPr>
  </w:style>
  <w:style w:type="character" w:customStyle="1" w:styleId="Heading2Char">
    <w:name w:val="Heading 2 Char"/>
    <w:basedOn w:val="DefaultParagraphFont"/>
    <w:link w:val="Heading2"/>
    <w:uiPriority w:val="9"/>
    <w:rsid w:val="00BD6231"/>
    <w:rPr>
      <w:rFonts w:ascii="Arial Narrow" w:eastAsia="Times New Roman" w:hAnsi="Arial Narrow" w:cs="Times New Roman"/>
      <w:b/>
      <w:bCs/>
      <w:szCs w:val="24"/>
      <w:lang w:val="en-GB"/>
    </w:rPr>
  </w:style>
  <w:style w:type="paragraph" w:styleId="Header">
    <w:name w:val="header"/>
    <w:basedOn w:val="Normal"/>
    <w:link w:val="HeaderChar"/>
    <w:uiPriority w:val="99"/>
    <w:rsid w:val="00BD6231"/>
    <w:pPr>
      <w:tabs>
        <w:tab w:val="center" w:pos="4153"/>
        <w:tab w:val="right" w:pos="8306"/>
      </w:tabs>
    </w:pPr>
  </w:style>
  <w:style w:type="character" w:customStyle="1" w:styleId="HeaderChar">
    <w:name w:val="Header Char"/>
    <w:basedOn w:val="DefaultParagraphFont"/>
    <w:link w:val="Header"/>
    <w:uiPriority w:val="99"/>
    <w:rsid w:val="00BD6231"/>
    <w:rPr>
      <w:rFonts w:ascii="Arial" w:eastAsia="Times New Roman" w:hAnsi="Arial" w:cs="Times New Roman"/>
      <w:szCs w:val="24"/>
      <w:lang w:val="en-GB"/>
    </w:rPr>
  </w:style>
  <w:style w:type="paragraph" w:styleId="Footer">
    <w:name w:val="footer"/>
    <w:basedOn w:val="Normal"/>
    <w:link w:val="FooterChar"/>
    <w:uiPriority w:val="99"/>
    <w:rsid w:val="00BD6231"/>
    <w:pPr>
      <w:tabs>
        <w:tab w:val="center" w:pos="4153"/>
        <w:tab w:val="right" w:pos="8306"/>
      </w:tabs>
    </w:pPr>
  </w:style>
  <w:style w:type="character" w:customStyle="1" w:styleId="FooterChar">
    <w:name w:val="Footer Char"/>
    <w:basedOn w:val="DefaultParagraphFont"/>
    <w:link w:val="Footer"/>
    <w:uiPriority w:val="99"/>
    <w:rsid w:val="00BD6231"/>
    <w:rPr>
      <w:rFonts w:ascii="Arial" w:eastAsia="Times New Roman" w:hAnsi="Arial" w:cs="Times New Roman"/>
      <w:szCs w:val="24"/>
      <w:lang w:val="en-GB"/>
    </w:rPr>
  </w:style>
  <w:style w:type="character" w:styleId="PageNumber">
    <w:name w:val="page number"/>
    <w:basedOn w:val="DefaultParagraphFont"/>
    <w:rsid w:val="00BD6231"/>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iPriority w:val="99"/>
    <w:qFormat/>
    <w:rsid w:val="00BD6231"/>
    <w:pPr>
      <w:widowControl w:val="0"/>
    </w:pPr>
    <w:rPr>
      <w:rFonts w:ascii="Courier" w:hAnsi="Courier"/>
      <w:szCs w:val="20"/>
      <w:lang w:val="en-US"/>
    </w:rPr>
  </w:style>
  <w:style w:type="character" w:customStyle="1" w:styleId="FootnoteTextChar">
    <w:name w:val="Footnote Text Char"/>
    <w:aliases w:val="Footnote Text Char Char Char,Fußnote Char1,Footnote Char1,Footnote Text Char1 Char Char Char Char1,Footnote Text Char Char Char Char Char Char1,Footnote Text Char1 Char1 Char Char1,BODY TEKST Char1,Podrozdział Char1,Char Char,fn Char"/>
    <w:basedOn w:val="DefaultParagraphFont"/>
    <w:link w:val="FootnoteText"/>
    <w:uiPriority w:val="99"/>
    <w:rsid w:val="00BD6231"/>
    <w:rPr>
      <w:rFonts w:ascii="Courier" w:eastAsia="Times New Roman" w:hAnsi="Courier" w:cs="Times New Roman"/>
      <w:szCs w:val="20"/>
    </w:rPr>
  </w:style>
  <w:style w:type="character" w:styleId="Hyperlink">
    <w:name w:val="Hyperlink"/>
    <w:uiPriority w:val="99"/>
    <w:rsid w:val="00BD6231"/>
    <w:rPr>
      <w:color w:val="0000FF"/>
      <w:u w:val="single"/>
    </w:rPr>
  </w:style>
  <w:style w:type="character" w:styleId="CommentReference">
    <w:name w:val="annotation reference"/>
    <w:uiPriority w:val="99"/>
    <w:semiHidden/>
    <w:rsid w:val="00BD6231"/>
    <w:rPr>
      <w:sz w:val="16"/>
      <w:szCs w:val="16"/>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uiPriority w:val="99"/>
    <w:qFormat/>
    <w:rsid w:val="00BD6231"/>
    <w:rPr>
      <w:rFonts w:ascii="Arial" w:hAnsi="Arial"/>
      <w:sz w:val="18"/>
      <w:vertAlign w:val="superscript"/>
    </w:rPr>
  </w:style>
  <w:style w:type="paragraph" w:styleId="ListParagraph">
    <w:name w:val="List Paragraph"/>
    <w:aliases w:val="List Paragraph (numbered (a)),List Paragraph Char Char Char,Use Case List Paragraph,List Paragraph2,Colorful List - Accent 11,Dot pt,F5 List Paragraph,List Paragraph1,Indicator Text,Numbered Para 1,Bullet 1,List Paragraph12,Bullet Points"/>
    <w:basedOn w:val="Normal"/>
    <w:link w:val="ListParagraphChar"/>
    <w:uiPriority w:val="99"/>
    <w:qFormat/>
    <w:rsid w:val="00BD6231"/>
    <w:pPr>
      <w:ind w:left="720"/>
    </w:pPr>
  </w:style>
  <w:style w:type="character" w:customStyle="1" w:styleId="ListParagraphChar">
    <w:name w:val="List Paragraph Char"/>
    <w:aliases w:val="List Paragraph (numbered (a)) Char,List Paragraph Char Char Char Char,Use Case List Paragraph Char,List Paragraph2 Char,Colorful List - Accent 11 Char,Dot pt Char,F5 List Paragraph Char,List Paragraph1 Char,Indicator Text Char"/>
    <w:link w:val="ListParagraph"/>
    <w:uiPriority w:val="99"/>
    <w:locked/>
    <w:rsid w:val="00BD6231"/>
    <w:rPr>
      <w:rFonts w:ascii="Arial" w:eastAsia="Times New Roman" w:hAnsi="Arial" w:cs="Times New Roman"/>
      <w:szCs w:val="24"/>
      <w:lang w:val="en-GB"/>
    </w:rPr>
  </w:style>
  <w:style w:type="paragraph" w:styleId="PlainText">
    <w:name w:val="Plain Text"/>
    <w:basedOn w:val="Normal"/>
    <w:link w:val="PlainTextChar"/>
    <w:uiPriority w:val="99"/>
    <w:unhideWhenUsed/>
    <w:rsid w:val="00BD6231"/>
    <w:pPr>
      <w:spacing w:after="0"/>
      <w:jc w:val="left"/>
    </w:pPr>
    <w:rPr>
      <w:rFonts w:ascii="Consolas" w:eastAsia="Calibri" w:hAnsi="Consolas" w:cs="Consolas"/>
      <w:sz w:val="20"/>
      <w:szCs w:val="20"/>
      <w:lang w:val="en-US"/>
    </w:rPr>
  </w:style>
  <w:style w:type="character" w:customStyle="1" w:styleId="PlainTextChar">
    <w:name w:val="Plain Text Char"/>
    <w:basedOn w:val="DefaultParagraphFont"/>
    <w:link w:val="PlainText"/>
    <w:uiPriority w:val="99"/>
    <w:rsid w:val="00BD6231"/>
    <w:rPr>
      <w:rFonts w:ascii="Consolas" w:eastAsia="Calibri" w:hAnsi="Consolas" w:cs="Consolas"/>
      <w:sz w:val="20"/>
      <w:szCs w:val="20"/>
    </w:rPr>
  </w:style>
  <w:style w:type="paragraph" w:customStyle="1" w:styleId="Default">
    <w:name w:val="Default"/>
    <w:rsid w:val="00BD62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mmentText">
    <w:name w:val="annotation text"/>
    <w:basedOn w:val="Normal"/>
    <w:link w:val="CommentTextChar"/>
    <w:uiPriority w:val="99"/>
    <w:unhideWhenUsed/>
    <w:rsid w:val="00AA2C9F"/>
    <w:rPr>
      <w:sz w:val="20"/>
      <w:szCs w:val="20"/>
    </w:rPr>
  </w:style>
  <w:style w:type="character" w:customStyle="1" w:styleId="CommentTextChar">
    <w:name w:val="Comment Text Char"/>
    <w:basedOn w:val="DefaultParagraphFont"/>
    <w:link w:val="CommentText"/>
    <w:uiPriority w:val="99"/>
    <w:rsid w:val="00AA2C9F"/>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A2C9F"/>
    <w:rPr>
      <w:b/>
      <w:bCs/>
    </w:rPr>
  </w:style>
  <w:style w:type="character" w:customStyle="1" w:styleId="CommentSubjectChar">
    <w:name w:val="Comment Subject Char"/>
    <w:basedOn w:val="CommentTextChar"/>
    <w:link w:val="CommentSubject"/>
    <w:uiPriority w:val="99"/>
    <w:semiHidden/>
    <w:rsid w:val="00AA2C9F"/>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AA2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9F"/>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6F7F8E"/>
    <w:rPr>
      <w:color w:val="605E5C"/>
      <w:shd w:val="clear" w:color="auto" w:fill="E1DFDD"/>
    </w:rPr>
  </w:style>
  <w:style w:type="character" w:customStyle="1" w:styleId="PlainTextChar1">
    <w:name w:val="Plain Text Char1"/>
    <w:uiPriority w:val="99"/>
    <w:locked/>
    <w:rsid w:val="005838EC"/>
    <w:rPr>
      <w:rFonts w:ascii="Consolas" w:hAnsi="Consolas"/>
    </w:rPr>
  </w:style>
  <w:style w:type="character" w:styleId="FollowedHyperlink">
    <w:name w:val="FollowedHyperlink"/>
    <w:basedOn w:val="DefaultParagraphFont"/>
    <w:uiPriority w:val="99"/>
    <w:semiHidden/>
    <w:unhideWhenUsed/>
    <w:rsid w:val="00E734C3"/>
    <w:rPr>
      <w:color w:val="954F72" w:themeColor="followedHyperlink"/>
      <w:u w:val="single"/>
    </w:rPr>
  </w:style>
  <w:style w:type="paragraph" w:styleId="NormalWeb">
    <w:name w:val="Normal (Web)"/>
    <w:basedOn w:val="Normal"/>
    <w:uiPriority w:val="99"/>
    <w:unhideWhenUsed/>
    <w:rsid w:val="00740C48"/>
    <w:pPr>
      <w:spacing w:before="100" w:beforeAutospacing="1" w:after="100" w:afterAutospacing="1"/>
      <w:jc w:val="left"/>
    </w:pPr>
    <w:rPr>
      <w:rFonts w:ascii="Times New Roman" w:hAnsi="Times New Roman"/>
      <w:sz w:val="24"/>
      <w:lang w:val="en-US"/>
    </w:rPr>
  </w:style>
  <w:style w:type="paragraph" w:styleId="Revision">
    <w:name w:val="Revision"/>
    <w:hidden/>
    <w:uiPriority w:val="99"/>
    <w:semiHidden/>
    <w:rsid w:val="0010298B"/>
    <w:pPr>
      <w:spacing w:after="0" w:line="240" w:lineRule="auto"/>
    </w:pPr>
    <w:rPr>
      <w:rFonts w:ascii="Arial" w:eastAsia="Times New Roman" w:hAnsi="Arial" w:cs="Times New Roman"/>
      <w:szCs w:val="24"/>
      <w:lang w:val="en-GB"/>
    </w:rPr>
  </w:style>
  <w:style w:type="paragraph" w:styleId="BodyText">
    <w:name w:val="Body Text"/>
    <w:basedOn w:val="Normal"/>
    <w:link w:val="BodyTextChar"/>
    <w:uiPriority w:val="1"/>
    <w:qFormat/>
    <w:rsid w:val="00EB1874"/>
    <w:pPr>
      <w:widowControl w:val="0"/>
      <w:autoSpaceDE w:val="0"/>
      <w:autoSpaceDN w:val="0"/>
      <w:spacing w:after="0"/>
      <w:jc w:val="left"/>
    </w:pPr>
    <w:rPr>
      <w:rFonts w:eastAsia="Arial" w:cs="Arial"/>
      <w:b/>
      <w:bCs/>
      <w:sz w:val="18"/>
      <w:szCs w:val="18"/>
      <w:lang w:val="en-US"/>
    </w:rPr>
  </w:style>
  <w:style w:type="character" w:customStyle="1" w:styleId="BodyTextChar">
    <w:name w:val="Body Text Char"/>
    <w:basedOn w:val="DefaultParagraphFont"/>
    <w:link w:val="BodyText"/>
    <w:uiPriority w:val="1"/>
    <w:rsid w:val="00EB1874"/>
    <w:rPr>
      <w:rFonts w:ascii="Arial" w:eastAsia="Arial" w:hAnsi="Arial" w:cs="Arial"/>
      <w:b/>
      <w:bCs/>
      <w:sz w:val="18"/>
      <w:szCs w:val="18"/>
    </w:rPr>
  </w:style>
  <w:style w:type="paragraph" w:customStyle="1" w:styleId="TableParagraph">
    <w:name w:val="Table Paragraph"/>
    <w:basedOn w:val="Normal"/>
    <w:uiPriority w:val="1"/>
    <w:qFormat/>
    <w:rsid w:val="00291278"/>
    <w:pPr>
      <w:widowControl w:val="0"/>
      <w:autoSpaceDE w:val="0"/>
      <w:autoSpaceDN w:val="0"/>
      <w:spacing w:after="0"/>
      <w:jc w:val="left"/>
    </w:pPr>
    <w:rPr>
      <w:rFonts w:eastAsia="Arial" w:cs="Arial"/>
      <w:szCs w:val="22"/>
      <w:lang w:val="en-US"/>
    </w:rPr>
  </w:style>
  <w:style w:type="paragraph" w:customStyle="1" w:styleId="Char2">
    <w:name w:val="Char2"/>
    <w:basedOn w:val="Normal"/>
    <w:link w:val="FootnoteReference"/>
    <w:rsid w:val="00187A05"/>
    <w:pPr>
      <w:spacing w:after="160" w:line="240" w:lineRule="exact"/>
      <w:jc w:val="left"/>
    </w:pPr>
    <w:rPr>
      <w:rFonts w:eastAsiaTheme="minorHAnsi" w:cstheme="minorBidi"/>
      <w:sz w:val="18"/>
      <w:szCs w:val="22"/>
      <w:vertAlign w:val="superscript"/>
      <w:lang w:val="en-US"/>
    </w:rPr>
  </w:style>
  <w:style w:type="character" w:customStyle="1" w:styleId="FootnoteTextChar1">
    <w:name w:val="Footnote Text Char1"/>
    <w:aliases w:val="Footnote Text Char Char Char1,Fußnote Char,Footnote Char,Footnote Text Char1 Char Char Char Char,Footnote Text Char Char Char Char Char Char,Footnote Text Char1 Char1 Char Char,BODY TEKST Char,Podrozdział Char,Footnote Text1 Char"/>
    <w:uiPriority w:val="99"/>
    <w:rsid w:val="00DE700E"/>
    <w:rPr>
      <w:rFonts w:ascii="Courier" w:hAnsi="Courier"/>
      <w:sz w:val="22"/>
    </w:rPr>
  </w:style>
  <w:style w:type="paragraph" w:styleId="BodyText2">
    <w:name w:val="Body Text 2"/>
    <w:basedOn w:val="Normal"/>
    <w:link w:val="BodyText2Char"/>
    <w:uiPriority w:val="99"/>
    <w:semiHidden/>
    <w:unhideWhenUsed/>
    <w:rsid w:val="00446D73"/>
    <w:pPr>
      <w:spacing w:after="120" w:line="480" w:lineRule="auto"/>
    </w:pPr>
  </w:style>
  <w:style w:type="character" w:customStyle="1" w:styleId="BodyText2Char">
    <w:name w:val="Body Text 2 Char"/>
    <w:basedOn w:val="DefaultParagraphFont"/>
    <w:link w:val="BodyText2"/>
    <w:uiPriority w:val="99"/>
    <w:semiHidden/>
    <w:rsid w:val="00446D73"/>
    <w:rPr>
      <w:rFonts w:ascii="Arial" w:eastAsia="Times New Roman" w:hAnsi="Arial" w:cs="Times New Roman"/>
      <w:szCs w:val="24"/>
      <w:lang w:val="en-GB"/>
    </w:rPr>
  </w:style>
  <w:style w:type="table" w:styleId="TableGrid">
    <w:name w:val="Table Grid"/>
    <w:basedOn w:val="TableNormal"/>
    <w:uiPriority w:val="59"/>
    <w:rsid w:val="00F33D43"/>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Normal"/>
    <w:qFormat/>
    <w:rsid w:val="00F33D43"/>
    <w:pPr>
      <w:numPr>
        <w:numId w:val="52"/>
      </w:numPr>
      <w:tabs>
        <w:tab w:val="left" w:pos="360"/>
      </w:tabs>
      <w:spacing w:before="120" w:after="120" w:line="264" w:lineRule="auto"/>
      <w:jc w:val="left"/>
    </w:pPr>
    <w:rPr>
      <w:rFonts w:ascii="Calibri" w:eastAsia="MS Mincho" w:hAnsi="Calibri"/>
      <w:sz w:val="20"/>
      <w:szCs w:val="20"/>
      <w:lang w:val="en-US" w:eastAsia="ja-JP"/>
    </w:rPr>
  </w:style>
  <w:style w:type="paragraph" w:styleId="TOCHeading">
    <w:name w:val="TOC Heading"/>
    <w:basedOn w:val="Heading1"/>
    <w:next w:val="Normal"/>
    <w:uiPriority w:val="39"/>
    <w:unhideWhenUsed/>
    <w:qFormat/>
    <w:rsid w:val="00BF0B5F"/>
    <w:pPr>
      <w:keepLines/>
      <w:numPr>
        <w:numId w:val="0"/>
      </w:numPr>
      <w:pBdr>
        <w:top w:val="none" w:sz="0" w:space="0" w:color="auto"/>
      </w:pBdr>
      <w:suppressAutoHyphens w:val="0"/>
      <w:spacing w:before="240" w:after="0" w:line="259" w:lineRule="auto"/>
      <w:jc w:val="left"/>
      <w:outlineLvl w:val="9"/>
    </w:pPr>
    <w:rPr>
      <w:rFonts w:asciiTheme="majorHAnsi" w:eastAsiaTheme="majorEastAsia" w:hAnsiTheme="majorHAnsi" w:cstheme="majorBidi"/>
      <w:b w:val="0"/>
      <w:smallCaps w:val="0"/>
      <w:color w:val="2F5496" w:themeColor="accent1" w:themeShade="BF"/>
      <w:spacing w:val="0"/>
      <w:sz w:val="32"/>
      <w:szCs w:val="32"/>
      <w:lang w:val="en-US"/>
    </w:rPr>
  </w:style>
  <w:style w:type="paragraph" w:styleId="TOC1">
    <w:name w:val="toc 1"/>
    <w:basedOn w:val="Normal"/>
    <w:next w:val="Normal"/>
    <w:autoRedefine/>
    <w:uiPriority w:val="39"/>
    <w:unhideWhenUsed/>
    <w:rsid w:val="00BF0B5F"/>
    <w:pPr>
      <w:spacing w:after="100"/>
    </w:pPr>
  </w:style>
  <w:style w:type="paragraph" w:styleId="TOC2">
    <w:name w:val="toc 2"/>
    <w:basedOn w:val="Normal"/>
    <w:next w:val="Normal"/>
    <w:autoRedefine/>
    <w:uiPriority w:val="39"/>
    <w:unhideWhenUsed/>
    <w:rsid w:val="00BF0B5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059">
      <w:bodyDiv w:val="1"/>
      <w:marLeft w:val="0"/>
      <w:marRight w:val="0"/>
      <w:marTop w:val="0"/>
      <w:marBottom w:val="0"/>
      <w:divBdr>
        <w:top w:val="none" w:sz="0" w:space="0" w:color="auto"/>
        <w:left w:val="none" w:sz="0" w:space="0" w:color="auto"/>
        <w:bottom w:val="none" w:sz="0" w:space="0" w:color="auto"/>
        <w:right w:val="none" w:sz="0" w:space="0" w:color="auto"/>
      </w:divBdr>
    </w:div>
    <w:div w:id="329602362">
      <w:bodyDiv w:val="1"/>
      <w:marLeft w:val="0"/>
      <w:marRight w:val="0"/>
      <w:marTop w:val="0"/>
      <w:marBottom w:val="0"/>
      <w:divBdr>
        <w:top w:val="none" w:sz="0" w:space="0" w:color="auto"/>
        <w:left w:val="none" w:sz="0" w:space="0" w:color="auto"/>
        <w:bottom w:val="none" w:sz="0" w:space="0" w:color="auto"/>
        <w:right w:val="none" w:sz="0" w:space="0" w:color="auto"/>
      </w:divBdr>
    </w:div>
    <w:div w:id="373310133">
      <w:bodyDiv w:val="1"/>
      <w:marLeft w:val="0"/>
      <w:marRight w:val="0"/>
      <w:marTop w:val="0"/>
      <w:marBottom w:val="0"/>
      <w:divBdr>
        <w:top w:val="none" w:sz="0" w:space="0" w:color="auto"/>
        <w:left w:val="none" w:sz="0" w:space="0" w:color="auto"/>
        <w:bottom w:val="none" w:sz="0" w:space="0" w:color="auto"/>
        <w:right w:val="none" w:sz="0" w:space="0" w:color="auto"/>
      </w:divBdr>
    </w:div>
    <w:div w:id="505483830">
      <w:bodyDiv w:val="1"/>
      <w:marLeft w:val="0"/>
      <w:marRight w:val="0"/>
      <w:marTop w:val="0"/>
      <w:marBottom w:val="0"/>
      <w:divBdr>
        <w:top w:val="none" w:sz="0" w:space="0" w:color="auto"/>
        <w:left w:val="none" w:sz="0" w:space="0" w:color="auto"/>
        <w:bottom w:val="none" w:sz="0" w:space="0" w:color="auto"/>
        <w:right w:val="none" w:sz="0" w:space="0" w:color="auto"/>
      </w:divBdr>
    </w:div>
    <w:div w:id="514807904">
      <w:bodyDiv w:val="1"/>
      <w:marLeft w:val="0"/>
      <w:marRight w:val="0"/>
      <w:marTop w:val="0"/>
      <w:marBottom w:val="0"/>
      <w:divBdr>
        <w:top w:val="none" w:sz="0" w:space="0" w:color="auto"/>
        <w:left w:val="none" w:sz="0" w:space="0" w:color="auto"/>
        <w:bottom w:val="none" w:sz="0" w:space="0" w:color="auto"/>
        <w:right w:val="none" w:sz="0" w:space="0" w:color="auto"/>
      </w:divBdr>
    </w:div>
    <w:div w:id="565576132">
      <w:bodyDiv w:val="1"/>
      <w:marLeft w:val="0"/>
      <w:marRight w:val="0"/>
      <w:marTop w:val="0"/>
      <w:marBottom w:val="0"/>
      <w:divBdr>
        <w:top w:val="none" w:sz="0" w:space="0" w:color="auto"/>
        <w:left w:val="none" w:sz="0" w:space="0" w:color="auto"/>
        <w:bottom w:val="none" w:sz="0" w:space="0" w:color="auto"/>
        <w:right w:val="none" w:sz="0" w:space="0" w:color="auto"/>
      </w:divBdr>
    </w:div>
    <w:div w:id="609896020">
      <w:bodyDiv w:val="1"/>
      <w:marLeft w:val="0"/>
      <w:marRight w:val="0"/>
      <w:marTop w:val="0"/>
      <w:marBottom w:val="0"/>
      <w:divBdr>
        <w:top w:val="none" w:sz="0" w:space="0" w:color="auto"/>
        <w:left w:val="none" w:sz="0" w:space="0" w:color="auto"/>
        <w:bottom w:val="none" w:sz="0" w:space="0" w:color="auto"/>
        <w:right w:val="none" w:sz="0" w:space="0" w:color="auto"/>
      </w:divBdr>
    </w:div>
    <w:div w:id="652022858">
      <w:bodyDiv w:val="1"/>
      <w:marLeft w:val="0"/>
      <w:marRight w:val="0"/>
      <w:marTop w:val="0"/>
      <w:marBottom w:val="0"/>
      <w:divBdr>
        <w:top w:val="none" w:sz="0" w:space="0" w:color="auto"/>
        <w:left w:val="none" w:sz="0" w:space="0" w:color="auto"/>
        <w:bottom w:val="none" w:sz="0" w:space="0" w:color="auto"/>
        <w:right w:val="none" w:sz="0" w:space="0" w:color="auto"/>
      </w:divBdr>
    </w:div>
    <w:div w:id="718553939">
      <w:bodyDiv w:val="1"/>
      <w:marLeft w:val="0"/>
      <w:marRight w:val="0"/>
      <w:marTop w:val="0"/>
      <w:marBottom w:val="0"/>
      <w:divBdr>
        <w:top w:val="none" w:sz="0" w:space="0" w:color="auto"/>
        <w:left w:val="none" w:sz="0" w:space="0" w:color="auto"/>
        <w:bottom w:val="none" w:sz="0" w:space="0" w:color="auto"/>
        <w:right w:val="none" w:sz="0" w:space="0" w:color="auto"/>
      </w:divBdr>
    </w:div>
    <w:div w:id="839154462">
      <w:bodyDiv w:val="1"/>
      <w:marLeft w:val="0"/>
      <w:marRight w:val="0"/>
      <w:marTop w:val="0"/>
      <w:marBottom w:val="0"/>
      <w:divBdr>
        <w:top w:val="none" w:sz="0" w:space="0" w:color="auto"/>
        <w:left w:val="none" w:sz="0" w:space="0" w:color="auto"/>
        <w:bottom w:val="none" w:sz="0" w:space="0" w:color="auto"/>
        <w:right w:val="none" w:sz="0" w:space="0" w:color="auto"/>
      </w:divBdr>
    </w:div>
    <w:div w:id="894199890">
      <w:bodyDiv w:val="1"/>
      <w:marLeft w:val="0"/>
      <w:marRight w:val="0"/>
      <w:marTop w:val="0"/>
      <w:marBottom w:val="0"/>
      <w:divBdr>
        <w:top w:val="none" w:sz="0" w:space="0" w:color="auto"/>
        <w:left w:val="none" w:sz="0" w:space="0" w:color="auto"/>
        <w:bottom w:val="none" w:sz="0" w:space="0" w:color="auto"/>
        <w:right w:val="none" w:sz="0" w:space="0" w:color="auto"/>
      </w:divBdr>
    </w:div>
    <w:div w:id="936518000">
      <w:bodyDiv w:val="1"/>
      <w:marLeft w:val="0"/>
      <w:marRight w:val="0"/>
      <w:marTop w:val="0"/>
      <w:marBottom w:val="0"/>
      <w:divBdr>
        <w:top w:val="none" w:sz="0" w:space="0" w:color="auto"/>
        <w:left w:val="none" w:sz="0" w:space="0" w:color="auto"/>
        <w:bottom w:val="none" w:sz="0" w:space="0" w:color="auto"/>
        <w:right w:val="none" w:sz="0" w:space="0" w:color="auto"/>
      </w:divBdr>
    </w:div>
    <w:div w:id="965700235">
      <w:bodyDiv w:val="1"/>
      <w:marLeft w:val="0"/>
      <w:marRight w:val="0"/>
      <w:marTop w:val="0"/>
      <w:marBottom w:val="0"/>
      <w:divBdr>
        <w:top w:val="none" w:sz="0" w:space="0" w:color="auto"/>
        <w:left w:val="none" w:sz="0" w:space="0" w:color="auto"/>
        <w:bottom w:val="none" w:sz="0" w:space="0" w:color="auto"/>
        <w:right w:val="none" w:sz="0" w:space="0" w:color="auto"/>
      </w:divBdr>
    </w:div>
    <w:div w:id="1123615948">
      <w:bodyDiv w:val="1"/>
      <w:marLeft w:val="0"/>
      <w:marRight w:val="0"/>
      <w:marTop w:val="0"/>
      <w:marBottom w:val="0"/>
      <w:divBdr>
        <w:top w:val="none" w:sz="0" w:space="0" w:color="auto"/>
        <w:left w:val="none" w:sz="0" w:space="0" w:color="auto"/>
        <w:bottom w:val="none" w:sz="0" w:space="0" w:color="auto"/>
        <w:right w:val="none" w:sz="0" w:space="0" w:color="auto"/>
      </w:divBdr>
    </w:div>
    <w:div w:id="1393193769">
      <w:bodyDiv w:val="1"/>
      <w:marLeft w:val="0"/>
      <w:marRight w:val="0"/>
      <w:marTop w:val="0"/>
      <w:marBottom w:val="0"/>
      <w:divBdr>
        <w:top w:val="none" w:sz="0" w:space="0" w:color="auto"/>
        <w:left w:val="none" w:sz="0" w:space="0" w:color="auto"/>
        <w:bottom w:val="none" w:sz="0" w:space="0" w:color="auto"/>
        <w:right w:val="none" w:sz="0" w:space="0" w:color="auto"/>
      </w:divBdr>
    </w:div>
    <w:div w:id="1441297032">
      <w:bodyDiv w:val="1"/>
      <w:marLeft w:val="0"/>
      <w:marRight w:val="0"/>
      <w:marTop w:val="0"/>
      <w:marBottom w:val="0"/>
      <w:divBdr>
        <w:top w:val="none" w:sz="0" w:space="0" w:color="auto"/>
        <w:left w:val="none" w:sz="0" w:space="0" w:color="auto"/>
        <w:bottom w:val="none" w:sz="0" w:space="0" w:color="auto"/>
        <w:right w:val="none" w:sz="0" w:space="0" w:color="auto"/>
      </w:divBdr>
    </w:div>
    <w:div w:id="1542325803">
      <w:bodyDiv w:val="1"/>
      <w:marLeft w:val="0"/>
      <w:marRight w:val="0"/>
      <w:marTop w:val="0"/>
      <w:marBottom w:val="0"/>
      <w:divBdr>
        <w:top w:val="none" w:sz="0" w:space="0" w:color="auto"/>
        <w:left w:val="none" w:sz="0" w:space="0" w:color="auto"/>
        <w:bottom w:val="none" w:sz="0" w:space="0" w:color="auto"/>
        <w:right w:val="none" w:sz="0" w:space="0" w:color="auto"/>
      </w:divBdr>
    </w:div>
    <w:div w:id="1643579448">
      <w:bodyDiv w:val="1"/>
      <w:marLeft w:val="0"/>
      <w:marRight w:val="0"/>
      <w:marTop w:val="0"/>
      <w:marBottom w:val="0"/>
      <w:divBdr>
        <w:top w:val="none" w:sz="0" w:space="0" w:color="auto"/>
        <w:left w:val="none" w:sz="0" w:space="0" w:color="auto"/>
        <w:bottom w:val="none" w:sz="0" w:space="0" w:color="auto"/>
        <w:right w:val="none" w:sz="0" w:space="0" w:color="auto"/>
      </w:divBdr>
    </w:div>
    <w:div w:id="1649896431">
      <w:bodyDiv w:val="1"/>
      <w:marLeft w:val="0"/>
      <w:marRight w:val="0"/>
      <w:marTop w:val="0"/>
      <w:marBottom w:val="0"/>
      <w:divBdr>
        <w:top w:val="none" w:sz="0" w:space="0" w:color="auto"/>
        <w:left w:val="none" w:sz="0" w:space="0" w:color="auto"/>
        <w:bottom w:val="none" w:sz="0" w:space="0" w:color="auto"/>
        <w:right w:val="none" w:sz="0" w:space="0" w:color="auto"/>
      </w:divBdr>
    </w:div>
    <w:div w:id="1757940039">
      <w:bodyDiv w:val="1"/>
      <w:marLeft w:val="0"/>
      <w:marRight w:val="0"/>
      <w:marTop w:val="0"/>
      <w:marBottom w:val="0"/>
      <w:divBdr>
        <w:top w:val="none" w:sz="0" w:space="0" w:color="auto"/>
        <w:left w:val="none" w:sz="0" w:space="0" w:color="auto"/>
        <w:bottom w:val="none" w:sz="0" w:space="0" w:color="auto"/>
        <w:right w:val="none" w:sz="0" w:space="0" w:color="auto"/>
      </w:divBdr>
    </w:div>
    <w:div w:id="1789666437">
      <w:bodyDiv w:val="1"/>
      <w:marLeft w:val="0"/>
      <w:marRight w:val="0"/>
      <w:marTop w:val="0"/>
      <w:marBottom w:val="0"/>
      <w:divBdr>
        <w:top w:val="none" w:sz="0" w:space="0" w:color="auto"/>
        <w:left w:val="none" w:sz="0" w:space="0" w:color="auto"/>
        <w:bottom w:val="none" w:sz="0" w:space="0" w:color="auto"/>
        <w:right w:val="none" w:sz="0" w:space="0" w:color="auto"/>
      </w:divBdr>
    </w:div>
    <w:div w:id="1814173895">
      <w:bodyDiv w:val="1"/>
      <w:marLeft w:val="0"/>
      <w:marRight w:val="0"/>
      <w:marTop w:val="0"/>
      <w:marBottom w:val="0"/>
      <w:divBdr>
        <w:top w:val="none" w:sz="0" w:space="0" w:color="auto"/>
        <w:left w:val="none" w:sz="0" w:space="0" w:color="auto"/>
        <w:bottom w:val="none" w:sz="0" w:space="0" w:color="auto"/>
        <w:right w:val="none" w:sz="0" w:space="0" w:color="auto"/>
      </w:divBdr>
    </w:div>
    <w:div w:id="1873498895">
      <w:bodyDiv w:val="1"/>
      <w:marLeft w:val="0"/>
      <w:marRight w:val="0"/>
      <w:marTop w:val="0"/>
      <w:marBottom w:val="0"/>
      <w:divBdr>
        <w:top w:val="none" w:sz="0" w:space="0" w:color="auto"/>
        <w:left w:val="none" w:sz="0" w:space="0" w:color="auto"/>
        <w:bottom w:val="none" w:sz="0" w:space="0" w:color="auto"/>
        <w:right w:val="none" w:sz="0" w:space="0" w:color="auto"/>
      </w:divBdr>
    </w:div>
    <w:div w:id="1879000821">
      <w:bodyDiv w:val="1"/>
      <w:marLeft w:val="0"/>
      <w:marRight w:val="0"/>
      <w:marTop w:val="0"/>
      <w:marBottom w:val="0"/>
      <w:divBdr>
        <w:top w:val="none" w:sz="0" w:space="0" w:color="auto"/>
        <w:left w:val="none" w:sz="0" w:space="0" w:color="auto"/>
        <w:bottom w:val="none" w:sz="0" w:space="0" w:color="auto"/>
        <w:right w:val="none" w:sz="0" w:space="0" w:color="auto"/>
      </w:divBdr>
    </w:div>
    <w:div w:id="2016104182">
      <w:bodyDiv w:val="1"/>
      <w:marLeft w:val="0"/>
      <w:marRight w:val="0"/>
      <w:marTop w:val="0"/>
      <w:marBottom w:val="0"/>
      <w:divBdr>
        <w:top w:val="none" w:sz="0" w:space="0" w:color="auto"/>
        <w:left w:val="none" w:sz="0" w:space="0" w:color="auto"/>
        <w:bottom w:val="none" w:sz="0" w:space="0" w:color="auto"/>
        <w:right w:val="none" w:sz="0" w:space="0" w:color="auto"/>
      </w:divBdr>
    </w:div>
    <w:div w:id="2076705178">
      <w:bodyDiv w:val="1"/>
      <w:marLeft w:val="0"/>
      <w:marRight w:val="0"/>
      <w:marTop w:val="0"/>
      <w:marBottom w:val="0"/>
      <w:divBdr>
        <w:top w:val="none" w:sz="0" w:space="0" w:color="auto"/>
        <w:left w:val="none" w:sz="0" w:space="0" w:color="auto"/>
        <w:bottom w:val="none" w:sz="0" w:space="0" w:color="auto"/>
        <w:right w:val="none" w:sz="0" w:space="0" w:color="auto"/>
      </w:divBdr>
    </w:div>
    <w:div w:id="21029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un.org/sc/committees/1267/aq_sanctions_list.shtml" TargetMode="External"/><Relationship Id="rId3" Type="http://schemas.openxmlformats.org/officeDocument/2006/relationships/customXml" Target="../customXml/item3.xml"/><Relationship Id="rId21" Type="http://schemas.openxmlformats.org/officeDocument/2006/relationships/hyperlink" Target="http://www.undp.org/content/undp/en/home/librarypage/operations1/undp-social-and-environmental-screening-procedure.html"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und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dp.org/secu-s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opp.undp.org/UNDP_POPP_DOCUMENT_LIBRARY/Public/PPM_Programming%20Standards_Social%20and%20Environmental%20Standards.docx" TargetMode="External"/><Relationship Id="rId3" Type="http://schemas.openxmlformats.org/officeDocument/2006/relationships/hyperlink" Target="https://www.transparency.org/cpi2018" TargetMode="External"/><Relationship Id="rId7" Type="http://schemas.openxmlformats.org/officeDocument/2006/relationships/hyperlink" Target="https://undp.sharepoint.com/teams/BIH/MonitoringEvaluation/default.aspx?RootFolder=%2Fteams%2FBIH%2FMonitoringEvaluation%2FShared%20Documents%2FProject%20Risk%20Log%20and%20Templates&amp;FolderCTID=0x012000BF59C56A42ACDD4EB24ECC7D9F5AC753&amp;View=%7B2C86AB77-E29B-48BA-96F3-803D5CD68352%7D" TargetMode="External"/><Relationship Id="rId2" Type="http://schemas.openxmlformats.org/officeDocument/2006/relationships/hyperlink" Target="https://ec.europa.eu/neighbourhood-enlargement/sites/near/files/20180417-bosnia-and-herzegovina-report.pdf" TargetMode="External"/><Relationship Id="rId1" Type="http://schemas.openxmlformats.org/officeDocument/2006/relationships/hyperlink" Target="https://www.ba.undp.org/content/bosnia_and_herzegovina/en/home/operations/projects/poverty_reduction/regional-programme-on-local-democracy-in-the-western-balkans--re.html" TargetMode="External"/><Relationship Id="rId6" Type="http://schemas.openxmlformats.org/officeDocument/2006/relationships/hyperlink" Target="https://undp.sharepoint.com/:w:/r/teams/BIH/MonitoringEvaluation/_layouts/15/Doc.aspx?sourcedoc=%7B98465535-C8FC-4AE5-B2F4-39D79C3C08EE%7D&amp;file=Field%20Visit%20Report%20Template.dotx&amp;action=default&amp;mobileredirect=true&amp;cid=6794141e-45b7-4640-ae80-a2a884af89a7" TargetMode="External"/><Relationship Id="rId5" Type="http://schemas.openxmlformats.org/officeDocument/2006/relationships/hyperlink" Target="https://undp.sharepoint.com/teams/BIH/MonitoringEvaluation/default.aspx?RootFolder=%2Fteams%2FBIH%2FMonitoringEvaluation%2FShared%20Documents%2FMONITORING%2FProject%20Detailed%20Monitoring%20Platform&amp;FolderCTID=0x012000BF59C56A42ACDD4EB24ECC7D9F5AC753&amp;View=%7B2C86AB77-E29B-48BA-96F3-803D5CD68352%7D" TargetMode="External"/><Relationship Id="rId10" Type="http://schemas.openxmlformats.org/officeDocument/2006/relationships/hyperlink" Target="https://popp.undp.org/_layouts/15/WopiFrame.aspx?sourcedoc=/UNDP_POPP_DOCUMENT_LIBRARY/Public/PPM_Project%20Management_Lessons%20Learned%20Log%20Template.docx&amp;action=default" TargetMode="External"/><Relationship Id="rId4" Type="http://schemas.openxmlformats.org/officeDocument/2006/relationships/hyperlink" Target="http://web.undp.org/evaluation/documents/overview-eng.pdf" TargetMode="External"/><Relationship Id="rId9" Type="http://schemas.openxmlformats.org/officeDocument/2006/relationships/hyperlink" Target="https://popp.undp.org/UNDP_POPP_DOCUMENT_LIBRARY/Public/AC_Accountability_Enterprise%20Risk%20Management%20Policy%20(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2019-10-31T09:00:00+00:00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Bosnia and Herzegovina</TermName>
          <TermId xmlns="http://schemas.microsoft.com/office/infopath/2007/PartnerControls">12e68a2f-f5a5-44ce-9df0-af423b875d0b</TermId>
        </TermInfo>
      </Terms>
    </UNDPCountryTaxHTField0>
    <UndpOUCode xmlns="1ed4137b-41b2-488b-8250-6d369ec27664">BIH</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Cross-cutting priorities</TermName>
          <TermId xmlns="http://schemas.microsoft.com/office/infopath/2007/PartnerControls">265f8030-1ea1-4557-a76e-1f19c9757fbc</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2019-11-01T04:00:00+00:00</Document_x0020_Coverage_x0020_Period_x0020_Start_x0020_Date>
    <Document_x0020_Coverage_x0020_Period_x0020_End_x0020_Date xmlns="f1161f5b-24a3-4c2d-bc81-44cb9325e8ee">2020-10-31T04:00:00+00:00</Document_x0020_Coverage_x0020_Period_x0020_End_x0020_Date>
    <Project_x0020_Number xmlns="f1161f5b-24a3-4c2d-bc81-44cb9325e8ee" xsi:nil="true"/>
    <Project_x0020_Manager xmlns="f1161f5b-24a3-4c2d-bc81-44cb9325e8ee" xsi:nil="true"/>
    <TaxCatchAll xmlns="1ed4137b-41b2-488b-8250-6d369ec27664">
      <Value>763</Value>
      <Value>331</Value>
      <Value>1110</Value>
      <Value>1227</Value>
      <Value>1</Value>
      <Value>1224</Value>
    </TaxCatchAll>
    <c4e2ab2cc9354bbf9064eeb465a566ea xmlns="1ed4137b-41b2-488b-8250-6d369ec27664">
      <Terms xmlns="http://schemas.microsoft.com/office/infopath/2007/PartnerControls"/>
    </c4e2ab2cc9354bbf9064eeb465a566ea>
    <UndpProjectNo xmlns="1ed4137b-41b2-488b-8250-6d369ec27664">00120690</UndpProjectNo>
    <UndpDocStatus xmlns="1ed4137b-41b2-488b-8250-6d369ec27664">Final</UndpDocStatus>
    <Outcome1 xmlns="f1161f5b-24a3-4c2d-bc81-44cb9325e8ee">00116787</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BIH</TermName>
          <TermId xmlns="http://schemas.microsoft.com/office/infopath/2007/PartnerControls">d5746c13-d793-48c3-975d-cb1e743c116c</TermId>
        </TermInfo>
      </Terms>
    </gc6531b704974d528487414686b72f6f>
    <_dlc_DocId xmlns="f1161f5b-24a3-4c2d-bc81-44cb9325e8ee">ATLASPDC-4-107638</_dlc_DocId>
    <_dlc_DocIdUrl xmlns="f1161f5b-24a3-4c2d-bc81-44cb9325e8ee">
      <Url>https://info.undp.org/docs/pdc/_layouts/DocIdRedir.aspx?ID=ATLASPDC-4-107638</Url>
      <Description>ATLASPDC-4-107638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C78E86-3F8B-47A1-BBCD-FE97B7C6B9EF}">
  <ds:schemaRefs>
    <ds:schemaRef ds:uri="http://purl.org/dc/elements/1.1/"/>
    <ds:schemaRef ds:uri="http://schemas.microsoft.com/office/infopath/2007/PartnerControls"/>
    <ds:schemaRef ds:uri="5913ed51-4280-4ccf-a85e-91e5caa49d34"/>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04EE51-849F-4DCD-9E79-B2C3BE1D4BC3}">
  <ds:schemaRefs>
    <ds:schemaRef ds:uri="http://schemas.microsoft.com/sharepoint/v3/contenttype/forms"/>
  </ds:schemaRefs>
</ds:datastoreItem>
</file>

<file path=customXml/itemProps3.xml><?xml version="1.0" encoding="utf-8"?>
<ds:datastoreItem xmlns:ds="http://schemas.openxmlformats.org/officeDocument/2006/customXml" ds:itemID="{03313582-6F0C-4BF8-A387-91ED29BB2ED2}"/>
</file>

<file path=customXml/itemProps4.xml><?xml version="1.0" encoding="utf-8"?>
<ds:datastoreItem xmlns:ds="http://schemas.openxmlformats.org/officeDocument/2006/customXml" ds:itemID="{3DF1C0C5-F0C5-4CBB-9E52-418C2BF8B54E}">
  <ds:schemaRefs>
    <ds:schemaRef ds:uri="http://schemas.openxmlformats.org/officeDocument/2006/bibliography"/>
  </ds:schemaRefs>
</ds:datastoreItem>
</file>

<file path=customXml/itemProps5.xml><?xml version="1.0" encoding="utf-8"?>
<ds:datastoreItem xmlns:ds="http://schemas.openxmlformats.org/officeDocument/2006/customXml" ds:itemID="{1FF16119-C76D-45DE-8829-30EB9245446E}"/>
</file>

<file path=customXml/itemProps6.xml><?xml version="1.0" encoding="utf-8"?>
<ds:datastoreItem xmlns:ds="http://schemas.openxmlformats.org/officeDocument/2006/customXml" ds:itemID="{1BD7702A-ACE4-41F6-B72B-6934505C29F5}"/>
</file>

<file path=docProps/app.xml><?xml version="1.0" encoding="utf-8"?>
<Properties xmlns="http://schemas.openxmlformats.org/officeDocument/2006/extended-properties" xmlns:vt="http://schemas.openxmlformats.org/officeDocument/2006/docPropsVTypes">
  <Template>Normal</Template>
  <TotalTime>2</TotalTime>
  <Pages>33</Pages>
  <Words>11330</Words>
  <Characters>64587</Characters>
  <Application>Microsoft Office Word</Application>
  <DocSecurity>4</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75766</CharactersWithSpaces>
  <SharedDoc>false</SharedDoc>
  <HLinks>
    <vt:vector size="96" baseType="variant">
      <vt:variant>
        <vt:i4>5177398</vt:i4>
      </vt:variant>
      <vt:variant>
        <vt:i4>15</vt:i4>
      </vt:variant>
      <vt:variant>
        <vt:i4>0</vt:i4>
      </vt:variant>
      <vt:variant>
        <vt:i4>5</vt:i4>
      </vt:variant>
      <vt:variant>
        <vt:lpwstr>https://undp.sharepoint.com/:w:/r/teams/BIH/MonitoringEvaluation/_layouts/15/Doc.aspx?sourcedoc=%7B9A9C7CE0-80D3-4064-8DB7-EFF8A7B42768%7D&amp;file=PPM_Project%20Risk%20Log%20Description%20and%20Offline%20Template_update%202018.docx&amp;action=default&amp;mobileredirect=true</vt:lpwstr>
      </vt:variant>
      <vt:variant>
        <vt:lpwstr/>
      </vt:variant>
      <vt:variant>
        <vt:i4>6422649</vt:i4>
      </vt:variant>
      <vt:variant>
        <vt:i4>12</vt:i4>
      </vt:variant>
      <vt:variant>
        <vt:i4>0</vt:i4>
      </vt:variant>
      <vt:variant>
        <vt:i4>5</vt:i4>
      </vt:variant>
      <vt:variant>
        <vt:lpwstr>https://undp.sharepoint.com/:w:/r/teams/BIH/MonitoringEvaluation/_layouts/15/Doc.aspx?sourcedoc=%7BBE43EAA5-B904-4C71-9F6F-ED2E35757BF1%7D&amp;file=Project%20Risk%20Log%20Offline%20and%20Online%20Templates_update%202018.docx&amp;action=default&amp;mobileredirect=true</vt:lpwstr>
      </vt:variant>
      <vt:variant>
        <vt:lpwstr/>
      </vt:variant>
      <vt:variant>
        <vt:i4>65563</vt:i4>
      </vt:variant>
      <vt:variant>
        <vt:i4>9</vt:i4>
      </vt:variant>
      <vt:variant>
        <vt:i4>0</vt:i4>
      </vt:variant>
      <vt:variant>
        <vt:i4>5</vt:i4>
      </vt:variant>
      <vt:variant>
        <vt:lpwstr>https://undp.sharepoint.com/:w:/r/teams/BIH/MonitoringEvaluation/_layouts/15/Doc.aspx?sourcedoc=%7BD3528E25-4A9B-45CA-AAFD-640D859A49AC%7D&amp;file=PPM_Programming%20Standards%20and%20Principles_Social%20and%20Environmental%20Screening%20Checklist_ENGLISH.docx&amp;action=default&amp;mobileredirect=true</vt:lpwstr>
      </vt:variant>
      <vt:variant>
        <vt:lpwstr/>
      </vt:variant>
      <vt:variant>
        <vt:i4>4784198</vt:i4>
      </vt:variant>
      <vt:variant>
        <vt:i4>6</vt:i4>
      </vt:variant>
      <vt:variant>
        <vt:i4>0</vt:i4>
      </vt:variant>
      <vt:variant>
        <vt:i4>5</vt:i4>
      </vt:variant>
      <vt:variant>
        <vt:lpwstr>http://www.undp.org/</vt:lpwstr>
      </vt:variant>
      <vt:variant>
        <vt:lpwstr/>
      </vt:variant>
      <vt:variant>
        <vt:i4>4653065</vt:i4>
      </vt:variant>
      <vt:variant>
        <vt:i4>3</vt:i4>
      </vt:variant>
      <vt:variant>
        <vt:i4>0</vt:i4>
      </vt:variant>
      <vt:variant>
        <vt:i4>5</vt:i4>
      </vt:variant>
      <vt:variant>
        <vt:lpwstr>http://www.undp.org/secu-srm</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ariant>
        <vt:i4>4653058</vt:i4>
      </vt:variant>
      <vt:variant>
        <vt:i4>27</vt:i4>
      </vt:variant>
      <vt:variant>
        <vt:i4>0</vt:i4>
      </vt:variant>
      <vt:variant>
        <vt:i4>5</vt:i4>
      </vt:variant>
      <vt:variant>
        <vt:lpwstr>http://web.undp.org/evaluation/guideline/</vt:lpwstr>
      </vt:variant>
      <vt:variant>
        <vt:lpwstr/>
      </vt:variant>
      <vt:variant>
        <vt:i4>458842</vt:i4>
      </vt:variant>
      <vt:variant>
        <vt:i4>24</vt:i4>
      </vt:variant>
      <vt:variant>
        <vt:i4>0</vt:i4>
      </vt:variant>
      <vt:variant>
        <vt:i4>5</vt:i4>
      </vt:variant>
      <vt:variant>
        <vt:lpwstr>https://popp.undp.org/_layouts/15/WopiFrame.aspx?sourcedoc=/UNDP_POPP_DOCUMENT_LIBRARY/Public/PPM_Project%20Management_Lessons%20Learned%20Log%20Template.docx&amp;action=default</vt:lpwstr>
      </vt:variant>
      <vt:variant>
        <vt:lpwstr/>
      </vt:variant>
      <vt:variant>
        <vt:i4>6291478</vt:i4>
      </vt:variant>
      <vt:variant>
        <vt:i4>21</vt:i4>
      </vt:variant>
      <vt:variant>
        <vt:i4>0</vt:i4>
      </vt:variant>
      <vt:variant>
        <vt:i4>5</vt:i4>
      </vt:variant>
      <vt:variant>
        <vt:lpwstr>https://popp.undp.org/UNDP_POPP_DOCUMENT_LIBRARY/Public/AC_Accountability_Enterprise Risk Management Policy (2016).pdf</vt:lpwstr>
      </vt:variant>
      <vt:variant>
        <vt:lpwstr/>
      </vt:variant>
      <vt:variant>
        <vt:i4>3211329</vt:i4>
      </vt:variant>
      <vt:variant>
        <vt:i4>18</vt:i4>
      </vt:variant>
      <vt:variant>
        <vt:i4>0</vt:i4>
      </vt:variant>
      <vt:variant>
        <vt:i4>5</vt:i4>
      </vt:variant>
      <vt:variant>
        <vt:lpwstr>https://popp.undp.org/UNDP_POPP_DOCUMENT_LIBRARY/Public/PPM_Programming Standards_Social and Environmental Standards.docx</vt:lpwstr>
      </vt:variant>
      <vt:variant>
        <vt:lpwstr/>
      </vt:variant>
      <vt:variant>
        <vt:i4>6422627</vt:i4>
      </vt:variant>
      <vt:variant>
        <vt:i4>15</vt:i4>
      </vt:variant>
      <vt:variant>
        <vt:i4>0</vt:i4>
      </vt:variant>
      <vt:variant>
        <vt:i4>5</vt:i4>
      </vt:variant>
      <vt:variant>
        <vt:lpwstr>https://undp.sharepoint.com/teams/BIH/MonitoringEvaluation/default.aspx?RootFolder=%2Fteams%2FBIH%2FMonitoringEvaluation%2FShared%20Documents%2FProject%20Risk%20Log%20and%20Templates&amp;FolderCTID=0x012000BF59C56A42ACDD4EB24ECC7D9F5AC753&amp;View=%7B2C86AB77-E29B-48BA-96F3-803D5CD68352%7D</vt:lpwstr>
      </vt:variant>
      <vt:variant>
        <vt:lpwstr/>
      </vt:variant>
      <vt:variant>
        <vt:i4>1966138</vt:i4>
      </vt:variant>
      <vt:variant>
        <vt:i4>12</vt:i4>
      </vt:variant>
      <vt:variant>
        <vt:i4>0</vt:i4>
      </vt:variant>
      <vt:variant>
        <vt:i4>5</vt:i4>
      </vt:variant>
      <vt:variant>
        <vt:lpwstr>https://undp.sharepoint.com/:w:/r/teams/BIH/MonitoringEvaluation/_layouts/15/Doc.aspx?sourcedoc=%7B98465535-C8FC-4AE5-B2F4-39D79C3C08EE%7D&amp;file=Field%20Visit%20Report%20Template.dotx&amp;action=default&amp;mobileredirect=true&amp;cid=6794141e-45b7-4640-ae80-a2a884af89a7</vt:lpwstr>
      </vt:variant>
      <vt:variant>
        <vt:lpwstr/>
      </vt:variant>
      <vt:variant>
        <vt:i4>7208992</vt:i4>
      </vt:variant>
      <vt:variant>
        <vt:i4>9</vt:i4>
      </vt:variant>
      <vt:variant>
        <vt:i4>0</vt:i4>
      </vt:variant>
      <vt:variant>
        <vt:i4>5</vt:i4>
      </vt:variant>
      <vt:variant>
        <vt:lpwstr>https://undp.sharepoint.com/teams/BIH/MonitoringEvaluation/default.aspx?RootFolder=%2Fteams%2FBIH%2FMonitoringEvaluation%2FShared%20Documents%2FMONITORING%2FProject%20Detailed%20Monitoring%20Platform&amp;FolderCTID=0x012000BF59C56A42ACDD4EB24ECC7D9F5AC753&amp;View=%7B2C86AB77-E29B-48BA-96F3-803D5CD68352%7D</vt:lpwstr>
      </vt:variant>
      <vt:variant>
        <vt:lpwstr/>
      </vt:variant>
      <vt:variant>
        <vt:i4>4653149</vt:i4>
      </vt:variant>
      <vt:variant>
        <vt:i4>6</vt:i4>
      </vt:variant>
      <vt:variant>
        <vt:i4>0</vt:i4>
      </vt:variant>
      <vt:variant>
        <vt:i4>5</vt:i4>
      </vt:variant>
      <vt:variant>
        <vt:lpwstr>http://web.undp.org/evaluation/documents/overview-eng.pdf</vt:lpwstr>
      </vt:variant>
      <vt:variant>
        <vt:lpwstr/>
      </vt:variant>
      <vt:variant>
        <vt:i4>7798884</vt:i4>
      </vt:variant>
      <vt:variant>
        <vt:i4>3</vt:i4>
      </vt:variant>
      <vt:variant>
        <vt:i4>0</vt:i4>
      </vt:variant>
      <vt:variant>
        <vt:i4>5</vt:i4>
      </vt:variant>
      <vt:variant>
        <vt:lpwstr>https://ec.europa.eu/neighbourhood-enlargement/sites/near/files/20180417-bosnia-and-herzegovina-report.pdf</vt:lpwstr>
      </vt:variant>
      <vt:variant>
        <vt:lpwstr/>
      </vt:variant>
      <vt:variant>
        <vt:i4>2555976</vt:i4>
      </vt:variant>
      <vt:variant>
        <vt:i4>0</vt:i4>
      </vt:variant>
      <vt:variant>
        <vt:i4>0</vt:i4>
      </vt:variant>
      <vt:variant>
        <vt:i4>5</vt:i4>
      </vt:variant>
      <vt:variant>
        <vt:lpwstr>https://www.ba.undp.org/content/bosnia_and_herzegovina/en/home/operations/projects/poverty_reduction/regional-programme-on-local-democracy-in-the-western-balkans--re.html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
  <dc:creator>Samir Omerefendic </dc:creator>
  <cp:keywords/>
  <dc:description/>
  <cp:lastModifiedBy>UNDP</cp:lastModifiedBy>
  <cp:revision>2</cp:revision>
  <dcterms:created xsi:type="dcterms:W3CDTF">2019-10-31T09:06:00Z</dcterms:created>
  <dcterms:modified xsi:type="dcterms:W3CDTF">2019-10-31T09:06:00Z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1227;#Bosnia and Herzegovina|12e68a2f-f5a5-44ce-9df0-af423b875d0b</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1224;#BIH|d5746c13-d793-48c3-975d-cb1e743c116c</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331;#Cross-cutting priorities|265f8030-1ea1-4557-a76e-1f19c9757fbc</vt:lpwstr>
  </property>
  <property fmtid="{D5CDD505-2E9C-101B-9397-08002B2CF9AE}" pid="13" name="_dlc_DocIdItemGuid">
    <vt:lpwstr>e1213a68-024b-4854-ae6b-73b962971309</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